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9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8"/>
        <w:gridCol w:w="1248"/>
        <w:gridCol w:w="3924"/>
      </w:tblGrid>
      <w:tr w:rsidR="00F17FBF" w:rsidTr="00E437DE">
        <w:trPr>
          <w:trHeight w:val="2710"/>
        </w:trPr>
        <w:tc>
          <w:tcPr>
            <w:tcW w:w="4458" w:type="dxa"/>
          </w:tcPr>
          <w:p w:rsidR="00F17FBF" w:rsidRPr="001702EF" w:rsidRDefault="00F17FBF" w:rsidP="00E437DE">
            <w:pPr>
              <w:pStyle w:val="1"/>
              <w:tabs>
                <w:tab w:val="center" w:pos="2277"/>
                <w:tab w:val="left" w:pos="2718"/>
              </w:tabs>
              <w:spacing w:line="240" w:lineRule="auto"/>
              <w:rPr>
                <w:b/>
              </w:rPr>
            </w:pPr>
          </w:p>
          <w:p w:rsidR="00F17FBF" w:rsidRPr="00F562AE" w:rsidRDefault="000A4F64" w:rsidP="00E437DE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РЕСПУБЛИКА</w:t>
            </w:r>
            <w:r w:rsidR="00F17FBF" w:rsidRPr="00F562AE">
              <w:rPr>
                <w:rFonts w:ascii="Times New Roman CYR" w:hAnsi="Times New Roman CYR"/>
                <w:b/>
                <w:bCs/>
              </w:rPr>
              <w:t xml:space="preserve"> САХА (ЯКУТИЯ) </w:t>
            </w:r>
          </w:p>
          <w:p w:rsidR="00F17FBF" w:rsidRPr="00F562AE" w:rsidRDefault="000A4F64" w:rsidP="00E43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МУНИЦИПАЛЬНОГО </w:t>
            </w:r>
            <w:r w:rsidR="00F17FBF" w:rsidRPr="00F562AE">
              <w:rPr>
                <w:b/>
                <w:bCs/>
              </w:rPr>
              <w:t>ОБРАЗОВАНИЯ</w:t>
            </w:r>
          </w:p>
          <w:p w:rsidR="00F17FBF" w:rsidRPr="00F562AE" w:rsidRDefault="000A4F64" w:rsidP="00E43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«АЛДАНСКИЙ </w:t>
            </w:r>
            <w:r w:rsidR="00F17FBF" w:rsidRPr="00F562AE">
              <w:rPr>
                <w:b/>
                <w:bCs/>
              </w:rPr>
              <w:t>РАЙОН»</w:t>
            </w:r>
          </w:p>
          <w:p w:rsidR="00F17FBF" w:rsidRPr="00F562AE" w:rsidRDefault="00F17FBF" w:rsidP="00E437DE">
            <w:pPr>
              <w:jc w:val="center"/>
              <w:rPr>
                <w:b/>
                <w:bCs/>
              </w:rPr>
            </w:pPr>
          </w:p>
          <w:p w:rsidR="00F17FBF" w:rsidRPr="00F562AE" w:rsidRDefault="000A4F64" w:rsidP="00E43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ПОСТАНОВЛЕНИЕ</w:t>
            </w:r>
          </w:p>
          <w:p w:rsidR="00F17FBF" w:rsidRPr="004033C0" w:rsidRDefault="00F17FBF" w:rsidP="0073711E">
            <w:pPr>
              <w:jc w:val="center"/>
              <w:rPr>
                <w:b/>
              </w:rPr>
            </w:pPr>
            <w:r w:rsidRPr="004033C0">
              <w:rPr>
                <w:b/>
                <w:bCs/>
              </w:rPr>
              <w:t xml:space="preserve">№ </w:t>
            </w:r>
            <w:r w:rsidR="004033C0" w:rsidRPr="004033C0">
              <w:rPr>
                <w:b/>
              </w:rPr>
              <w:t xml:space="preserve">1416п </w:t>
            </w:r>
            <w:r w:rsidRPr="004033C0">
              <w:rPr>
                <w:b/>
              </w:rPr>
              <w:t xml:space="preserve">от </w:t>
            </w:r>
            <w:r w:rsidR="004033C0" w:rsidRPr="004033C0">
              <w:rPr>
                <w:b/>
                <w:bCs/>
              </w:rPr>
              <w:t>30.12.</w:t>
            </w:r>
            <w:r w:rsidRPr="004033C0">
              <w:rPr>
                <w:b/>
                <w:bCs/>
              </w:rPr>
              <w:t>201</w:t>
            </w:r>
            <w:r w:rsidR="0073711E" w:rsidRPr="004033C0">
              <w:rPr>
                <w:b/>
                <w:bCs/>
              </w:rPr>
              <w:t>9</w:t>
            </w:r>
            <w:r w:rsidRPr="004033C0">
              <w:rPr>
                <w:b/>
                <w:bCs/>
              </w:rPr>
              <w:t xml:space="preserve"> г</w:t>
            </w:r>
            <w:r w:rsidR="00587BFE" w:rsidRPr="004033C0">
              <w:rPr>
                <w:b/>
                <w:bCs/>
              </w:rPr>
              <w:t>.</w:t>
            </w:r>
          </w:p>
        </w:tc>
        <w:tc>
          <w:tcPr>
            <w:tcW w:w="1248" w:type="dxa"/>
          </w:tcPr>
          <w:p w:rsidR="00F17FBF" w:rsidRDefault="00F17FBF" w:rsidP="00E437DE">
            <w:pPr>
              <w:jc w:val="center"/>
              <w:rPr>
                <w:sz w:val="22"/>
              </w:rPr>
            </w:pPr>
          </w:p>
          <w:p w:rsidR="00F17FBF" w:rsidRPr="00F9587B" w:rsidRDefault="00F17FBF" w:rsidP="00E437DE">
            <w:pPr>
              <w:rPr>
                <w:sz w:val="2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7FBF" w:rsidRPr="00F9587B" w:rsidRDefault="00F17FBF" w:rsidP="00E437DE">
            <w:pPr>
              <w:rPr>
                <w:sz w:val="22"/>
              </w:rPr>
            </w:pPr>
          </w:p>
          <w:p w:rsidR="00F17FBF" w:rsidRPr="00F9587B" w:rsidRDefault="00F17FBF" w:rsidP="00E437DE">
            <w:pPr>
              <w:rPr>
                <w:sz w:val="22"/>
              </w:rPr>
            </w:pPr>
          </w:p>
          <w:p w:rsidR="00F17FBF" w:rsidRPr="00E909DA" w:rsidRDefault="00F17FBF" w:rsidP="00E437DE">
            <w:pPr>
              <w:rPr>
                <w:sz w:val="22"/>
              </w:rPr>
            </w:pPr>
          </w:p>
        </w:tc>
        <w:tc>
          <w:tcPr>
            <w:tcW w:w="3924" w:type="dxa"/>
          </w:tcPr>
          <w:p w:rsidR="00FC46BB" w:rsidRDefault="00FC46BB" w:rsidP="00E437DE">
            <w:pPr>
              <w:pStyle w:val="1"/>
              <w:tabs>
                <w:tab w:val="left" w:pos="2718"/>
              </w:tabs>
              <w:spacing w:line="240" w:lineRule="auto"/>
              <w:ind w:firstLine="425"/>
              <w:jc w:val="center"/>
              <w:rPr>
                <w:b/>
                <w:bCs/>
                <w:szCs w:val="24"/>
              </w:rPr>
            </w:pPr>
          </w:p>
          <w:p w:rsidR="00F17FBF" w:rsidRPr="00F562AE" w:rsidRDefault="00F17FBF" w:rsidP="00587BFE">
            <w:pPr>
              <w:pStyle w:val="1"/>
              <w:tabs>
                <w:tab w:val="left" w:pos="2718"/>
              </w:tabs>
              <w:spacing w:line="240" w:lineRule="auto"/>
              <w:jc w:val="center"/>
              <w:rPr>
                <w:b/>
                <w:bCs/>
                <w:szCs w:val="24"/>
              </w:rPr>
            </w:pPr>
            <w:r w:rsidRPr="00F562AE">
              <w:rPr>
                <w:b/>
                <w:bCs/>
                <w:szCs w:val="24"/>
              </w:rPr>
              <w:t>САХА ӨРӨСПҮҮБҮЛҮКЭТЭ</w:t>
            </w:r>
          </w:p>
          <w:p w:rsidR="00F17FBF" w:rsidRPr="00F562AE" w:rsidRDefault="000A4F64" w:rsidP="00587B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«АЛДАН</w:t>
            </w:r>
            <w:r w:rsidR="00F17FBF" w:rsidRPr="00F562AE">
              <w:rPr>
                <w:b/>
                <w:bCs/>
              </w:rPr>
              <w:t xml:space="preserve"> ОРОЙУОНА»</w:t>
            </w:r>
          </w:p>
          <w:p w:rsidR="00F17FBF" w:rsidRPr="00F562AE" w:rsidRDefault="00F17FBF" w:rsidP="00587BFE">
            <w:pPr>
              <w:jc w:val="center"/>
              <w:rPr>
                <w:b/>
                <w:bCs/>
              </w:rPr>
            </w:pPr>
            <w:r w:rsidRPr="00F562AE">
              <w:rPr>
                <w:b/>
                <w:bCs/>
              </w:rPr>
              <w:t>МУНИЦИПАЛЬНАЙ</w:t>
            </w:r>
          </w:p>
          <w:p w:rsidR="00F17FBF" w:rsidRPr="00F562AE" w:rsidRDefault="00F17FBF" w:rsidP="00587BFE">
            <w:pPr>
              <w:jc w:val="center"/>
              <w:rPr>
                <w:b/>
                <w:bCs/>
              </w:rPr>
            </w:pPr>
            <w:r w:rsidRPr="00F562AE">
              <w:rPr>
                <w:b/>
                <w:bCs/>
              </w:rPr>
              <w:t>ТЭРИЛЛИИ</w:t>
            </w:r>
          </w:p>
          <w:p w:rsidR="00F17FBF" w:rsidRPr="00F562AE" w:rsidRDefault="00F17FBF" w:rsidP="00587BFE">
            <w:pPr>
              <w:jc w:val="center"/>
              <w:rPr>
                <w:b/>
                <w:bCs/>
              </w:rPr>
            </w:pPr>
            <w:proofErr w:type="spellStart"/>
            <w:r w:rsidRPr="00F562AE">
              <w:rPr>
                <w:b/>
                <w:bCs/>
              </w:rPr>
              <w:t>ДЬАһАЛТАТА</w:t>
            </w:r>
            <w:proofErr w:type="spellEnd"/>
          </w:p>
          <w:p w:rsidR="00F17FBF" w:rsidRPr="00F562AE" w:rsidRDefault="00F17FBF" w:rsidP="00587BFE">
            <w:pPr>
              <w:jc w:val="center"/>
              <w:rPr>
                <w:b/>
                <w:bCs/>
              </w:rPr>
            </w:pPr>
          </w:p>
          <w:p w:rsidR="00F17FBF" w:rsidRPr="00F562AE" w:rsidRDefault="00F17FBF" w:rsidP="00587BFE">
            <w:pPr>
              <w:jc w:val="center"/>
              <w:rPr>
                <w:b/>
                <w:bCs/>
              </w:rPr>
            </w:pPr>
            <w:r w:rsidRPr="00F562AE">
              <w:rPr>
                <w:b/>
                <w:bCs/>
              </w:rPr>
              <w:t>УУРААХ</w:t>
            </w:r>
          </w:p>
          <w:p w:rsidR="00F17FBF" w:rsidRDefault="00F17FBF" w:rsidP="00E437DE">
            <w:pPr>
              <w:rPr>
                <w:sz w:val="22"/>
              </w:rPr>
            </w:pPr>
          </w:p>
        </w:tc>
      </w:tr>
    </w:tbl>
    <w:p w:rsidR="00F17FBF" w:rsidRDefault="00F17FBF" w:rsidP="00273476">
      <w:pPr>
        <w:rPr>
          <w:b/>
        </w:rPr>
      </w:pPr>
    </w:p>
    <w:p w:rsidR="0048681D" w:rsidRPr="00937598" w:rsidRDefault="00F17FBF" w:rsidP="00356FD6">
      <w:pPr>
        <w:spacing w:line="360" w:lineRule="auto"/>
      </w:pPr>
      <w:r w:rsidRPr="00937598">
        <w:t>О</w:t>
      </w:r>
      <w:r w:rsidR="0048681D" w:rsidRPr="00937598">
        <w:t xml:space="preserve">б организации и проведении социально-творческого </w:t>
      </w:r>
    </w:p>
    <w:p w:rsidR="0073711E" w:rsidRPr="00937598" w:rsidRDefault="0048681D" w:rsidP="00356FD6">
      <w:pPr>
        <w:spacing w:line="360" w:lineRule="auto"/>
      </w:pPr>
      <w:r w:rsidRPr="00937598">
        <w:t>проекта «Нам доверена память», в рамках 75-летия Великой Победы</w:t>
      </w:r>
    </w:p>
    <w:p w:rsidR="00D034B1" w:rsidRPr="00652FCC" w:rsidRDefault="00D034B1" w:rsidP="00ED591E"/>
    <w:p w:rsidR="00FE5223" w:rsidRDefault="00613300" w:rsidP="00937598">
      <w:pPr>
        <w:spacing w:line="360" w:lineRule="auto"/>
        <w:ind w:firstLine="720"/>
        <w:jc w:val="both"/>
      </w:pPr>
      <w:r w:rsidRPr="00652FCC">
        <w:t xml:space="preserve">Во исполнение </w:t>
      </w:r>
      <w:r w:rsidR="00606A84" w:rsidRPr="00606A84">
        <w:t>Указ</w:t>
      </w:r>
      <w:r w:rsidR="005806D9">
        <w:t>а</w:t>
      </w:r>
      <w:r w:rsidR="00606A84" w:rsidRPr="00606A84">
        <w:t xml:space="preserve"> Презид</w:t>
      </w:r>
      <w:r w:rsidR="00606A84">
        <w:t>ента Р</w:t>
      </w:r>
      <w:r w:rsidR="005806D9">
        <w:t xml:space="preserve">оссийской </w:t>
      </w:r>
      <w:r w:rsidR="00606A84">
        <w:t>Ф</w:t>
      </w:r>
      <w:r w:rsidR="005806D9">
        <w:t>едерации</w:t>
      </w:r>
      <w:r w:rsidR="00606A84">
        <w:t xml:space="preserve"> от </w:t>
      </w:r>
      <w:r w:rsidR="005806D9">
        <w:t>0</w:t>
      </w:r>
      <w:r w:rsidR="00606A84">
        <w:t>9 мая 2018 г. N 211 «</w:t>
      </w:r>
      <w:r w:rsidR="00606A84" w:rsidRPr="00606A84">
        <w:t>О подготовке и проведении празднования 75-й годовщины Победы в Великой Отеч</w:t>
      </w:r>
      <w:r w:rsidR="00606A84">
        <w:t xml:space="preserve">ественной войне 1941-1945 годов», </w:t>
      </w:r>
      <w:r w:rsidR="00652FCC">
        <w:rPr>
          <w:bCs/>
        </w:rPr>
        <w:t>Указ</w:t>
      </w:r>
      <w:r w:rsidR="005806D9">
        <w:rPr>
          <w:bCs/>
        </w:rPr>
        <w:t>а</w:t>
      </w:r>
      <w:r w:rsidR="00652FCC">
        <w:rPr>
          <w:bCs/>
        </w:rPr>
        <w:t xml:space="preserve"> Г</w:t>
      </w:r>
      <w:r w:rsidR="00987C66" w:rsidRPr="00652FCC">
        <w:rPr>
          <w:bCs/>
        </w:rPr>
        <w:t xml:space="preserve">лавы </w:t>
      </w:r>
      <w:r w:rsidR="00652FCC">
        <w:t xml:space="preserve">Республики Саха (Якутия) </w:t>
      </w:r>
      <w:r w:rsidR="005806D9">
        <w:rPr>
          <w:bCs/>
        </w:rPr>
        <w:t>от 26 апреля 2019 года № 504 «</w:t>
      </w:r>
      <w:r w:rsidR="00987C66" w:rsidRPr="00652FCC">
        <w:rPr>
          <w:bCs/>
        </w:rPr>
        <w:t>Об объявлении в Республике Саха (Якутия) Года Великой Победы «</w:t>
      </w:r>
      <w:r w:rsidR="00652FCC">
        <w:rPr>
          <w:bCs/>
        </w:rPr>
        <w:t>Ваш подвиг в сердцах поколений», Указа Г</w:t>
      </w:r>
      <w:r w:rsidR="00652FCC" w:rsidRPr="00652FCC">
        <w:rPr>
          <w:bCs/>
        </w:rPr>
        <w:t xml:space="preserve">лавы </w:t>
      </w:r>
      <w:r w:rsidR="00652FCC">
        <w:t>Республики Саха (Якутия)</w:t>
      </w:r>
      <w:r w:rsidR="00606A84">
        <w:t xml:space="preserve"> от 16 декабря 2019г. «</w:t>
      </w:r>
      <w:r w:rsidR="00652FCC">
        <w:t xml:space="preserve">О проведении в Республике Саха (Якутия) Года патриотизма», </w:t>
      </w:r>
      <w:r w:rsidR="00E10CDD">
        <w:t xml:space="preserve">в целях </w:t>
      </w:r>
      <w:r w:rsidR="00B65033">
        <w:t>обеспечения</w:t>
      </w:r>
      <w:r w:rsidR="00E10CDD">
        <w:t xml:space="preserve"> преемственности поколений, продвижения в</w:t>
      </w:r>
      <w:r w:rsidR="005806D9">
        <w:t>семирно-исторического значения П</w:t>
      </w:r>
      <w:r w:rsidR="00E10CDD">
        <w:t>обеды советского народа в Великой Отечественной войне 1941-1945гг., постановляю:</w:t>
      </w:r>
    </w:p>
    <w:p w:rsidR="00FE5223" w:rsidRDefault="00FE5223" w:rsidP="00937598">
      <w:pPr>
        <w:pStyle w:val="a5"/>
        <w:numPr>
          <w:ilvl w:val="0"/>
          <w:numId w:val="10"/>
        </w:numPr>
        <w:spacing w:line="360" w:lineRule="auto"/>
        <w:ind w:left="284"/>
        <w:jc w:val="both"/>
      </w:pPr>
      <w:r>
        <w:t>Утвердить программу</w:t>
      </w:r>
      <w:r w:rsidRPr="00FE5223">
        <w:t xml:space="preserve"> социально-творческого</w:t>
      </w:r>
      <w:r>
        <w:t xml:space="preserve"> </w:t>
      </w:r>
      <w:r w:rsidRPr="00FE5223">
        <w:t>проекта «Нам доверена память», в рамках 75-летия Великой Победы</w:t>
      </w:r>
      <w:r w:rsidR="00711D4D">
        <w:t xml:space="preserve"> (далее Проект)</w:t>
      </w:r>
      <w:r w:rsidR="00937598">
        <w:t>, согласно приложения №1</w:t>
      </w:r>
      <w:r>
        <w:t>.</w:t>
      </w:r>
    </w:p>
    <w:p w:rsidR="0028253C" w:rsidRDefault="0028253C" w:rsidP="00937598">
      <w:pPr>
        <w:pStyle w:val="a5"/>
        <w:numPr>
          <w:ilvl w:val="0"/>
          <w:numId w:val="10"/>
        </w:numPr>
        <w:spacing w:line="360" w:lineRule="auto"/>
        <w:ind w:left="284"/>
        <w:jc w:val="both"/>
      </w:pPr>
      <w:r>
        <w:t>МУ «Управление культуры и искусства Алданского района» (Помалейко А.Л.):</w:t>
      </w:r>
    </w:p>
    <w:p w:rsidR="0028253C" w:rsidRDefault="0028253C" w:rsidP="00937598">
      <w:pPr>
        <w:pStyle w:val="a5"/>
        <w:numPr>
          <w:ilvl w:val="1"/>
          <w:numId w:val="10"/>
        </w:numPr>
        <w:spacing w:line="360" w:lineRule="auto"/>
        <w:ind w:left="284"/>
        <w:jc w:val="both"/>
      </w:pPr>
      <w:r>
        <w:t xml:space="preserve"> Обеспечить общую координацию и создать условия для реализации этапов программы Проекта;</w:t>
      </w:r>
    </w:p>
    <w:p w:rsidR="0028253C" w:rsidRDefault="0028253C" w:rsidP="00937598">
      <w:pPr>
        <w:pStyle w:val="a5"/>
        <w:numPr>
          <w:ilvl w:val="1"/>
          <w:numId w:val="10"/>
        </w:numPr>
        <w:spacing w:line="360" w:lineRule="auto"/>
        <w:ind w:left="284"/>
        <w:jc w:val="both"/>
      </w:pPr>
      <w:r>
        <w:t xml:space="preserve"> Обеспечить активное участие МБУ ДО «Алданска</w:t>
      </w:r>
      <w:r w:rsidR="005806D9">
        <w:t>я детская школа искусств им. А.</w:t>
      </w:r>
      <w:r>
        <w:t>Т. Никитина» МО «Алданский район», МБУ ДО «Нижнекуранахская детская школа искусств» МО «Алданский район», МБУ ДО «Томмотская детская школа искусств</w:t>
      </w:r>
      <w:r w:rsidR="005806D9">
        <w:t xml:space="preserve"> им. И.Н. Косьяненко</w:t>
      </w:r>
      <w:r>
        <w:t>» МО «Алданский район» в организации и проведении Проекта.</w:t>
      </w:r>
    </w:p>
    <w:p w:rsidR="00C77169" w:rsidRDefault="00C77169" w:rsidP="00937598">
      <w:pPr>
        <w:pStyle w:val="a5"/>
        <w:numPr>
          <w:ilvl w:val="0"/>
          <w:numId w:val="10"/>
        </w:numPr>
        <w:spacing w:line="360" w:lineRule="auto"/>
        <w:ind w:left="284"/>
        <w:jc w:val="both"/>
      </w:pPr>
      <w:r>
        <w:t>Социальному управлению администрации МО «Алданский район» (</w:t>
      </w:r>
      <w:proofErr w:type="spellStart"/>
      <w:r>
        <w:t>Арсамакова</w:t>
      </w:r>
      <w:proofErr w:type="spellEnd"/>
      <w:r>
        <w:t xml:space="preserve"> </w:t>
      </w:r>
      <w:r w:rsidR="00F73C4F">
        <w:t xml:space="preserve">Т.В.): </w:t>
      </w:r>
      <w:r>
        <w:t>оказать содействие в организации волонтеров Победы для участия в Проекте.</w:t>
      </w:r>
    </w:p>
    <w:p w:rsidR="0028253C" w:rsidRDefault="0028253C" w:rsidP="00937598">
      <w:pPr>
        <w:pStyle w:val="a5"/>
        <w:numPr>
          <w:ilvl w:val="0"/>
          <w:numId w:val="10"/>
        </w:numPr>
        <w:spacing w:line="360" w:lineRule="auto"/>
        <w:ind w:left="284"/>
        <w:jc w:val="both"/>
      </w:pPr>
      <w:r>
        <w:t xml:space="preserve">Рекомендовать главам поселений МО «Алданский район»: </w:t>
      </w:r>
    </w:p>
    <w:p w:rsidR="0028253C" w:rsidRDefault="0028253C" w:rsidP="00937598">
      <w:pPr>
        <w:pStyle w:val="a5"/>
        <w:numPr>
          <w:ilvl w:val="1"/>
          <w:numId w:val="10"/>
        </w:numPr>
        <w:spacing w:line="360" w:lineRule="auto"/>
        <w:ind w:left="284"/>
        <w:jc w:val="both"/>
      </w:pPr>
      <w:r>
        <w:t xml:space="preserve"> Оказывать содействие участникам Проекта в период организации социально-творческой деятельности на территории поселения;</w:t>
      </w:r>
    </w:p>
    <w:p w:rsidR="0028253C" w:rsidRDefault="0028253C" w:rsidP="00937598">
      <w:pPr>
        <w:pStyle w:val="a5"/>
        <w:numPr>
          <w:ilvl w:val="1"/>
          <w:numId w:val="10"/>
        </w:numPr>
        <w:spacing w:line="360" w:lineRule="auto"/>
        <w:ind w:left="284"/>
        <w:jc w:val="both"/>
      </w:pPr>
      <w:r>
        <w:t xml:space="preserve"> Принять активное участие хоровым творческим коллективам поселений в реализации Проекта.</w:t>
      </w:r>
    </w:p>
    <w:p w:rsidR="000A2B09" w:rsidRDefault="000A2B09" w:rsidP="00937598">
      <w:pPr>
        <w:pStyle w:val="a5"/>
        <w:numPr>
          <w:ilvl w:val="0"/>
          <w:numId w:val="10"/>
        </w:numPr>
        <w:spacing w:line="360" w:lineRule="auto"/>
        <w:ind w:left="284"/>
        <w:jc w:val="both"/>
      </w:pPr>
      <w:r>
        <w:t>Акционерное общество «Акционерная компания «Железные дороги Якутии» (</w:t>
      </w:r>
      <w:proofErr w:type="spellStart"/>
      <w:r>
        <w:t>Шимохин</w:t>
      </w:r>
      <w:proofErr w:type="spellEnd"/>
      <w:r>
        <w:t xml:space="preserve"> В.В.): рекомендовать оказать содействие участникам </w:t>
      </w:r>
      <w:r w:rsidR="00421EE2">
        <w:t xml:space="preserve">Проекта </w:t>
      </w:r>
      <w:r>
        <w:t xml:space="preserve">в период реализации </w:t>
      </w:r>
      <w:r w:rsidR="00421EE2">
        <w:t xml:space="preserve">предусмотренных программой мероприятий, </w:t>
      </w:r>
      <w:r>
        <w:t>на территориях железнодорожных станций Алданского района.</w:t>
      </w:r>
    </w:p>
    <w:p w:rsidR="0028253C" w:rsidRDefault="0028253C" w:rsidP="00937598">
      <w:pPr>
        <w:pStyle w:val="a5"/>
        <w:numPr>
          <w:ilvl w:val="0"/>
          <w:numId w:val="10"/>
        </w:numPr>
        <w:spacing w:line="360" w:lineRule="auto"/>
        <w:ind w:left="284"/>
        <w:jc w:val="both"/>
      </w:pPr>
      <w:r>
        <w:lastRenderedPageBreak/>
        <w:t>МКУ «Департамент образования Алданского района» (Хрущ Е.И.): рекомендовать образовательным учреждениям принять участие в Проекте.</w:t>
      </w:r>
    </w:p>
    <w:p w:rsidR="0028253C" w:rsidRDefault="0028253C" w:rsidP="00937598">
      <w:pPr>
        <w:pStyle w:val="a5"/>
        <w:numPr>
          <w:ilvl w:val="0"/>
          <w:numId w:val="10"/>
        </w:numPr>
        <w:spacing w:line="360" w:lineRule="auto"/>
        <w:ind w:left="284"/>
        <w:jc w:val="both"/>
      </w:pPr>
      <w:r>
        <w:t>АУ «Государственная филармония Республики Саха (Якутия) им. Г.М. Кривошапко» - «Государственный концертный оркестр Якутии» (г. Алдан) (Швецова Ю.С.): рекомендовать принять участие в организации и подготовке Проекта.</w:t>
      </w:r>
    </w:p>
    <w:p w:rsidR="0028253C" w:rsidRDefault="0028253C" w:rsidP="00937598">
      <w:pPr>
        <w:pStyle w:val="a5"/>
        <w:numPr>
          <w:ilvl w:val="0"/>
          <w:numId w:val="10"/>
        </w:numPr>
        <w:spacing w:line="360" w:lineRule="auto"/>
        <w:ind w:left="284"/>
        <w:jc w:val="both"/>
      </w:pPr>
      <w:r>
        <w:t xml:space="preserve">ФГБПОУ </w:t>
      </w:r>
      <w:r w:rsidRPr="00E65D85">
        <w:t xml:space="preserve">Республики Саха (Якутия) </w:t>
      </w:r>
      <w:r w:rsidR="00330DD8">
        <w:t>«Якутский музыкальный к</w:t>
      </w:r>
      <w:r>
        <w:t>олледж (Училище) им. М.Н. Жиркова (Кормишина Н.А.): рекомендовать принять участие в организации и подготовке Проекта.</w:t>
      </w:r>
    </w:p>
    <w:p w:rsidR="000A2B09" w:rsidRDefault="0028253C" w:rsidP="00937598">
      <w:pPr>
        <w:pStyle w:val="a5"/>
        <w:numPr>
          <w:ilvl w:val="0"/>
          <w:numId w:val="10"/>
        </w:numPr>
        <w:spacing w:line="360" w:lineRule="auto"/>
        <w:ind w:left="284"/>
        <w:jc w:val="both"/>
      </w:pPr>
      <w:r>
        <w:t xml:space="preserve">Духовой оркестр </w:t>
      </w:r>
      <w:r w:rsidR="00F73C4F">
        <w:t xml:space="preserve">(художественный руководитель </w:t>
      </w:r>
      <w:proofErr w:type="spellStart"/>
      <w:r w:rsidR="00F73C4F">
        <w:t>Кошкаров</w:t>
      </w:r>
      <w:proofErr w:type="spellEnd"/>
      <w:r w:rsidR="00F73C4F">
        <w:t xml:space="preserve"> Н.М.):</w:t>
      </w:r>
      <w:r w:rsidR="00F73C4F" w:rsidRPr="00F73C4F">
        <w:t xml:space="preserve"> рекомендовать принять участие в организации и подготовке Проекта.</w:t>
      </w:r>
    </w:p>
    <w:p w:rsidR="00D763EC" w:rsidRPr="00D763EC" w:rsidRDefault="00D763EC" w:rsidP="00937598">
      <w:pPr>
        <w:pStyle w:val="a5"/>
        <w:numPr>
          <w:ilvl w:val="0"/>
          <w:numId w:val="10"/>
        </w:numPr>
        <w:spacing w:line="360" w:lineRule="auto"/>
        <w:ind w:left="284"/>
        <w:jc w:val="both"/>
      </w:pPr>
      <w:r>
        <w:t>МБУ «Алданский историко-краеведческий музей» (</w:t>
      </w:r>
      <w:r w:rsidR="001B74DC">
        <w:t>Гусакова</w:t>
      </w:r>
      <w:r>
        <w:t xml:space="preserve"> О.М.):</w:t>
      </w:r>
      <w:r w:rsidR="000A2B09">
        <w:t xml:space="preserve"> </w:t>
      </w:r>
      <w:r w:rsidRPr="00D763EC">
        <w:t>рекомендовать принять участие в организации и подготовке Проекта.</w:t>
      </w:r>
    </w:p>
    <w:p w:rsidR="000A2B09" w:rsidRDefault="000A2B09" w:rsidP="00937598">
      <w:pPr>
        <w:pStyle w:val="a5"/>
        <w:numPr>
          <w:ilvl w:val="0"/>
          <w:numId w:val="10"/>
        </w:numPr>
        <w:spacing w:line="360" w:lineRule="auto"/>
        <w:ind w:left="284"/>
        <w:jc w:val="both"/>
      </w:pPr>
      <w:r>
        <w:t>ГБУ РС(Я) «Центр социально-психологической поддержки семьи и молодежи» в МО «Алданский район» (Шамайда</w:t>
      </w:r>
      <w:r w:rsidRPr="00C77169">
        <w:t xml:space="preserve"> </w:t>
      </w:r>
      <w:r>
        <w:t>А.В.): рекомендовать организацию социально-психологической поддержки программах этапов Проекта.</w:t>
      </w:r>
    </w:p>
    <w:p w:rsidR="000A2B09" w:rsidRDefault="000A2B09" w:rsidP="00937598">
      <w:pPr>
        <w:pStyle w:val="a5"/>
        <w:numPr>
          <w:ilvl w:val="0"/>
          <w:numId w:val="10"/>
        </w:numPr>
        <w:spacing w:line="360" w:lineRule="auto"/>
        <w:ind w:left="284"/>
        <w:jc w:val="both"/>
      </w:pPr>
      <w:r w:rsidRPr="00F73C4F">
        <w:t xml:space="preserve">ГБУ Республики Саха (Якутия) «Алданская центральная районная больница» </w:t>
      </w:r>
      <w:r>
        <w:t>(</w:t>
      </w:r>
      <w:proofErr w:type="spellStart"/>
      <w:r>
        <w:t>Сергин</w:t>
      </w:r>
      <w:proofErr w:type="spellEnd"/>
      <w:r>
        <w:t xml:space="preserve"> Д.Д.): рекомендовать оказать содействие участникам </w:t>
      </w:r>
      <w:r w:rsidR="00A87F42">
        <w:t xml:space="preserve">Проекта </w:t>
      </w:r>
      <w:r>
        <w:t xml:space="preserve">в период реализации </w:t>
      </w:r>
      <w:r w:rsidR="00A87F42">
        <w:t xml:space="preserve">предусмотренных программой мероприятий </w:t>
      </w:r>
      <w:r>
        <w:t>в подведомственных учреждениях здравоохранения.</w:t>
      </w:r>
    </w:p>
    <w:p w:rsidR="00C77169" w:rsidRDefault="00FE5223" w:rsidP="00937598">
      <w:pPr>
        <w:pStyle w:val="a5"/>
        <w:numPr>
          <w:ilvl w:val="0"/>
          <w:numId w:val="10"/>
        </w:numPr>
        <w:spacing w:line="360" w:lineRule="auto"/>
        <w:ind w:left="284"/>
        <w:jc w:val="both"/>
      </w:pPr>
      <w:r>
        <w:t>Рекомендовать руководителям СМ</w:t>
      </w:r>
      <w:r w:rsidR="000A2B09">
        <w:t>И (Жукова</w:t>
      </w:r>
      <w:r w:rsidR="000A2B09" w:rsidRPr="000A2B09">
        <w:t xml:space="preserve"> </w:t>
      </w:r>
      <w:r w:rsidR="000A2B09">
        <w:t>О.В., Павлов</w:t>
      </w:r>
      <w:r w:rsidR="000A2B09" w:rsidRPr="000A2B09">
        <w:t xml:space="preserve"> </w:t>
      </w:r>
      <w:r w:rsidR="000A2B09">
        <w:t>Р.О., Ив</w:t>
      </w:r>
      <w:r>
        <w:t>кина</w:t>
      </w:r>
      <w:r w:rsidR="000A2B09" w:rsidRPr="000A2B09">
        <w:t xml:space="preserve"> </w:t>
      </w:r>
      <w:r w:rsidR="000A2B09">
        <w:t>Е.А.</w:t>
      </w:r>
      <w:r w:rsidR="00A83E94">
        <w:t>) организовать публикации</w:t>
      </w:r>
      <w:r>
        <w:t xml:space="preserve"> материалов и освещение </w:t>
      </w:r>
      <w:r w:rsidR="000A2B09">
        <w:t xml:space="preserve">программных </w:t>
      </w:r>
      <w:r>
        <w:t>мероприятий</w:t>
      </w:r>
      <w:r w:rsidR="000A2B09">
        <w:t xml:space="preserve"> Проекта.</w:t>
      </w:r>
    </w:p>
    <w:p w:rsidR="00FE5223" w:rsidRDefault="00FE5223" w:rsidP="00937598">
      <w:pPr>
        <w:pStyle w:val="a5"/>
        <w:numPr>
          <w:ilvl w:val="0"/>
          <w:numId w:val="10"/>
        </w:numPr>
        <w:spacing w:line="360" w:lineRule="auto"/>
        <w:ind w:left="284"/>
        <w:jc w:val="both"/>
      </w:pPr>
      <w:r>
        <w:t>Опубликовать настоящее постановление в периодическом печатном издании «Возрождение Алдана» и на официальном сайте администрации МО «Алданский район».</w:t>
      </w:r>
    </w:p>
    <w:p w:rsidR="00FE5223" w:rsidRDefault="00FE5223" w:rsidP="00937598">
      <w:pPr>
        <w:pStyle w:val="a5"/>
        <w:numPr>
          <w:ilvl w:val="0"/>
          <w:numId w:val="10"/>
        </w:numPr>
        <w:spacing w:line="360" w:lineRule="auto"/>
        <w:ind w:left="284"/>
        <w:jc w:val="both"/>
      </w:pPr>
      <w:r>
        <w:t>Контроль исполнения настоящего постановления возложить на заместителя главы по социальным вопросам (</w:t>
      </w:r>
      <w:proofErr w:type="spellStart"/>
      <w:r w:rsidR="000A2B09">
        <w:t>и.о</w:t>
      </w:r>
      <w:proofErr w:type="spellEnd"/>
      <w:r w:rsidR="000A2B09">
        <w:t xml:space="preserve">. </w:t>
      </w:r>
      <w:proofErr w:type="spellStart"/>
      <w:r w:rsidR="000A2B09">
        <w:t>Арсамакова</w:t>
      </w:r>
      <w:proofErr w:type="spellEnd"/>
      <w:r w:rsidR="000A2B09">
        <w:t xml:space="preserve"> Т.В.).</w:t>
      </w:r>
    </w:p>
    <w:p w:rsidR="00FE5223" w:rsidRDefault="00FE5223" w:rsidP="00937598">
      <w:pPr>
        <w:pStyle w:val="a5"/>
        <w:numPr>
          <w:ilvl w:val="0"/>
          <w:numId w:val="10"/>
        </w:numPr>
        <w:spacing w:line="360" w:lineRule="auto"/>
        <w:ind w:left="284"/>
        <w:jc w:val="both"/>
      </w:pPr>
      <w:r>
        <w:t>Настоящее постановление вступает в силу с момента его подписания.</w:t>
      </w:r>
    </w:p>
    <w:p w:rsidR="009B7B36" w:rsidRDefault="009B7B36" w:rsidP="00937598">
      <w:pPr>
        <w:spacing w:line="360" w:lineRule="auto"/>
        <w:jc w:val="both"/>
        <w:rPr>
          <w:b/>
        </w:rPr>
      </w:pPr>
    </w:p>
    <w:p w:rsidR="00B332C0" w:rsidRPr="000A2B09" w:rsidRDefault="00B332C0" w:rsidP="00937598">
      <w:pPr>
        <w:spacing w:line="360" w:lineRule="auto"/>
        <w:jc w:val="both"/>
      </w:pPr>
      <w:r w:rsidRPr="000A2B09">
        <w:t xml:space="preserve">Глава района                                          </w:t>
      </w:r>
      <w:r w:rsidR="00273476" w:rsidRPr="000A2B09">
        <w:t xml:space="preserve">                           </w:t>
      </w:r>
      <w:r w:rsidRPr="000A2B09">
        <w:t xml:space="preserve">                                     С.Н. Поздняков</w:t>
      </w:r>
    </w:p>
    <w:p w:rsidR="00273476" w:rsidRDefault="00273476" w:rsidP="00937598">
      <w:pPr>
        <w:spacing w:line="360" w:lineRule="auto"/>
        <w:jc w:val="both"/>
        <w:rPr>
          <w:sz w:val="20"/>
          <w:szCs w:val="20"/>
        </w:rPr>
      </w:pPr>
    </w:p>
    <w:p w:rsidR="00BE58D5" w:rsidRDefault="00BE58D5" w:rsidP="00937598">
      <w:pPr>
        <w:spacing w:line="360" w:lineRule="auto"/>
        <w:jc w:val="both"/>
        <w:rPr>
          <w:sz w:val="20"/>
          <w:szCs w:val="20"/>
        </w:rPr>
      </w:pPr>
    </w:p>
    <w:p w:rsidR="00937598" w:rsidRDefault="00937598" w:rsidP="00937598">
      <w:pPr>
        <w:spacing w:line="360" w:lineRule="auto"/>
        <w:jc w:val="both"/>
        <w:rPr>
          <w:sz w:val="20"/>
          <w:szCs w:val="20"/>
        </w:rPr>
      </w:pPr>
    </w:p>
    <w:p w:rsidR="00937598" w:rsidRDefault="00937598" w:rsidP="00937598">
      <w:pPr>
        <w:spacing w:line="360" w:lineRule="auto"/>
        <w:jc w:val="both"/>
        <w:rPr>
          <w:sz w:val="20"/>
          <w:szCs w:val="20"/>
        </w:rPr>
      </w:pPr>
    </w:p>
    <w:p w:rsidR="00937598" w:rsidRDefault="00937598" w:rsidP="00937598">
      <w:pPr>
        <w:spacing w:line="360" w:lineRule="auto"/>
        <w:jc w:val="both"/>
        <w:rPr>
          <w:sz w:val="20"/>
          <w:szCs w:val="20"/>
        </w:rPr>
      </w:pPr>
    </w:p>
    <w:p w:rsidR="00BE58D5" w:rsidRDefault="00BE58D5" w:rsidP="00273476">
      <w:pPr>
        <w:spacing w:line="360" w:lineRule="auto"/>
        <w:rPr>
          <w:sz w:val="20"/>
          <w:szCs w:val="20"/>
        </w:rPr>
      </w:pPr>
    </w:p>
    <w:p w:rsidR="005F67C7" w:rsidRDefault="00273476" w:rsidP="00A87F42">
      <w:pPr>
        <w:spacing w:line="360" w:lineRule="auto"/>
        <w:rPr>
          <w:sz w:val="20"/>
          <w:szCs w:val="20"/>
        </w:rPr>
      </w:pPr>
      <w:r w:rsidRPr="00273476">
        <w:rPr>
          <w:sz w:val="20"/>
          <w:szCs w:val="20"/>
        </w:rPr>
        <w:t>Исполнитель Помалейко Анастасия Леонидовна, т\ф 841145 31017</w:t>
      </w:r>
    </w:p>
    <w:p w:rsidR="00937598" w:rsidRDefault="00937598" w:rsidP="00A87F42">
      <w:pPr>
        <w:spacing w:line="360" w:lineRule="auto"/>
        <w:rPr>
          <w:sz w:val="20"/>
          <w:szCs w:val="20"/>
        </w:rPr>
      </w:pPr>
    </w:p>
    <w:p w:rsidR="00937598" w:rsidRDefault="00937598" w:rsidP="00A87F42">
      <w:pPr>
        <w:spacing w:line="360" w:lineRule="auto"/>
        <w:rPr>
          <w:sz w:val="20"/>
          <w:szCs w:val="20"/>
        </w:rPr>
      </w:pPr>
    </w:p>
    <w:p w:rsidR="00937598" w:rsidRDefault="00937598" w:rsidP="00A87F42">
      <w:pPr>
        <w:spacing w:line="360" w:lineRule="auto"/>
        <w:rPr>
          <w:sz w:val="20"/>
          <w:szCs w:val="20"/>
        </w:rPr>
      </w:pPr>
    </w:p>
    <w:p w:rsidR="00937598" w:rsidRPr="00A87F42" w:rsidRDefault="00937598" w:rsidP="00A87F42">
      <w:pPr>
        <w:spacing w:line="360" w:lineRule="auto"/>
        <w:rPr>
          <w:sz w:val="20"/>
          <w:szCs w:val="20"/>
        </w:rPr>
      </w:pPr>
    </w:p>
    <w:p w:rsidR="00B65033" w:rsidRDefault="00B65033" w:rsidP="00B65033">
      <w:pPr>
        <w:spacing w:line="276" w:lineRule="auto"/>
        <w:jc w:val="center"/>
        <w:rPr>
          <w:rFonts w:eastAsiaTheme="minorHAnsi"/>
          <w:sz w:val="20"/>
          <w:szCs w:val="20"/>
          <w:lang w:eastAsia="en-US"/>
        </w:rPr>
        <w:sectPr w:rsidR="00B65033" w:rsidSect="00093585">
          <w:pgSz w:w="11906" w:h="16838"/>
          <w:pgMar w:top="867" w:right="581" w:bottom="568" w:left="1701" w:header="709" w:footer="709" w:gutter="0"/>
          <w:cols w:space="708"/>
          <w:docGrid w:linePitch="360"/>
        </w:sectPr>
      </w:pPr>
    </w:p>
    <w:p w:rsidR="00ED3CA5" w:rsidRPr="00ED3CA5" w:rsidRDefault="00C76836" w:rsidP="00B65033">
      <w:pPr>
        <w:spacing w:line="276" w:lineRule="auto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lastRenderedPageBreak/>
        <w:t>Приложение №1</w:t>
      </w:r>
      <w:r w:rsidR="00937598">
        <w:rPr>
          <w:rFonts w:eastAsiaTheme="minorHAnsi"/>
          <w:sz w:val="20"/>
          <w:szCs w:val="20"/>
          <w:lang w:eastAsia="en-US"/>
        </w:rPr>
        <w:t xml:space="preserve"> Утверждено</w:t>
      </w:r>
      <w:r w:rsidR="00ED3CA5" w:rsidRPr="00ED3CA5">
        <w:rPr>
          <w:rFonts w:eastAsiaTheme="minorHAnsi"/>
          <w:sz w:val="20"/>
          <w:szCs w:val="20"/>
          <w:lang w:eastAsia="en-US"/>
        </w:rPr>
        <w:t xml:space="preserve"> Постановлени</w:t>
      </w:r>
      <w:r w:rsidR="00937598">
        <w:rPr>
          <w:rFonts w:eastAsiaTheme="minorHAnsi"/>
          <w:sz w:val="20"/>
          <w:szCs w:val="20"/>
          <w:lang w:eastAsia="en-US"/>
        </w:rPr>
        <w:t xml:space="preserve">ем </w:t>
      </w:r>
      <w:r w:rsidR="00ED3CA5" w:rsidRPr="00ED3CA5">
        <w:rPr>
          <w:rFonts w:eastAsiaTheme="minorHAnsi"/>
          <w:sz w:val="20"/>
          <w:szCs w:val="20"/>
          <w:lang w:eastAsia="en-US"/>
        </w:rPr>
        <w:t xml:space="preserve">Главы МО «Алданский район» </w:t>
      </w:r>
    </w:p>
    <w:p w:rsidR="00937598" w:rsidRPr="00937598" w:rsidRDefault="00ED3CA5" w:rsidP="00B65033">
      <w:pPr>
        <w:spacing w:line="276" w:lineRule="auto"/>
        <w:jc w:val="right"/>
        <w:rPr>
          <w:rFonts w:eastAsiaTheme="minorHAnsi"/>
          <w:sz w:val="20"/>
          <w:szCs w:val="20"/>
          <w:lang w:eastAsia="en-US"/>
        </w:rPr>
      </w:pPr>
      <w:r w:rsidRPr="00ED3CA5">
        <w:rPr>
          <w:rFonts w:eastAsiaTheme="minorHAnsi"/>
          <w:sz w:val="20"/>
          <w:szCs w:val="20"/>
          <w:lang w:eastAsia="en-US"/>
        </w:rPr>
        <w:t>«</w:t>
      </w:r>
      <w:r w:rsidR="00937598" w:rsidRPr="00937598">
        <w:rPr>
          <w:rFonts w:eastAsiaTheme="minorHAnsi"/>
          <w:sz w:val="20"/>
          <w:szCs w:val="20"/>
          <w:lang w:eastAsia="en-US"/>
        </w:rPr>
        <w:t>Об организации и проведении социально-творческого</w:t>
      </w:r>
    </w:p>
    <w:p w:rsidR="00ED3CA5" w:rsidRPr="00ED3CA5" w:rsidRDefault="00937598" w:rsidP="00B65033">
      <w:pPr>
        <w:spacing w:line="276" w:lineRule="auto"/>
        <w:jc w:val="right"/>
        <w:rPr>
          <w:rFonts w:eastAsiaTheme="minorHAnsi"/>
          <w:sz w:val="20"/>
          <w:szCs w:val="20"/>
          <w:lang w:eastAsia="en-US"/>
        </w:rPr>
      </w:pPr>
      <w:r w:rsidRPr="00937598">
        <w:rPr>
          <w:rFonts w:eastAsiaTheme="minorHAnsi"/>
          <w:sz w:val="20"/>
          <w:szCs w:val="20"/>
          <w:lang w:eastAsia="en-US"/>
        </w:rPr>
        <w:t>проекта «Нам доверена память», в рамках 75-летия Великой Победы</w:t>
      </w:r>
      <w:r w:rsidR="00ED3CA5" w:rsidRPr="00ED3CA5">
        <w:rPr>
          <w:rFonts w:eastAsiaTheme="minorHAnsi"/>
          <w:sz w:val="20"/>
          <w:szCs w:val="20"/>
          <w:lang w:eastAsia="en-US"/>
        </w:rPr>
        <w:t>»</w:t>
      </w:r>
    </w:p>
    <w:p w:rsidR="00ED3CA5" w:rsidRPr="00ED3CA5" w:rsidRDefault="00ED3CA5" w:rsidP="00B65033">
      <w:pPr>
        <w:spacing w:line="276" w:lineRule="auto"/>
        <w:jc w:val="right"/>
        <w:rPr>
          <w:rFonts w:eastAsiaTheme="minorHAnsi"/>
          <w:sz w:val="20"/>
          <w:szCs w:val="20"/>
          <w:lang w:eastAsia="en-US"/>
        </w:rPr>
      </w:pPr>
      <w:r w:rsidRPr="00ED3CA5">
        <w:rPr>
          <w:rFonts w:eastAsiaTheme="minorHAnsi"/>
          <w:sz w:val="20"/>
          <w:szCs w:val="20"/>
          <w:lang w:eastAsia="en-US"/>
        </w:rPr>
        <w:t>от «___» _________2019г. №________</w:t>
      </w:r>
    </w:p>
    <w:p w:rsidR="00937598" w:rsidRDefault="00937598" w:rsidP="00C76836">
      <w:pPr>
        <w:spacing w:line="276" w:lineRule="auto"/>
        <w:jc w:val="center"/>
        <w:rPr>
          <w:rFonts w:eastAsiaTheme="minorHAnsi"/>
          <w:lang w:eastAsia="en-US"/>
        </w:rPr>
      </w:pPr>
    </w:p>
    <w:p w:rsidR="00B65033" w:rsidRDefault="00B65033" w:rsidP="00C76836">
      <w:pPr>
        <w:spacing w:line="276" w:lineRule="auto"/>
        <w:jc w:val="center"/>
        <w:rPr>
          <w:rFonts w:eastAsiaTheme="minorHAnsi"/>
          <w:lang w:eastAsia="en-US"/>
        </w:rPr>
      </w:pPr>
    </w:p>
    <w:p w:rsidR="00B65033" w:rsidRDefault="00B65033" w:rsidP="00C76836">
      <w:pPr>
        <w:spacing w:line="276" w:lineRule="auto"/>
        <w:jc w:val="center"/>
        <w:rPr>
          <w:rFonts w:eastAsiaTheme="minorHAnsi"/>
          <w:lang w:eastAsia="en-US"/>
        </w:rPr>
      </w:pPr>
    </w:p>
    <w:p w:rsidR="00ED3CA5" w:rsidRPr="00C76836" w:rsidRDefault="00937598" w:rsidP="00C76836">
      <w:pPr>
        <w:spacing w:line="276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ПРОГРАММА СОЦИАЛЬНО-ТВОРЧЕСКОГО ПРОЕКТА «НАМ ДОВЕРЕНА ПАМЯТЬ»</w:t>
      </w:r>
    </w:p>
    <w:p w:rsidR="00C76836" w:rsidRDefault="00C76836" w:rsidP="00C76836">
      <w:pPr>
        <w:spacing w:line="276" w:lineRule="auto"/>
        <w:rPr>
          <w:rFonts w:eastAsiaTheme="minorHAnsi"/>
          <w:sz w:val="20"/>
          <w:szCs w:val="20"/>
          <w:lang w:eastAsia="en-US"/>
        </w:rPr>
      </w:pPr>
    </w:p>
    <w:p w:rsidR="00F4728C" w:rsidRPr="006A2E66" w:rsidRDefault="00F4728C" w:rsidP="006A2E66">
      <w:pPr>
        <w:pStyle w:val="a5"/>
        <w:numPr>
          <w:ilvl w:val="0"/>
          <w:numId w:val="11"/>
        </w:numPr>
        <w:spacing w:line="360" w:lineRule="auto"/>
        <w:jc w:val="both"/>
        <w:rPr>
          <w:rFonts w:eastAsiaTheme="minorHAnsi"/>
          <w:lang w:eastAsia="en-US"/>
        </w:rPr>
      </w:pPr>
      <w:r w:rsidRPr="006A2E66">
        <w:rPr>
          <w:rFonts w:eastAsiaTheme="minorHAnsi"/>
          <w:b/>
          <w:lang w:eastAsia="en-US"/>
        </w:rPr>
        <w:t>Цель П</w:t>
      </w:r>
      <w:r w:rsidR="009E3BBE" w:rsidRPr="006A2E66">
        <w:rPr>
          <w:rFonts w:eastAsiaTheme="minorHAnsi"/>
          <w:b/>
          <w:lang w:eastAsia="en-US"/>
        </w:rPr>
        <w:t>роекта</w:t>
      </w:r>
      <w:r w:rsidR="009E3BBE" w:rsidRPr="006A2E66">
        <w:rPr>
          <w:rFonts w:eastAsiaTheme="minorHAnsi"/>
          <w:lang w:eastAsia="en-US"/>
        </w:rPr>
        <w:t>: обеспечение</w:t>
      </w:r>
      <w:r w:rsidRPr="006A2E66">
        <w:rPr>
          <w:rFonts w:eastAsiaTheme="minorHAnsi"/>
          <w:lang w:eastAsia="en-US"/>
        </w:rPr>
        <w:t xml:space="preserve"> преемственности поколений </w:t>
      </w:r>
      <w:r w:rsidR="009E3BBE" w:rsidRPr="006A2E66">
        <w:rPr>
          <w:rFonts w:eastAsiaTheme="minorHAnsi"/>
          <w:lang w:eastAsia="en-US"/>
        </w:rPr>
        <w:t>россиян</w:t>
      </w:r>
      <w:r w:rsidRPr="006A2E66">
        <w:rPr>
          <w:rFonts w:eastAsiaTheme="minorHAnsi"/>
          <w:lang w:eastAsia="en-US"/>
        </w:rPr>
        <w:t xml:space="preserve">, </w:t>
      </w:r>
      <w:r w:rsidR="009E3BBE" w:rsidRPr="006A2E66">
        <w:rPr>
          <w:rFonts w:eastAsia="Calibri"/>
          <w:lang w:eastAsia="en-US"/>
        </w:rPr>
        <w:t>укрепление чувства сопричастности граждан к великой истории и культуре России,</w:t>
      </w:r>
      <w:r w:rsidR="009E3BBE" w:rsidRPr="006A2E66">
        <w:rPr>
          <w:rFonts w:eastAsiaTheme="minorHAnsi"/>
          <w:lang w:eastAsia="en-US"/>
        </w:rPr>
        <w:t xml:space="preserve"> </w:t>
      </w:r>
      <w:r w:rsidRPr="006A2E66">
        <w:rPr>
          <w:rFonts w:eastAsiaTheme="minorHAnsi"/>
          <w:lang w:eastAsia="en-US"/>
        </w:rPr>
        <w:t xml:space="preserve">формирование культурного пространства для духовно-нравственного, гражданско-патриотического и художественно-эстетического воспитания населения, </w:t>
      </w:r>
      <w:r w:rsidR="009E3BBE" w:rsidRPr="006A2E66">
        <w:rPr>
          <w:rFonts w:eastAsia="Calibri"/>
          <w:lang w:eastAsia="en-US"/>
        </w:rPr>
        <w:t xml:space="preserve">воспитания гражданина, любящего свою Родину и семью, имеющего активную жизненную позицию. </w:t>
      </w:r>
    </w:p>
    <w:p w:rsidR="00F4728C" w:rsidRPr="006A2E66" w:rsidRDefault="00F4728C" w:rsidP="00724BF5">
      <w:pPr>
        <w:pStyle w:val="a5"/>
        <w:numPr>
          <w:ilvl w:val="0"/>
          <w:numId w:val="11"/>
        </w:numPr>
        <w:spacing w:line="360" w:lineRule="auto"/>
        <w:jc w:val="both"/>
        <w:rPr>
          <w:rFonts w:eastAsiaTheme="minorHAnsi"/>
          <w:lang w:eastAsia="en-US"/>
        </w:rPr>
      </w:pPr>
      <w:r w:rsidRPr="006A2E66">
        <w:rPr>
          <w:rFonts w:eastAsiaTheme="minorHAnsi"/>
          <w:b/>
          <w:lang w:eastAsia="en-US"/>
        </w:rPr>
        <w:t xml:space="preserve">Задачи Проекта: </w:t>
      </w:r>
    </w:p>
    <w:p w:rsidR="00AE2F59" w:rsidRDefault="006A2E66" w:rsidP="006A2E66">
      <w:pPr>
        <w:pStyle w:val="s1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>
        <w:t>П</w:t>
      </w:r>
      <w:r w:rsidR="00AE2F59">
        <w:t>оддержка творческой активности деятелей культуры и искусства по созданию творческих продуктов патриотической направленности;</w:t>
      </w:r>
    </w:p>
    <w:p w:rsidR="00AE2F59" w:rsidRDefault="006A2E66" w:rsidP="006A2E66">
      <w:pPr>
        <w:pStyle w:val="s1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>
        <w:t>Р</w:t>
      </w:r>
      <w:r w:rsidR="00AE2F59">
        <w:t>азвитие инновационных форм, методов и технологий координации и взаимодействия субъектов патриотической деятельности;</w:t>
      </w:r>
    </w:p>
    <w:p w:rsidR="00AE2F59" w:rsidRPr="00AE2F59" w:rsidRDefault="006A2E66" w:rsidP="006A2E66">
      <w:pPr>
        <w:pStyle w:val="s1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>
        <w:t>С</w:t>
      </w:r>
      <w:r w:rsidR="005B3C80">
        <w:t>овершенствование форм и механизмов социального партнерства образовательных организаций, учреждений культуры, муниципальных органов системы молодежной политики, общественных объединений и коммерческих организаций по популяризации идей патриотизма;</w:t>
      </w:r>
    </w:p>
    <w:p w:rsidR="009E3BBE" w:rsidRDefault="00425E8A" w:rsidP="006A2E66">
      <w:pPr>
        <w:pStyle w:val="s1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>
        <w:rPr>
          <w:rFonts w:eastAsiaTheme="minorHAnsi"/>
          <w:lang w:eastAsia="en-US"/>
        </w:rPr>
        <w:t>С</w:t>
      </w:r>
      <w:r w:rsidR="00AE2F59">
        <w:t>одействие укреплению и развитию общенационального сознания, высокой нравственности, гражданской солидарности россиян;</w:t>
      </w:r>
    </w:p>
    <w:p w:rsidR="00AE2F59" w:rsidRDefault="006A2E66" w:rsidP="006A2E66">
      <w:pPr>
        <w:pStyle w:val="s1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>
        <w:t>В</w:t>
      </w:r>
      <w:r w:rsidR="00AE2F59">
        <w:t>оспитание у граждан чувства уважения к культуре, традициям и истории населяющих Россию народов, улучшение межэтнических и межконфессиональных отношений;</w:t>
      </w:r>
    </w:p>
    <w:p w:rsidR="00AE2F59" w:rsidRDefault="006A2E66" w:rsidP="006A2E66">
      <w:pPr>
        <w:pStyle w:val="s1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>
        <w:t>А</w:t>
      </w:r>
      <w:r w:rsidR="00AE2F59">
        <w:t>ктивизация интереса к изучению истории России и формирование чувства уважения к прошлому нашей страны, ее героическим страницам, в том числе сохранение памяти о подвигах защитников Отечества;</w:t>
      </w:r>
    </w:p>
    <w:p w:rsidR="00AE2F59" w:rsidRPr="00724BF5" w:rsidRDefault="006A2E66" w:rsidP="006A2E66">
      <w:pPr>
        <w:pStyle w:val="s1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>
        <w:t>В</w:t>
      </w:r>
      <w:r w:rsidR="00532D8F">
        <w:t>овлечение граждан в процесс реализации Проекта, в активное участие в мероприятиях программы Проекта;</w:t>
      </w:r>
    </w:p>
    <w:p w:rsidR="00532D8F" w:rsidRDefault="006A2E66" w:rsidP="006A2E66">
      <w:pPr>
        <w:pStyle w:val="s1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>
        <w:t>Ф</w:t>
      </w:r>
      <w:r w:rsidR="00532D8F">
        <w:t>ормирование у граждан, в том числе детей и молодежи, активной гражданской позиции, чувства сопричастности к процессам, происходящим в стране, истории и культуре России путем вовлечения их в волонтерскую практику;</w:t>
      </w:r>
    </w:p>
    <w:p w:rsidR="00F4728C" w:rsidRPr="00724BF5" w:rsidRDefault="006A2E66" w:rsidP="006A2E66">
      <w:pPr>
        <w:pStyle w:val="s1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>
        <w:rPr>
          <w:rFonts w:eastAsiaTheme="minorHAnsi"/>
          <w:lang w:eastAsia="en-US"/>
        </w:rPr>
        <w:t>В</w:t>
      </w:r>
      <w:r w:rsidR="00F4728C" w:rsidRPr="00F4728C">
        <w:rPr>
          <w:rFonts w:eastAsiaTheme="minorHAnsi"/>
          <w:lang w:eastAsia="en-US"/>
        </w:rPr>
        <w:t xml:space="preserve">осстановление и укрепление духовных и культурных связей между </w:t>
      </w:r>
      <w:r w:rsidR="00724BF5">
        <w:rPr>
          <w:rFonts w:eastAsiaTheme="minorHAnsi"/>
          <w:lang w:eastAsia="en-US"/>
        </w:rPr>
        <w:t>молодым поколением и ветеранами.</w:t>
      </w:r>
    </w:p>
    <w:p w:rsidR="00F4728C" w:rsidRDefault="00F4728C" w:rsidP="006A2E66">
      <w:pPr>
        <w:spacing w:line="360" w:lineRule="auto"/>
        <w:ind w:left="709"/>
        <w:jc w:val="both"/>
        <w:rPr>
          <w:rFonts w:eastAsiaTheme="minorHAnsi"/>
          <w:sz w:val="20"/>
          <w:szCs w:val="20"/>
          <w:lang w:eastAsia="en-US"/>
        </w:rPr>
      </w:pPr>
    </w:p>
    <w:p w:rsidR="00F4728C" w:rsidRDefault="006A2E66" w:rsidP="006A2E66">
      <w:pPr>
        <w:pStyle w:val="a5"/>
        <w:numPr>
          <w:ilvl w:val="0"/>
          <w:numId w:val="11"/>
        </w:numPr>
        <w:spacing w:line="360" w:lineRule="auto"/>
        <w:jc w:val="both"/>
      </w:pPr>
      <w:r w:rsidRPr="006A2E66">
        <w:rPr>
          <w:b/>
        </w:rPr>
        <w:t>Аудитория проекта:</w:t>
      </w:r>
      <w:r>
        <w:t xml:space="preserve"> </w:t>
      </w:r>
      <w:r w:rsidR="00F4728C">
        <w:t>Проект</w:t>
      </w:r>
      <w:r w:rsidR="00F4728C" w:rsidRPr="00F4728C">
        <w:t xml:space="preserve"> ориентирована на все социальные слои и возрастные группы граждан при сохранении приоритета патриотическ</w:t>
      </w:r>
      <w:r>
        <w:t>ого воспитания детей и молодежи.</w:t>
      </w:r>
    </w:p>
    <w:p w:rsidR="006A2E66" w:rsidRDefault="006A2E66" w:rsidP="006A2E66">
      <w:pPr>
        <w:pStyle w:val="a5"/>
        <w:numPr>
          <w:ilvl w:val="0"/>
          <w:numId w:val="11"/>
        </w:numPr>
        <w:spacing w:line="360" w:lineRule="auto"/>
        <w:jc w:val="both"/>
      </w:pPr>
      <w:r>
        <w:rPr>
          <w:b/>
        </w:rPr>
        <w:t>Основные направления Проекта</w:t>
      </w:r>
      <w:r>
        <w:t>:</w:t>
      </w:r>
    </w:p>
    <w:p w:rsidR="006A2E66" w:rsidRDefault="006A2E66" w:rsidP="006A2E66">
      <w:pPr>
        <w:pStyle w:val="a5"/>
        <w:numPr>
          <w:ilvl w:val="0"/>
          <w:numId w:val="13"/>
        </w:numPr>
        <w:spacing w:line="360" w:lineRule="auto"/>
        <w:jc w:val="both"/>
      </w:pPr>
      <w:r w:rsidRPr="00EF6A50">
        <w:t>Молодежное направление «Искусство -  действие»</w:t>
      </w:r>
      <w:r>
        <w:t>;</w:t>
      </w:r>
    </w:p>
    <w:p w:rsidR="006A2E66" w:rsidRPr="006A2E66" w:rsidRDefault="006A2E66" w:rsidP="006A2E66">
      <w:pPr>
        <w:pStyle w:val="a5"/>
        <w:numPr>
          <w:ilvl w:val="0"/>
          <w:numId w:val="13"/>
        </w:numPr>
        <w:spacing w:line="360" w:lineRule="auto"/>
        <w:jc w:val="both"/>
        <w:rPr>
          <w:rFonts w:eastAsiaTheme="minorHAnsi"/>
          <w:lang w:eastAsia="en-US"/>
        </w:rPr>
      </w:pPr>
      <w:r w:rsidRPr="006A2E66">
        <w:rPr>
          <w:rFonts w:eastAsiaTheme="minorHAnsi"/>
          <w:lang w:eastAsia="en-US"/>
        </w:rPr>
        <w:t>Социально – культурное направление;</w:t>
      </w:r>
    </w:p>
    <w:p w:rsidR="006A2E66" w:rsidRDefault="006A2E66" w:rsidP="006A2E66">
      <w:pPr>
        <w:pStyle w:val="a5"/>
        <w:numPr>
          <w:ilvl w:val="0"/>
          <w:numId w:val="13"/>
        </w:numPr>
        <w:spacing w:line="360" w:lineRule="auto"/>
        <w:jc w:val="both"/>
      </w:pPr>
      <w:r w:rsidRPr="006A2E66">
        <w:rPr>
          <w:rFonts w:eastAsiaTheme="minorHAnsi"/>
          <w:lang w:eastAsia="en-US"/>
        </w:rPr>
        <w:t>Рекреационно -эстетическое направление;</w:t>
      </w:r>
    </w:p>
    <w:p w:rsidR="00F4728C" w:rsidRDefault="006A2E66" w:rsidP="00724BF5">
      <w:pPr>
        <w:pStyle w:val="a5"/>
        <w:numPr>
          <w:ilvl w:val="0"/>
          <w:numId w:val="13"/>
        </w:numPr>
        <w:spacing w:line="360" w:lineRule="auto"/>
        <w:jc w:val="both"/>
      </w:pPr>
      <w:r w:rsidRPr="00EF6A50">
        <w:t>Социально-психологическое направление</w:t>
      </w:r>
      <w:r>
        <w:t>.</w:t>
      </w:r>
    </w:p>
    <w:p w:rsidR="006A2E66" w:rsidRPr="006A2E66" w:rsidRDefault="00EF6A50" w:rsidP="006A2E66">
      <w:pPr>
        <w:pStyle w:val="a5"/>
        <w:numPr>
          <w:ilvl w:val="0"/>
          <w:numId w:val="11"/>
        </w:numPr>
        <w:spacing w:line="360" w:lineRule="auto"/>
        <w:rPr>
          <w:rFonts w:eastAsiaTheme="minorHAnsi"/>
          <w:b/>
          <w:lang w:eastAsia="en-US"/>
        </w:rPr>
      </w:pPr>
      <w:r w:rsidRPr="006A2E66">
        <w:rPr>
          <w:rFonts w:eastAsiaTheme="minorHAnsi"/>
          <w:b/>
          <w:lang w:eastAsia="en-US"/>
        </w:rPr>
        <w:t xml:space="preserve">Перечень </w:t>
      </w:r>
      <w:r w:rsidR="006A2E66">
        <w:rPr>
          <w:rFonts w:eastAsiaTheme="minorHAnsi"/>
          <w:b/>
          <w:lang w:eastAsia="en-US"/>
        </w:rPr>
        <w:t>п</w:t>
      </w:r>
      <w:r w:rsidRPr="006A2E66">
        <w:rPr>
          <w:rFonts w:eastAsiaTheme="minorHAnsi"/>
          <w:b/>
          <w:lang w:eastAsia="en-US"/>
        </w:rPr>
        <w:t>рограммных мероприятий</w:t>
      </w:r>
      <w:r w:rsidR="006A2E66">
        <w:rPr>
          <w:rFonts w:eastAsiaTheme="minorHAnsi"/>
          <w:b/>
          <w:lang w:eastAsia="en-US"/>
        </w:rPr>
        <w:t>: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2286"/>
        <w:gridCol w:w="2836"/>
        <w:gridCol w:w="1674"/>
        <w:gridCol w:w="2474"/>
      </w:tblGrid>
      <w:tr w:rsidR="00724BF5" w:rsidTr="00EF6A50">
        <w:tc>
          <w:tcPr>
            <w:tcW w:w="675" w:type="dxa"/>
          </w:tcPr>
          <w:p w:rsidR="00724BF5" w:rsidRPr="006E7EE5" w:rsidRDefault="00D96F8B" w:rsidP="006E7EE5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E7EE5">
              <w:rPr>
                <w:rFonts w:eastAsiaTheme="minorHAnsi"/>
                <w:lang w:eastAsia="en-US"/>
              </w:rPr>
              <w:t>№ п\</w:t>
            </w:r>
            <w:proofErr w:type="gramStart"/>
            <w:r w:rsidRPr="006E7EE5">
              <w:rPr>
                <w:rFonts w:eastAsiaTheme="minorHAnsi"/>
                <w:lang w:eastAsia="en-US"/>
              </w:rPr>
              <w:t>п</w:t>
            </w:r>
            <w:proofErr w:type="gramEnd"/>
          </w:p>
        </w:tc>
        <w:tc>
          <w:tcPr>
            <w:tcW w:w="3402" w:type="dxa"/>
          </w:tcPr>
          <w:p w:rsidR="00724BF5" w:rsidRPr="006E7EE5" w:rsidRDefault="00D96F8B" w:rsidP="006E7EE5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E7EE5">
              <w:rPr>
                <w:rFonts w:eastAsiaTheme="minorHAnsi"/>
                <w:lang w:eastAsia="en-US"/>
              </w:rPr>
              <w:t>Основные направления</w:t>
            </w:r>
          </w:p>
        </w:tc>
        <w:tc>
          <w:tcPr>
            <w:tcW w:w="4820" w:type="dxa"/>
          </w:tcPr>
          <w:p w:rsidR="00724BF5" w:rsidRPr="006E7EE5" w:rsidRDefault="006E7EE5" w:rsidP="006E7EE5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E7EE5">
              <w:rPr>
                <w:rFonts w:eastAsiaTheme="minorHAnsi"/>
                <w:lang w:eastAsia="en-US"/>
              </w:rPr>
              <w:t>Формы и наименования мероприятий</w:t>
            </w:r>
          </w:p>
        </w:tc>
        <w:tc>
          <w:tcPr>
            <w:tcW w:w="2410" w:type="dxa"/>
          </w:tcPr>
          <w:p w:rsidR="00724BF5" w:rsidRPr="006E7EE5" w:rsidRDefault="006E7EE5" w:rsidP="006E7EE5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E7EE5">
              <w:rPr>
                <w:rFonts w:eastAsiaTheme="minorHAnsi"/>
                <w:lang w:eastAsia="en-US"/>
              </w:rPr>
              <w:t>Срок выполнения</w:t>
            </w:r>
          </w:p>
        </w:tc>
        <w:tc>
          <w:tcPr>
            <w:tcW w:w="3603" w:type="dxa"/>
          </w:tcPr>
          <w:p w:rsidR="00724BF5" w:rsidRPr="006E7EE5" w:rsidRDefault="006E7EE5" w:rsidP="006E7EE5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6E7EE5">
              <w:rPr>
                <w:rFonts w:eastAsiaTheme="minorHAnsi"/>
                <w:lang w:eastAsia="en-US"/>
              </w:rPr>
              <w:t>Ответственные</w:t>
            </w:r>
          </w:p>
        </w:tc>
      </w:tr>
      <w:tr w:rsidR="00051BA8" w:rsidTr="00EF6A50">
        <w:tc>
          <w:tcPr>
            <w:tcW w:w="675" w:type="dxa"/>
            <w:vMerge w:val="restart"/>
          </w:tcPr>
          <w:p w:rsidR="00051BA8" w:rsidRDefault="00051BA8" w:rsidP="006E7EE5">
            <w:pPr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02" w:type="dxa"/>
            <w:vMerge w:val="restart"/>
          </w:tcPr>
          <w:p w:rsidR="00051BA8" w:rsidRPr="00142925" w:rsidRDefault="00051BA8" w:rsidP="009B6A4E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051BA8">
              <w:rPr>
                <w:rFonts w:eastAsiaTheme="minorHAnsi"/>
                <w:lang w:eastAsia="en-US"/>
              </w:rPr>
              <w:t xml:space="preserve">Молодежное направление «Искусство -  </w:t>
            </w:r>
            <w:r w:rsidRPr="004C33AD">
              <w:rPr>
                <w:rFonts w:eastAsiaTheme="minorHAnsi"/>
                <w:lang w:eastAsia="en-US"/>
              </w:rPr>
              <w:t>действие»</w:t>
            </w:r>
          </w:p>
        </w:tc>
        <w:tc>
          <w:tcPr>
            <w:tcW w:w="4820" w:type="dxa"/>
          </w:tcPr>
          <w:p w:rsidR="00051BA8" w:rsidRPr="004C33AD" w:rsidRDefault="00051BA8" w:rsidP="006E7EE5">
            <w:pPr>
              <w:spacing w:line="360" w:lineRule="auto"/>
              <w:jc w:val="both"/>
              <w:rPr>
                <w:color w:val="000000"/>
              </w:rPr>
            </w:pPr>
            <w:r w:rsidRPr="004C33AD">
              <w:t>Организация патриотического вокального флэш-моба «Помним! Гордимся! Поем!» в крупных торговых центрах, авто и железнодорожных вокзалах г. Алдана, г. Томмота, п. Нижний Куранах</w:t>
            </w:r>
          </w:p>
          <w:p w:rsidR="00051BA8" w:rsidRPr="004C33AD" w:rsidRDefault="00051BA8" w:rsidP="006E7EE5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</w:tcPr>
          <w:p w:rsidR="00051BA8" w:rsidRPr="005E7B50" w:rsidRDefault="00051BA8" w:rsidP="00330DD8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5E7B50">
              <w:rPr>
                <w:rFonts w:eastAsiaTheme="minorHAnsi"/>
                <w:lang w:eastAsia="en-US"/>
              </w:rPr>
              <w:t xml:space="preserve">01 – 15 мая (по </w:t>
            </w:r>
            <w:r>
              <w:rPr>
                <w:rFonts w:eastAsiaTheme="minorHAnsi"/>
                <w:lang w:eastAsia="en-US"/>
              </w:rPr>
              <w:t xml:space="preserve">отдельному </w:t>
            </w:r>
            <w:r w:rsidRPr="005E7B50">
              <w:rPr>
                <w:rFonts w:eastAsiaTheme="minorHAnsi"/>
                <w:lang w:eastAsia="en-US"/>
              </w:rPr>
              <w:t>графику)</w:t>
            </w:r>
          </w:p>
        </w:tc>
        <w:tc>
          <w:tcPr>
            <w:tcW w:w="3603" w:type="dxa"/>
          </w:tcPr>
          <w:p w:rsidR="00051BA8" w:rsidRPr="005E7B50" w:rsidRDefault="00051BA8" w:rsidP="005E7B50">
            <w:pPr>
              <w:spacing w:line="360" w:lineRule="auto"/>
              <w:rPr>
                <w:rFonts w:eastAsiaTheme="minorHAnsi"/>
                <w:lang w:eastAsia="en-US"/>
              </w:rPr>
            </w:pPr>
            <w:r w:rsidRPr="005E7B50">
              <w:rPr>
                <w:rFonts w:eastAsiaTheme="minorHAnsi"/>
                <w:lang w:eastAsia="en-US"/>
              </w:rPr>
              <w:t xml:space="preserve"> - МУ «Управление культуры и искусства Алданского района»;</w:t>
            </w:r>
          </w:p>
          <w:p w:rsidR="00051BA8" w:rsidRPr="005E7B50" w:rsidRDefault="00051BA8" w:rsidP="005E7B50">
            <w:pPr>
              <w:spacing w:line="360" w:lineRule="auto"/>
              <w:rPr>
                <w:rFonts w:eastAsiaTheme="minorHAnsi"/>
                <w:lang w:eastAsia="en-US"/>
              </w:rPr>
            </w:pPr>
            <w:r w:rsidRPr="005E7B50">
              <w:rPr>
                <w:rFonts w:eastAsiaTheme="minorHAnsi"/>
                <w:lang w:eastAsia="en-US"/>
              </w:rPr>
              <w:t xml:space="preserve"> - Детские школы искусств МО «Алданский район»;</w:t>
            </w:r>
          </w:p>
          <w:p w:rsidR="00051BA8" w:rsidRPr="005E7B50" w:rsidRDefault="00051BA8" w:rsidP="00BF1028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5E7B50">
              <w:rPr>
                <w:rFonts w:eastAsiaTheme="minorHAnsi"/>
                <w:lang w:eastAsia="en-US"/>
              </w:rPr>
              <w:t xml:space="preserve">- ФГБПОУ Республики Саха (Якутия) </w:t>
            </w:r>
            <w:r>
              <w:rPr>
                <w:rFonts w:eastAsiaTheme="minorHAnsi"/>
                <w:lang w:eastAsia="en-US"/>
              </w:rPr>
              <w:t>«Якутский музыкальный к</w:t>
            </w:r>
            <w:r w:rsidRPr="005E7B50">
              <w:rPr>
                <w:rFonts w:eastAsiaTheme="minorHAnsi"/>
                <w:lang w:eastAsia="en-US"/>
              </w:rPr>
              <w:t>олледж (Училище) им. М.Н. Жиркова</w:t>
            </w:r>
          </w:p>
        </w:tc>
      </w:tr>
      <w:tr w:rsidR="00051BA8" w:rsidTr="00EF6A50">
        <w:tc>
          <w:tcPr>
            <w:tcW w:w="675" w:type="dxa"/>
            <w:vMerge/>
          </w:tcPr>
          <w:p w:rsidR="00051BA8" w:rsidRDefault="00051BA8" w:rsidP="006E7EE5">
            <w:pPr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</w:tcPr>
          <w:p w:rsidR="00051BA8" w:rsidRPr="009B6A4E" w:rsidRDefault="00051BA8" w:rsidP="009B6A4E">
            <w:pPr>
              <w:spacing w:line="360" w:lineRule="auto"/>
              <w:jc w:val="center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820" w:type="dxa"/>
          </w:tcPr>
          <w:p w:rsidR="00051BA8" w:rsidRPr="006E7EE5" w:rsidRDefault="00051BA8" w:rsidP="006E7EE5">
            <w:pPr>
              <w:spacing w:line="360" w:lineRule="auto"/>
              <w:jc w:val="both"/>
            </w:pPr>
            <w:r>
              <w:t xml:space="preserve">Привлечение волонтеров Победы для подготовки и организации программных мероприятий проекта </w:t>
            </w:r>
          </w:p>
        </w:tc>
        <w:tc>
          <w:tcPr>
            <w:tcW w:w="2410" w:type="dxa"/>
          </w:tcPr>
          <w:p w:rsidR="00051BA8" w:rsidRPr="005E7B50" w:rsidRDefault="00051BA8" w:rsidP="00330DD8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01 марта – 20 мая </w:t>
            </w:r>
          </w:p>
        </w:tc>
        <w:tc>
          <w:tcPr>
            <w:tcW w:w="3603" w:type="dxa"/>
          </w:tcPr>
          <w:p w:rsidR="00051BA8" w:rsidRPr="005E7B50" w:rsidRDefault="00051BA8" w:rsidP="00051BA8">
            <w:pPr>
              <w:spacing w:line="360" w:lineRule="auto"/>
              <w:rPr>
                <w:rFonts w:eastAsiaTheme="minorHAnsi"/>
                <w:lang w:eastAsia="en-US"/>
              </w:rPr>
            </w:pPr>
            <w:r w:rsidRPr="005E7B50">
              <w:rPr>
                <w:rFonts w:eastAsiaTheme="minorHAnsi"/>
                <w:lang w:eastAsia="en-US"/>
              </w:rPr>
              <w:t>- МУ «Управление культуры и искусства Алданского района»;</w:t>
            </w:r>
          </w:p>
          <w:p w:rsidR="00051BA8" w:rsidRPr="005E7B50" w:rsidRDefault="00051BA8" w:rsidP="00051BA8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>
              <w:t>Социальному управлению администрации МО «Алданский район»</w:t>
            </w:r>
          </w:p>
        </w:tc>
      </w:tr>
      <w:tr w:rsidR="00051BA8" w:rsidTr="00EF6A50">
        <w:tc>
          <w:tcPr>
            <w:tcW w:w="675" w:type="dxa"/>
            <w:vMerge w:val="restart"/>
          </w:tcPr>
          <w:p w:rsidR="00051BA8" w:rsidRDefault="00051BA8" w:rsidP="00051BA8">
            <w:pPr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402" w:type="dxa"/>
            <w:vMerge w:val="restart"/>
          </w:tcPr>
          <w:p w:rsidR="00051BA8" w:rsidRPr="009B6A4E" w:rsidRDefault="00051BA8" w:rsidP="00051BA8">
            <w:pPr>
              <w:spacing w:line="360" w:lineRule="auto"/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4C33AD">
              <w:rPr>
                <w:rFonts w:eastAsiaTheme="minorHAnsi"/>
                <w:lang w:eastAsia="en-US"/>
              </w:rPr>
              <w:t>Социально – культурное направление</w:t>
            </w:r>
          </w:p>
        </w:tc>
        <w:tc>
          <w:tcPr>
            <w:tcW w:w="4820" w:type="dxa"/>
          </w:tcPr>
          <w:p w:rsidR="00051BA8" w:rsidRDefault="00051BA8" w:rsidP="00051BA8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61E95">
              <w:rPr>
                <w:rStyle w:val="c2"/>
                <w:color w:val="000000"/>
              </w:rPr>
              <w:t>Организация выездных концертов в населённы</w:t>
            </w:r>
            <w:r>
              <w:rPr>
                <w:rStyle w:val="c2"/>
                <w:color w:val="000000"/>
              </w:rPr>
              <w:t>х</w:t>
            </w:r>
            <w:r w:rsidRPr="00B61E95">
              <w:rPr>
                <w:rStyle w:val="c2"/>
                <w:color w:val="000000"/>
              </w:rPr>
              <w:t xml:space="preserve"> пункт</w:t>
            </w:r>
            <w:r>
              <w:rPr>
                <w:rStyle w:val="c2"/>
                <w:color w:val="000000"/>
              </w:rPr>
              <w:t>ах</w:t>
            </w:r>
            <w:r w:rsidRPr="00B61E95">
              <w:rPr>
                <w:rStyle w:val="c2"/>
                <w:color w:val="000000"/>
              </w:rPr>
              <w:t xml:space="preserve"> МО «Алдански</w:t>
            </w:r>
            <w:r>
              <w:rPr>
                <w:rStyle w:val="c2"/>
                <w:color w:val="000000"/>
              </w:rPr>
              <w:t xml:space="preserve">й район» </w:t>
            </w:r>
          </w:p>
        </w:tc>
        <w:tc>
          <w:tcPr>
            <w:tcW w:w="2410" w:type="dxa"/>
          </w:tcPr>
          <w:p w:rsidR="00051BA8" w:rsidRDefault="00051BA8" w:rsidP="00051BA8">
            <w:pPr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7B50">
              <w:rPr>
                <w:rFonts w:eastAsiaTheme="minorHAnsi"/>
                <w:lang w:eastAsia="en-US"/>
              </w:rPr>
              <w:t>01</w:t>
            </w:r>
            <w:r>
              <w:rPr>
                <w:rFonts w:eastAsiaTheme="minorHAnsi"/>
                <w:lang w:eastAsia="en-US"/>
              </w:rPr>
              <w:t xml:space="preserve"> мая</w:t>
            </w:r>
            <w:r w:rsidRPr="005E7B50">
              <w:rPr>
                <w:rFonts w:eastAsiaTheme="minorHAnsi"/>
                <w:lang w:eastAsia="en-US"/>
              </w:rPr>
              <w:t xml:space="preserve"> –</w:t>
            </w:r>
            <w:r>
              <w:rPr>
                <w:rFonts w:eastAsiaTheme="minorHAnsi"/>
                <w:lang w:eastAsia="en-US"/>
              </w:rPr>
              <w:t xml:space="preserve"> 20</w:t>
            </w:r>
            <w:r w:rsidRPr="005E7B50">
              <w:rPr>
                <w:rFonts w:eastAsiaTheme="minorHAnsi"/>
                <w:lang w:eastAsia="en-US"/>
              </w:rPr>
              <w:t xml:space="preserve"> мая (по </w:t>
            </w:r>
            <w:r>
              <w:rPr>
                <w:rFonts w:eastAsiaTheme="minorHAnsi"/>
                <w:lang w:eastAsia="en-US"/>
              </w:rPr>
              <w:t>отдельному</w:t>
            </w:r>
            <w:r w:rsidRPr="005E7B50">
              <w:rPr>
                <w:rFonts w:eastAsiaTheme="minorHAnsi"/>
                <w:lang w:eastAsia="en-US"/>
              </w:rPr>
              <w:t xml:space="preserve"> графику)</w:t>
            </w:r>
          </w:p>
        </w:tc>
        <w:tc>
          <w:tcPr>
            <w:tcW w:w="3603" w:type="dxa"/>
          </w:tcPr>
          <w:p w:rsidR="00051BA8" w:rsidRPr="005E7B50" w:rsidRDefault="00051BA8" w:rsidP="00051BA8">
            <w:pPr>
              <w:spacing w:line="360" w:lineRule="auto"/>
              <w:rPr>
                <w:rFonts w:eastAsiaTheme="minorHAnsi"/>
                <w:lang w:eastAsia="en-US"/>
              </w:rPr>
            </w:pPr>
            <w:r w:rsidRPr="005E7B50">
              <w:rPr>
                <w:rFonts w:eastAsiaTheme="minorHAnsi"/>
                <w:lang w:eastAsia="en-US"/>
              </w:rPr>
              <w:t>- МУ «Управление культуры и искусства Алданского района»;</w:t>
            </w:r>
          </w:p>
          <w:p w:rsidR="00051BA8" w:rsidRDefault="00051BA8" w:rsidP="00051BA8">
            <w:pPr>
              <w:spacing w:line="360" w:lineRule="auto"/>
              <w:rPr>
                <w:rFonts w:eastAsiaTheme="minorHAnsi"/>
                <w:lang w:eastAsia="en-US"/>
              </w:rPr>
            </w:pPr>
            <w:r w:rsidRPr="005E7B50">
              <w:rPr>
                <w:rFonts w:eastAsiaTheme="minorHAnsi"/>
                <w:lang w:eastAsia="en-US"/>
              </w:rPr>
              <w:t xml:space="preserve"> - Детские школы искусств МО «Алданский район»;</w:t>
            </w:r>
          </w:p>
          <w:p w:rsidR="00051BA8" w:rsidRPr="005E7B50" w:rsidRDefault="00051BA8" w:rsidP="00051BA8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- </w:t>
            </w:r>
            <w:r>
              <w:t>АУ «Государственная филармония Республики Саха (Якутия) им. Г.М. Кривошапко» - «Государственный концертный оркестр Якутии» (г. Алдан)</w:t>
            </w:r>
          </w:p>
          <w:p w:rsidR="00051BA8" w:rsidRDefault="00051BA8" w:rsidP="00051BA8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5E7B50">
              <w:rPr>
                <w:rFonts w:eastAsiaTheme="minorHAnsi"/>
                <w:lang w:eastAsia="en-US"/>
              </w:rPr>
              <w:t xml:space="preserve">- ФГБПОУ Республики Саха (Якутия) </w:t>
            </w:r>
            <w:r>
              <w:rPr>
                <w:rFonts w:eastAsiaTheme="minorHAnsi"/>
                <w:lang w:eastAsia="en-US"/>
              </w:rPr>
              <w:t>«Якутский музыкальный к</w:t>
            </w:r>
            <w:r w:rsidRPr="005E7B50">
              <w:rPr>
                <w:rFonts w:eastAsiaTheme="minorHAnsi"/>
                <w:lang w:eastAsia="en-US"/>
              </w:rPr>
              <w:t>олледж (Училище) им. М.Н. Жиркова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051BA8" w:rsidRPr="00813861" w:rsidRDefault="00051BA8" w:rsidP="00051BA8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Хоровые творческие коллективы поселений Алданского района</w:t>
            </w:r>
          </w:p>
        </w:tc>
      </w:tr>
      <w:tr w:rsidR="00051BA8" w:rsidTr="00EF6A50">
        <w:tc>
          <w:tcPr>
            <w:tcW w:w="675" w:type="dxa"/>
            <w:vMerge/>
          </w:tcPr>
          <w:p w:rsidR="00051BA8" w:rsidRDefault="00051BA8" w:rsidP="00051BA8">
            <w:pPr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</w:tcPr>
          <w:p w:rsidR="00051BA8" w:rsidRPr="009B6A4E" w:rsidRDefault="00051BA8" w:rsidP="00051BA8">
            <w:pPr>
              <w:spacing w:line="360" w:lineRule="auto"/>
              <w:jc w:val="center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820" w:type="dxa"/>
          </w:tcPr>
          <w:p w:rsidR="00051BA8" w:rsidRPr="00B61E95" w:rsidRDefault="00051BA8" w:rsidP="00051BA8">
            <w:pPr>
              <w:spacing w:line="360" w:lineRule="auto"/>
              <w:jc w:val="both"/>
              <w:rPr>
                <w:color w:val="000000"/>
              </w:rPr>
            </w:pPr>
            <w:r w:rsidRPr="00B61E95">
              <w:rPr>
                <w:color w:val="000000"/>
              </w:rPr>
              <w:t xml:space="preserve">Выступление сводного хора </w:t>
            </w:r>
            <w:r>
              <w:rPr>
                <w:color w:val="000000"/>
              </w:rPr>
              <w:t xml:space="preserve">под руководством </w:t>
            </w:r>
            <w:r w:rsidRPr="00B61E95">
              <w:t>хормейстер</w:t>
            </w:r>
            <w:r>
              <w:t>а – Э.И. Вавиловой,</w:t>
            </w:r>
            <w:r w:rsidRPr="00B61E95">
              <w:rPr>
                <w:color w:val="000000"/>
              </w:rPr>
              <w:t xml:space="preserve"> в сопровождении </w:t>
            </w:r>
            <w:r>
              <w:rPr>
                <w:color w:val="000000"/>
              </w:rPr>
              <w:t xml:space="preserve">сводного оркестра </w:t>
            </w:r>
            <w:r w:rsidRPr="00B61E95">
              <w:t xml:space="preserve">под руководством </w:t>
            </w:r>
            <w:r>
              <w:t xml:space="preserve">дирижёра - </w:t>
            </w:r>
            <w:r w:rsidRPr="00B61E95">
              <w:t>Ю.С.</w:t>
            </w:r>
            <w:r>
              <w:t xml:space="preserve"> </w:t>
            </w:r>
            <w:r w:rsidRPr="00B61E95">
              <w:t>Швецовой</w:t>
            </w:r>
          </w:p>
          <w:p w:rsidR="00051BA8" w:rsidRDefault="00051BA8" w:rsidP="00051BA8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051BA8" w:rsidRDefault="00051BA8" w:rsidP="00051BA8">
            <w:pPr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7B50">
              <w:rPr>
                <w:rFonts w:eastAsiaTheme="minorHAnsi"/>
                <w:lang w:eastAsia="en-US"/>
              </w:rPr>
              <w:t>01 –</w:t>
            </w:r>
            <w:r>
              <w:rPr>
                <w:rFonts w:eastAsiaTheme="minorHAnsi"/>
                <w:lang w:eastAsia="en-US"/>
              </w:rPr>
              <w:t xml:space="preserve"> 20</w:t>
            </w:r>
            <w:r w:rsidRPr="005E7B50">
              <w:rPr>
                <w:rFonts w:eastAsiaTheme="minorHAnsi"/>
                <w:lang w:eastAsia="en-US"/>
              </w:rPr>
              <w:t xml:space="preserve"> мая (по </w:t>
            </w:r>
            <w:r>
              <w:rPr>
                <w:rFonts w:eastAsiaTheme="minorHAnsi"/>
                <w:lang w:eastAsia="en-US"/>
              </w:rPr>
              <w:t>отдельному</w:t>
            </w:r>
            <w:r w:rsidRPr="005E7B50">
              <w:rPr>
                <w:rFonts w:eastAsiaTheme="minorHAnsi"/>
                <w:lang w:eastAsia="en-US"/>
              </w:rPr>
              <w:t xml:space="preserve"> графику)</w:t>
            </w:r>
          </w:p>
        </w:tc>
        <w:tc>
          <w:tcPr>
            <w:tcW w:w="3603" w:type="dxa"/>
          </w:tcPr>
          <w:p w:rsidR="00051BA8" w:rsidRPr="005E7B50" w:rsidRDefault="00051BA8" w:rsidP="00051BA8">
            <w:pPr>
              <w:spacing w:line="360" w:lineRule="auto"/>
              <w:rPr>
                <w:rFonts w:eastAsiaTheme="minorHAnsi"/>
                <w:lang w:eastAsia="en-US"/>
              </w:rPr>
            </w:pPr>
            <w:r w:rsidRPr="005E7B50">
              <w:rPr>
                <w:rFonts w:eastAsiaTheme="minorHAnsi"/>
                <w:lang w:eastAsia="en-US"/>
              </w:rPr>
              <w:t>- МУ «Управление культуры и искусства Алданского района»;</w:t>
            </w:r>
          </w:p>
          <w:p w:rsidR="00051BA8" w:rsidRDefault="00051BA8" w:rsidP="00051BA8">
            <w:pPr>
              <w:spacing w:line="360" w:lineRule="auto"/>
              <w:rPr>
                <w:rFonts w:eastAsiaTheme="minorHAnsi"/>
                <w:lang w:eastAsia="en-US"/>
              </w:rPr>
            </w:pPr>
            <w:r w:rsidRPr="005E7B50">
              <w:rPr>
                <w:rFonts w:eastAsiaTheme="minorHAnsi"/>
                <w:lang w:eastAsia="en-US"/>
              </w:rPr>
              <w:t xml:space="preserve"> - Детские школы искусств МО «Алданский район»;</w:t>
            </w:r>
          </w:p>
          <w:p w:rsidR="00051BA8" w:rsidRPr="005E7B50" w:rsidRDefault="00051BA8" w:rsidP="00051BA8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>
              <w:t>АУ «Государственная филармония Республики Саха (Якутия) им. Г.М. Кривошапко» - «Государственный концертный оркестр Якутии» (г. Алдан);</w:t>
            </w:r>
          </w:p>
          <w:p w:rsidR="00051BA8" w:rsidRDefault="00051BA8" w:rsidP="00051BA8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5E7B50">
              <w:rPr>
                <w:rFonts w:eastAsiaTheme="minorHAnsi"/>
                <w:lang w:eastAsia="en-US"/>
              </w:rPr>
              <w:t xml:space="preserve">- ФГБПОУ Республики Саха (Якутия) </w:t>
            </w:r>
            <w:r>
              <w:rPr>
                <w:rFonts w:eastAsiaTheme="minorHAnsi"/>
                <w:lang w:eastAsia="en-US"/>
              </w:rPr>
              <w:t xml:space="preserve">«Якутский </w:t>
            </w:r>
            <w:r>
              <w:rPr>
                <w:rFonts w:eastAsiaTheme="minorHAnsi"/>
                <w:lang w:eastAsia="en-US"/>
              </w:rPr>
              <w:lastRenderedPageBreak/>
              <w:t>музыкальный к</w:t>
            </w:r>
            <w:r w:rsidRPr="005E7B50">
              <w:rPr>
                <w:rFonts w:eastAsiaTheme="minorHAnsi"/>
                <w:lang w:eastAsia="en-US"/>
              </w:rPr>
              <w:t>олледж (Училище) им. М.Н. Жиркова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051BA8" w:rsidRDefault="00051BA8" w:rsidP="00051BA8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Хоровые творческие коллективы поселений Алданского района</w:t>
            </w:r>
          </w:p>
        </w:tc>
      </w:tr>
      <w:tr w:rsidR="00051BA8" w:rsidTr="00EF6A50">
        <w:tc>
          <w:tcPr>
            <w:tcW w:w="675" w:type="dxa"/>
            <w:vMerge/>
          </w:tcPr>
          <w:p w:rsidR="00051BA8" w:rsidRDefault="00051BA8" w:rsidP="00051BA8">
            <w:pPr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</w:tcPr>
          <w:p w:rsidR="00051BA8" w:rsidRPr="009B6A4E" w:rsidRDefault="00051BA8" w:rsidP="00051BA8">
            <w:pPr>
              <w:spacing w:line="360" w:lineRule="auto"/>
              <w:jc w:val="center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820" w:type="dxa"/>
          </w:tcPr>
          <w:p w:rsidR="00051BA8" w:rsidRPr="00B61E95" w:rsidRDefault="00051BA8" w:rsidP="00051BA8">
            <w:pPr>
              <w:spacing w:line="360" w:lineRule="auto"/>
              <w:jc w:val="both"/>
              <w:rPr>
                <w:rStyle w:val="c2"/>
                <w:color w:val="000000"/>
              </w:rPr>
            </w:pPr>
            <w:r w:rsidRPr="00B61E95">
              <w:rPr>
                <w:rStyle w:val="c2"/>
                <w:color w:val="000000"/>
              </w:rPr>
              <w:t>В рамках празднования 90-летия со дня образования Алданского района, проведение Главного концерта «Память во имя Мира», посвященного 75-летию Победы в Великой Отечественной</w:t>
            </w:r>
            <w:r>
              <w:rPr>
                <w:rStyle w:val="c2"/>
                <w:color w:val="000000"/>
              </w:rPr>
              <w:t xml:space="preserve"> войне 1941-1945 годов</w:t>
            </w:r>
          </w:p>
          <w:p w:rsidR="00051BA8" w:rsidRDefault="00051BA8" w:rsidP="00051BA8">
            <w:pPr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051BA8" w:rsidRPr="00051BA8" w:rsidRDefault="00051BA8" w:rsidP="00051BA8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051BA8">
              <w:rPr>
                <w:rFonts w:eastAsiaTheme="minorHAnsi"/>
                <w:lang w:eastAsia="en-US"/>
              </w:rPr>
              <w:t>18 июля</w:t>
            </w:r>
          </w:p>
        </w:tc>
        <w:tc>
          <w:tcPr>
            <w:tcW w:w="3603" w:type="dxa"/>
          </w:tcPr>
          <w:p w:rsidR="00051BA8" w:rsidRPr="005E7B50" w:rsidRDefault="00051BA8" w:rsidP="00051BA8">
            <w:pPr>
              <w:spacing w:line="360" w:lineRule="auto"/>
              <w:rPr>
                <w:rFonts w:eastAsiaTheme="minorHAnsi"/>
                <w:lang w:eastAsia="en-US"/>
              </w:rPr>
            </w:pPr>
            <w:r w:rsidRPr="005E7B50">
              <w:rPr>
                <w:rFonts w:eastAsiaTheme="minorHAnsi"/>
                <w:lang w:eastAsia="en-US"/>
              </w:rPr>
              <w:t>- МУ «Управление культуры и искусства Алданского района»;</w:t>
            </w:r>
          </w:p>
          <w:p w:rsidR="00051BA8" w:rsidRDefault="00051BA8" w:rsidP="00051BA8">
            <w:pPr>
              <w:spacing w:line="360" w:lineRule="auto"/>
              <w:rPr>
                <w:rFonts w:eastAsiaTheme="minorHAnsi"/>
                <w:lang w:eastAsia="en-US"/>
              </w:rPr>
            </w:pPr>
            <w:r w:rsidRPr="005E7B50">
              <w:rPr>
                <w:rFonts w:eastAsiaTheme="minorHAnsi"/>
                <w:lang w:eastAsia="en-US"/>
              </w:rPr>
              <w:t xml:space="preserve"> - Детские школы искусств МО «Алданский район»;</w:t>
            </w:r>
          </w:p>
          <w:p w:rsidR="00051BA8" w:rsidRPr="005E7B50" w:rsidRDefault="00051BA8" w:rsidP="00051BA8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>
              <w:t>АУ «Государственная филармония Республики Саха (Якутия) им. Г.М. Кривошапко» - «Государственный концертный оркестр Якутии» (г. Алдан)</w:t>
            </w:r>
          </w:p>
          <w:p w:rsidR="00051BA8" w:rsidRDefault="00051BA8" w:rsidP="00051BA8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5E7B50">
              <w:rPr>
                <w:rFonts w:eastAsiaTheme="minorHAnsi"/>
                <w:lang w:eastAsia="en-US"/>
              </w:rPr>
              <w:t xml:space="preserve">- ФГБПОУ Республики Саха (Якутия) </w:t>
            </w:r>
            <w:r>
              <w:rPr>
                <w:rFonts w:eastAsiaTheme="minorHAnsi"/>
                <w:lang w:eastAsia="en-US"/>
              </w:rPr>
              <w:t>«Якутский музыкальный к</w:t>
            </w:r>
            <w:r w:rsidRPr="005E7B50">
              <w:rPr>
                <w:rFonts w:eastAsiaTheme="minorHAnsi"/>
                <w:lang w:eastAsia="en-US"/>
              </w:rPr>
              <w:t>олледж (Училище) им. М.Н. Жиркова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051BA8" w:rsidRDefault="00051BA8" w:rsidP="00051BA8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Хоровые творческие коллективы поселений Алданского района</w:t>
            </w:r>
          </w:p>
        </w:tc>
      </w:tr>
      <w:tr w:rsidR="00051BA8" w:rsidTr="00EF6A50">
        <w:tc>
          <w:tcPr>
            <w:tcW w:w="675" w:type="dxa"/>
            <w:vMerge/>
          </w:tcPr>
          <w:p w:rsidR="00051BA8" w:rsidRDefault="00051BA8" w:rsidP="00051BA8">
            <w:pPr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</w:tcPr>
          <w:p w:rsidR="00051BA8" w:rsidRPr="009B6A4E" w:rsidRDefault="00051BA8" w:rsidP="00051BA8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820" w:type="dxa"/>
          </w:tcPr>
          <w:p w:rsidR="00051BA8" w:rsidRPr="00B61E95" w:rsidRDefault="00051BA8" w:rsidP="00051BA8">
            <w:pPr>
              <w:spacing w:line="360" w:lineRule="auto"/>
              <w:jc w:val="both"/>
              <w:rPr>
                <w:rStyle w:val="c2"/>
                <w:color w:val="000000"/>
              </w:rPr>
            </w:pPr>
            <w:r w:rsidRPr="00B61E95">
              <w:rPr>
                <w:rStyle w:val="c2"/>
                <w:color w:val="000000"/>
              </w:rPr>
              <w:t xml:space="preserve">Организация ретро танцплощадки «В городском саду играет духовой оркестр» </w:t>
            </w:r>
            <w:r w:rsidRPr="0091180A">
              <w:rPr>
                <w:rStyle w:val="c2"/>
                <w:color w:val="000000"/>
              </w:rPr>
              <w:t xml:space="preserve">под </w:t>
            </w:r>
            <w:r>
              <w:rPr>
                <w:rStyle w:val="c2"/>
                <w:color w:val="000000"/>
              </w:rPr>
              <w:t xml:space="preserve">исполнение </w:t>
            </w:r>
            <w:r w:rsidRPr="00B61E95">
              <w:rPr>
                <w:rStyle w:val="c2"/>
                <w:color w:val="000000"/>
              </w:rPr>
              <w:t xml:space="preserve">духового </w:t>
            </w:r>
            <w:r w:rsidRPr="00B61E95">
              <w:rPr>
                <w:rStyle w:val="c2"/>
                <w:color w:val="000000"/>
              </w:rPr>
              <w:lastRenderedPageBreak/>
              <w:t xml:space="preserve">оркестра в парковых зонах </w:t>
            </w:r>
            <w:r>
              <w:rPr>
                <w:rStyle w:val="c2"/>
                <w:color w:val="000000"/>
              </w:rPr>
              <w:t>населенных пунктов МО «Алданского района»</w:t>
            </w:r>
          </w:p>
          <w:p w:rsidR="00051BA8" w:rsidRDefault="00051BA8" w:rsidP="00051BA8">
            <w:pPr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051BA8" w:rsidRDefault="00051BA8" w:rsidP="00051BA8">
            <w:pPr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7B50">
              <w:rPr>
                <w:rFonts w:eastAsiaTheme="minorHAnsi"/>
                <w:lang w:eastAsia="en-US"/>
              </w:rPr>
              <w:lastRenderedPageBreak/>
              <w:t>01</w:t>
            </w:r>
            <w:r>
              <w:rPr>
                <w:rFonts w:eastAsiaTheme="minorHAnsi"/>
                <w:lang w:eastAsia="en-US"/>
              </w:rPr>
              <w:t xml:space="preserve"> мая</w:t>
            </w:r>
            <w:r w:rsidRPr="005E7B50">
              <w:rPr>
                <w:rFonts w:eastAsiaTheme="minorHAnsi"/>
                <w:lang w:eastAsia="en-US"/>
              </w:rPr>
              <w:t xml:space="preserve"> –</w:t>
            </w:r>
            <w:r>
              <w:rPr>
                <w:rFonts w:eastAsiaTheme="minorHAnsi"/>
                <w:lang w:eastAsia="en-US"/>
              </w:rPr>
              <w:t xml:space="preserve"> 20</w:t>
            </w:r>
            <w:r w:rsidRPr="005E7B50">
              <w:rPr>
                <w:rFonts w:eastAsiaTheme="minorHAnsi"/>
                <w:lang w:eastAsia="en-US"/>
              </w:rPr>
              <w:t xml:space="preserve"> мая (по </w:t>
            </w:r>
            <w:r>
              <w:rPr>
                <w:rFonts w:eastAsiaTheme="minorHAnsi"/>
                <w:lang w:eastAsia="en-US"/>
              </w:rPr>
              <w:t>отдельному</w:t>
            </w:r>
            <w:r w:rsidRPr="005E7B50">
              <w:rPr>
                <w:rFonts w:eastAsiaTheme="minorHAnsi"/>
                <w:lang w:eastAsia="en-US"/>
              </w:rPr>
              <w:t xml:space="preserve"> графику)</w:t>
            </w:r>
          </w:p>
        </w:tc>
        <w:tc>
          <w:tcPr>
            <w:tcW w:w="3603" w:type="dxa"/>
          </w:tcPr>
          <w:p w:rsidR="00051BA8" w:rsidRPr="005E7B50" w:rsidRDefault="00051BA8" w:rsidP="00051BA8">
            <w:pPr>
              <w:spacing w:line="360" w:lineRule="auto"/>
              <w:rPr>
                <w:rFonts w:eastAsiaTheme="minorHAnsi"/>
                <w:lang w:eastAsia="en-US"/>
              </w:rPr>
            </w:pPr>
            <w:r w:rsidRPr="005E7B50">
              <w:rPr>
                <w:rFonts w:eastAsiaTheme="minorHAnsi"/>
                <w:lang w:eastAsia="en-US"/>
              </w:rPr>
              <w:t>- МУ «Управление культуры и искусства Алданского района»;</w:t>
            </w:r>
          </w:p>
          <w:p w:rsidR="00051BA8" w:rsidRDefault="00051BA8" w:rsidP="00051BA8">
            <w:pPr>
              <w:spacing w:line="360" w:lineRule="auto"/>
              <w:rPr>
                <w:rFonts w:eastAsiaTheme="minorHAnsi"/>
                <w:lang w:eastAsia="en-US"/>
              </w:rPr>
            </w:pPr>
            <w:r w:rsidRPr="005E7B50">
              <w:rPr>
                <w:rFonts w:eastAsiaTheme="minorHAnsi"/>
                <w:lang w:eastAsia="en-US"/>
              </w:rPr>
              <w:t xml:space="preserve"> - Детские школы искусств МО </w:t>
            </w:r>
            <w:r w:rsidRPr="005E7B50">
              <w:rPr>
                <w:rFonts w:eastAsiaTheme="minorHAnsi"/>
                <w:lang w:eastAsia="en-US"/>
              </w:rPr>
              <w:lastRenderedPageBreak/>
              <w:t>«Алданский район»;</w:t>
            </w:r>
          </w:p>
          <w:p w:rsidR="00051BA8" w:rsidRDefault="00051BA8" w:rsidP="00EF6A50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Духовой оркестр под руководством </w:t>
            </w:r>
            <w:proofErr w:type="spellStart"/>
            <w:r>
              <w:rPr>
                <w:rFonts w:eastAsiaTheme="minorHAnsi"/>
                <w:lang w:eastAsia="en-US"/>
              </w:rPr>
              <w:t>Кошкарова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Н.М.</w:t>
            </w:r>
          </w:p>
          <w:p w:rsidR="00051BA8" w:rsidRDefault="00051BA8" w:rsidP="00051BA8">
            <w:pPr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C33AD" w:rsidTr="00EF6A50">
        <w:tc>
          <w:tcPr>
            <w:tcW w:w="675" w:type="dxa"/>
            <w:vMerge w:val="restart"/>
          </w:tcPr>
          <w:p w:rsidR="004C33AD" w:rsidRDefault="004C33AD" w:rsidP="00051BA8">
            <w:pPr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3402" w:type="dxa"/>
            <w:vMerge w:val="restart"/>
          </w:tcPr>
          <w:p w:rsidR="004C33AD" w:rsidRPr="00B979F4" w:rsidRDefault="004C33AD" w:rsidP="00051BA8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051BA8">
              <w:rPr>
                <w:rFonts w:eastAsiaTheme="minorHAnsi"/>
                <w:lang w:eastAsia="en-US"/>
              </w:rPr>
              <w:t>Рекреационно</w:t>
            </w:r>
            <w:r w:rsidR="00EF6A50">
              <w:rPr>
                <w:rFonts w:eastAsiaTheme="minorHAnsi"/>
                <w:lang w:eastAsia="en-US"/>
              </w:rPr>
              <w:t xml:space="preserve"> </w:t>
            </w:r>
            <w:r w:rsidRPr="00051BA8">
              <w:rPr>
                <w:rFonts w:eastAsiaTheme="minorHAnsi"/>
                <w:lang w:eastAsia="en-US"/>
              </w:rPr>
              <w:t>-эстетическое направление</w:t>
            </w:r>
          </w:p>
        </w:tc>
        <w:tc>
          <w:tcPr>
            <w:tcW w:w="4820" w:type="dxa"/>
          </w:tcPr>
          <w:p w:rsidR="004C33AD" w:rsidRPr="00EF6A50" w:rsidRDefault="004C33AD" w:rsidP="00EF6A50">
            <w:pPr>
              <w:spacing w:line="360" w:lineRule="auto"/>
              <w:jc w:val="both"/>
              <w:rPr>
                <w:color w:val="000000"/>
              </w:rPr>
            </w:pPr>
            <w:r w:rsidRPr="00982239">
              <w:rPr>
                <w:color w:val="000000"/>
              </w:rPr>
              <w:t>Пленэр «Мы рисуем П</w:t>
            </w:r>
            <w:r>
              <w:rPr>
                <w:color w:val="000000"/>
              </w:rPr>
              <w:t xml:space="preserve">обеду» </w:t>
            </w:r>
            <w:r w:rsidRPr="00982239">
              <w:rPr>
                <w:color w:val="000000"/>
              </w:rPr>
              <w:t>в парковых зонах г. Алдана, г. Томмота и п. Нижний</w:t>
            </w:r>
            <w:r>
              <w:rPr>
                <w:color w:val="000000"/>
              </w:rPr>
              <w:t xml:space="preserve"> Куранах, </w:t>
            </w:r>
            <w:r w:rsidRPr="00982239">
              <w:rPr>
                <w:color w:val="000000"/>
              </w:rPr>
              <w:t>с участием преподавател</w:t>
            </w:r>
            <w:r>
              <w:rPr>
                <w:color w:val="000000"/>
              </w:rPr>
              <w:t>ей</w:t>
            </w:r>
            <w:r w:rsidRPr="00982239">
              <w:rPr>
                <w:color w:val="000000"/>
              </w:rPr>
              <w:t xml:space="preserve"> и обучающихся художественных отделений детских школ искусств МО «Алданского района», используя разные техники нанесения на холст и материалы</w:t>
            </w:r>
            <w:r>
              <w:rPr>
                <w:color w:val="000000"/>
              </w:rPr>
              <w:t>,</w:t>
            </w:r>
            <w:r w:rsidRPr="0098223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экспозиция картин</w:t>
            </w:r>
          </w:p>
        </w:tc>
        <w:tc>
          <w:tcPr>
            <w:tcW w:w="2410" w:type="dxa"/>
          </w:tcPr>
          <w:p w:rsidR="004C33AD" w:rsidRDefault="004C33AD" w:rsidP="00051BA8">
            <w:pPr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7B50">
              <w:rPr>
                <w:rFonts w:eastAsiaTheme="minorHAnsi"/>
                <w:lang w:eastAsia="en-US"/>
              </w:rPr>
              <w:t>01</w:t>
            </w:r>
            <w:r>
              <w:rPr>
                <w:rFonts w:eastAsiaTheme="minorHAnsi"/>
                <w:lang w:eastAsia="en-US"/>
              </w:rPr>
              <w:t xml:space="preserve"> мая</w:t>
            </w:r>
            <w:r w:rsidRPr="005E7B50">
              <w:rPr>
                <w:rFonts w:eastAsiaTheme="minorHAnsi"/>
                <w:lang w:eastAsia="en-US"/>
              </w:rPr>
              <w:t xml:space="preserve"> –</w:t>
            </w:r>
            <w:r>
              <w:rPr>
                <w:rFonts w:eastAsiaTheme="minorHAnsi"/>
                <w:lang w:eastAsia="en-US"/>
              </w:rPr>
              <w:t xml:space="preserve"> 20</w:t>
            </w:r>
            <w:r w:rsidRPr="005E7B50">
              <w:rPr>
                <w:rFonts w:eastAsiaTheme="minorHAnsi"/>
                <w:lang w:eastAsia="en-US"/>
              </w:rPr>
              <w:t xml:space="preserve"> мая (по </w:t>
            </w:r>
            <w:r>
              <w:rPr>
                <w:rFonts w:eastAsiaTheme="minorHAnsi"/>
                <w:lang w:eastAsia="en-US"/>
              </w:rPr>
              <w:t>отдельному</w:t>
            </w:r>
            <w:r w:rsidRPr="005E7B50">
              <w:rPr>
                <w:rFonts w:eastAsiaTheme="minorHAnsi"/>
                <w:lang w:eastAsia="en-US"/>
              </w:rPr>
              <w:t xml:space="preserve"> графику)</w:t>
            </w:r>
          </w:p>
        </w:tc>
        <w:tc>
          <w:tcPr>
            <w:tcW w:w="3603" w:type="dxa"/>
          </w:tcPr>
          <w:p w:rsidR="004C33AD" w:rsidRPr="005E7B50" w:rsidRDefault="004C33AD" w:rsidP="00051BA8">
            <w:pPr>
              <w:spacing w:line="360" w:lineRule="auto"/>
              <w:rPr>
                <w:rFonts w:eastAsiaTheme="minorHAnsi"/>
                <w:lang w:eastAsia="en-US"/>
              </w:rPr>
            </w:pPr>
            <w:r w:rsidRPr="005E7B50">
              <w:rPr>
                <w:rFonts w:eastAsiaTheme="minorHAnsi"/>
                <w:lang w:eastAsia="en-US"/>
              </w:rPr>
              <w:t>- МУ «Управление культуры и искусства Алданского района»;</w:t>
            </w:r>
          </w:p>
          <w:p w:rsidR="004C33AD" w:rsidRPr="005E7B50" w:rsidRDefault="004C33AD" w:rsidP="00051BA8">
            <w:pPr>
              <w:spacing w:line="360" w:lineRule="auto"/>
              <w:rPr>
                <w:rFonts w:eastAsiaTheme="minorHAnsi"/>
                <w:lang w:eastAsia="en-US"/>
              </w:rPr>
            </w:pPr>
            <w:r w:rsidRPr="005E7B50">
              <w:rPr>
                <w:rFonts w:eastAsiaTheme="minorHAnsi"/>
                <w:lang w:eastAsia="en-US"/>
              </w:rPr>
              <w:t xml:space="preserve"> - Детские школы искусств МО «Алданский район»</w:t>
            </w:r>
          </w:p>
          <w:p w:rsidR="004C33AD" w:rsidRDefault="004C33AD" w:rsidP="00051BA8">
            <w:pPr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C33AD" w:rsidTr="00EF6A50">
        <w:tc>
          <w:tcPr>
            <w:tcW w:w="675" w:type="dxa"/>
            <w:vMerge/>
          </w:tcPr>
          <w:p w:rsidR="004C33AD" w:rsidRDefault="004C33AD" w:rsidP="00051BA8">
            <w:pPr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</w:tcPr>
          <w:p w:rsidR="004C33AD" w:rsidRPr="00B979F4" w:rsidRDefault="004C33AD" w:rsidP="00051BA8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20" w:type="dxa"/>
          </w:tcPr>
          <w:p w:rsidR="004C33AD" w:rsidRPr="00B61E95" w:rsidRDefault="004C33AD" w:rsidP="00051BA8">
            <w:pPr>
              <w:spacing w:line="360" w:lineRule="auto"/>
              <w:jc w:val="both"/>
              <w:rPr>
                <w:rStyle w:val="c2"/>
                <w:color w:val="000000"/>
              </w:rPr>
            </w:pPr>
            <w:r w:rsidRPr="00B61E95">
              <w:rPr>
                <w:rStyle w:val="c2"/>
                <w:color w:val="000000"/>
              </w:rPr>
              <w:t>Организация передвижного музея «</w:t>
            </w:r>
            <w:r>
              <w:rPr>
                <w:rStyle w:val="c2"/>
                <w:color w:val="000000"/>
              </w:rPr>
              <w:t>Через года, через века - Помним!</w:t>
            </w:r>
            <w:r w:rsidRPr="00B61E95">
              <w:rPr>
                <w:rStyle w:val="c2"/>
                <w:color w:val="000000"/>
              </w:rPr>
              <w:t xml:space="preserve">» (Героические страницы нашей истории») по населенным пунктам </w:t>
            </w:r>
            <w:r>
              <w:rPr>
                <w:rStyle w:val="c2"/>
                <w:color w:val="000000"/>
              </w:rPr>
              <w:t>МО «</w:t>
            </w:r>
            <w:r w:rsidRPr="00B61E95">
              <w:rPr>
                <w:rStyle w:val="c2"/>
                <w:color w:val="000000"/>
              </w:rPr>
              <w:t>Алданск</w:t>
            </w:r>
            <w:r>
              <w:rPr>
                <w:rStyle w:val="c2"/>
                <w:color w:val="000000"/>
              </w:rPr>
              <w:t>ий район»</w:t>
            </w:r>
          </w:p>
        </w:tc>
        <w:tc>
          <w:tcPr>
            <w:tcW w:w="2410" w:type="dxa"/>
          </w:tcPr>
          <w:p w:rsidR="004C33AD" w:rsidRPr="005E7B50" w:rsidRDefault="004C33AD" w:rsidP="00051BA8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Style w:val="c2"/>
                <w:color w:val="000000"/>
              </w:rPr>
              <w:t xml:space="preserve">01 апрель –31 мая </w:t>
            </w:r>
            <w:r w:rsidRPr="005E7B50">
              <w:rPr>
                <w:rFonts w:eastAsiaTheme="minorHAnsi"/>
                <w:lang w:eastAsia="en-US"/>
              </w:rPr>
              <w:t xml:space="preserve">(по </w:t>
            </w:r>
            <w:r>
              <w:rPr>
                <w:rFonts w:eastAsiaTheme="minorHAnsi"/>
                <w:lang w:eastAsia="en-US"/>
              </w:rPr>
              <w:t>отдельному</w:t>
            </w:r>
            <w:r w:rsidRPr="005E7B50">
              <w:rPr>
                <w:rFonts w:eastAsiaTheme="minorHAnsi"/>
                <w:lang w:eastAsia="en-US"/>
              </w:rPr>
              <w:t xml:space="preserve"> графику)</w:t>
            </w:r>
          </w:p>
        </w:tc>
        <w:tc>
          <w:tcPr>
            <w:tcW w:w="3603" w:type="dxa"/>
          </w:tcPr>
          <w:p w:rsidR="004C33AD" w:rsidRPr="005E7B50" w:rsidRDefault="004C33AD" w:rsidP="00051BA8">
            <w:pPr>
              <w:spacing w:line="360" w:lineRule="auto"/>
              <w:rPr>
                <w:rFonts w:eastAsiaTheme="minorHAnsi"/>
                <w:lang w:eastAsia="en-US"/>
              </w:rPr>
            </w:pPr>
            <w:r w:rsidRPr="005E7B50">
              <w:rPr>
                <w:rFonts w:eastAsiaTheme="minorHAnsi"/>
                <w:lang w:eastAsia="en-US"/>
              </w:rPr>
              <w:t>- МУ «Управление культуры и искусства Алданского района»;</w:t>
            </w:r>
          </w:p>
          <w:p w:rsidR="004C33AD" w:rsidRPr="005E7B50" w:rsidRDefault="004C33AD" w:rsidP="00051BA8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>
              <w:t>МБУ «Алданский историко-краеведческий музей»</w:t>
            </w:r>
          </w:p>
        </w:tc>
      </w:tr>
      <w:tr w:rsidR="004C33AD" w:rsidTr="00EF6A50">
        <w:tc>
          <w:tcPr>
            <w:tcW w:w="675" w:type="dxa"/>
            <w:vMerge/>
          </w:tcPr>
          <w:p w:rsidR="004C33AD" w:rsidRDefault="004C33AD" w:rsidP="00051BA8">
            <w:pPr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</w:tcPr>
          <w:p w:rsidR="004C33AD" w:rsidRPr="00B979F4" w:rsidRDefault="004C33AD" w:rsidP="00051BA8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20" w:type="dxa"/>
          </w:tcPr>
          <w:p w:rsidR="004C33AD" w:rsidRDefault="004C33AD" w:rsidP="00051BA8">
            <w:pPr>
              <w:spacing w:line="360" w:lineRule="auto"/>
              <w:jc w:val="both"/>
              <w:rPr>
                <w:rStyle w:val="c2"/>
                <w:color w:val="000000"/>
              </w:rPr>
            </w:pPr>
            <w:r w:rsidRPr="00B61E95">
              <w:rPr>
                <w:rStyle w:val="c2"/>
                <w:color w:val="000000"/>
              </w:rPr>
              <w:t>Организация музейной выставки экспонатов Великой Отечественной Войны «Стояли, как солдаты города – герои», в историк</w:t>
            </w:r>
            <w:r>
              <w:rPr>
                <w:rStyle w:val="c2"/>
                <w:color w:val="000000"/>
              </w:rPr>
              <w:t>о-краеведческом музее г. Алдана</w:t>
            </w:r>
          </w:p>
          <w:p w:rsidR="004C33AD" w:rsidRPr="00B61E95" w:rsidRDefault="004C33AD" w:rsidP="00051BA8">
            <w:pPr>
              <w:spacing w:line="360" w:lineRule="auto"/>
              <w:jc w:val="both"/>
              <w:rPr>
                <w:rStyle w:val="c2"/>
                <w:color w:val="000000"/>
              </w:rPr>
            </w:pPr>
          </w:p>
          <w:p w:rsidR="004C33AD" w:rsidRPr="00B61E95" w:rsidRDefault="004C33AD" w:rsidP="00051BA8">
            <w:pPr>
              <w:spacing w:line="360" w:lineRule="auto"/>
              <w:ind w:firstLine="709"/>
              <w:jc w:val="both"/>
              <w:rPr>
                <w:rStyle w:val="c2"/>
                <w:color w:val="000000"/>
              </w:rPr>
            </w:pPr>
          </w:p>
        </w:tc>
        <w:tc>
          <w:tcPr>
            <w:tcW w:w="2410" w:type="dxa"/>
          </w:tcPr>
          <w:p w:rsidR="004C33AD" w:rsidRPr="005E7B50" w:rsidRDefault="004C33AD" w:rsidP="00051BA8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Style w:val="c2"/>
                <w:color w:val="000000"/>
              </w:rPr>
              <w:lastRenderedPageBreak/>
              <w:t xml:space="preserve">01 апрель –31 мая </w:t>
            </w:r>
            <w:r w:rsidRPr="005E7B50">
              <w:rPr>
                <w:rFonts w:eastAsiaTheme="minorHAnsi"/>
                <w:lang w:eastAsia="en-US"/>
              </w:rPr>
              <w:t xml:space="preserve">(по </w:t>
            </w:r>
            <w:r>
              <w:rPr>
                <w:rFonts w:eastAsiaTheme="minorHAnsi"/>
                <w:lang w:eastAsia="en-US"/>
              </w:rPr>
              <w:t>отдельному</w:t>
            </w:r>
            <w:r w:rsidRPr="005E7B50">
              <w:rPr>
                <w:rFonts w:eastAsiaTheme="minorHAnsi"/>
                <w:lang w:eastAsia="en-US"/>
              </w:rPr>
              <w:t xml:space="preserve"> графику)</w:t>
            </w:r>
          </w:p>
        </w:tc>
        <w:tc>
          <w:tcPr>
            <w:tcW w:w="3603" w:type="dxa"/>
          </w:tcPr>
          <w:p w:rsidR="004C33AD" w:rsidRPr="005E7B50" w:rsidRDefault="004C33AD" w:rsidP="00051BA8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356FD6">
              <w:rPr>
                <w:rFonts w:eastAsiaTheme="minorHAnsi"/>
                <w:lang w:eastAsia="en-US"/>
              </w:rPr>
              <w:t>МБУ «Алданский историко-краеведческий музей»</w:t>
            </w:r>
          </w:p>
        </w:tc>
      </w:tr>
      <w:tr w:rsidR="00051BA8" w:rsidTr="00EF6A50">
        <w:tc>
          <w:tcPr>
            <w:tcW w:w="675" w:type="dxa"/>
          </w:tcPr>
          <w:p w:rsidR="00051BA8" w:rsidRDefault="004C33AD" w:rsidP="00051BA8">
            <w:pPr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3402" w:type="dxa"/>
          </w:tcPr>
          <w:p w:rsidR="00051BA8" w:rsidRPr="00356FD6" w:rsidRDefault="00051BA8" w:rsidP="00EF6A50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4C33AD">
              <w:rPr>
                <w:rFonts w:eastAsiaTheme="minorHAnsi"/>
                <w:lang w:eastAsia="en-US"/>
              </w:rPr>
              <w:t>Социально-психологическое направление</w:t>
            </w:r>
            <w:r w:rsidRPr="00356FD6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4820" w:type="dxa"/>
          </w:tcPr>
          <w:p w:rsidR="00051BA8" w:rsidRPr="00B746ED" w:rsidRDefault="00051BA8" w:rsidP="00051BA8">
            <w:pPr>
              <w:spacing w:line="360" w:lineRule="auto"/>
              <w:jc w:val="both"/>
              <w:rPr>
                <w:color w:val="000000"/>
              </w:rPr>
            </w:pPr>
            <w:r w:rsidRPr="00B746ED">
              <w:rPr>
                <w:color w:val="000000"/>
              </w:rPr>
              <w:t>Коллаборация художественн</w:t>
            </w:r>
            <w:r>
              <w:rPr>
                <w:color w:val="000000"/>
              </w:rPr>
              <w:t>ой, социально-психологической и здоровьесбегающей сфер.</w:t>
            </w:r>
            <w:r w:rsidRPr="00B746E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</w:t>
            </w:r>
            <w:r w:rsidRPr="00B746ED">
              <w:rPr>
                <w:color w:val="000000"/>
              </w:rPr>
              <w:t>азмещение картин, посвященных памятной дате «Чтобы помнили»</w:t>
            </w:r>
            <w:r>
              <w:rPr>
                <w:color w:val="000000"/>
              </w:rPr>
              <w:t>, организация психо-коррекционных мероприятий с применением методов арт-терапии, в стенах учреждений здравоохранения</w:t>
            </w:r>
          </w:p>
          <w:p w:rsidR="00051BA8" w:rsidRDefault="00051BA8" w:rsidP="00051BA8">
            <w:pPr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051BA8" w:rsidRDefault="00051BA8" w:rsidP="00051BA8">
            <w:pPr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течение 2020 года</w:t>
            </w:r>
            <w:r w:rsidRPr="005E7B50">
              <w:rPr>
                <w:rFonts w:eastAsiaTheme="minorHAnsi"/>
                <w:lang w:eastAsia="en-US"/>
              </w:rPr>
              <w:t xml:space="preserve"> (по </w:t>
            </w:r>
            <w:r>
              <w:rPr>
                <w:rFonts w:eastAsiaTheme="minorHAnsi"/>
                <w:lang w:eastAsia="en-US"/>
              </w:rPr>
              <w:t>отдельному</w:t>
            </w:r>
            <w:r w:rsidRPr="005E7B50">
              <w:rPr>
                <w:rFonts w:eastAsiaTheme="minorHAnsi"/>
                <w:lang w:eastAsia="en-US"/>
              </w:rPr>
              <w:t xml:space="preserve"> графику)</w:t>
            </w:r>
          </w:p>
        </w:tc>
        <w:tc>
          <w:tcPr>
            <w:tcW w:w="3603" w:type="dxa"/>
          </w:tcPr>
          <w:p w:rsidR="00051BA8" w:rsidRPr="005E7B50" w:rsidRDefault="00051BA8" w:rsidP="00051BA8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5E7B50">
              <w:rPr>
                <w:rFonts w:eastAsiaTheme="minorHAnsi"/>
                <w:lang w:eastAsia="en-US"/>
              </w:rPr>
              <w:t>- МУ «Управление культуры и искусства Алданского района»;</w:t>
            </w:r>
          </w:p>
          <w:p w:rsidR="00051BA8" w:rsidRPr="005E7B50" w:rsidRDefault="00051BA8" w:rsidP="00051BA8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5E7B50">
              <w:rPr>
                <w:rFonts w:eastAsiaTheme="minorHAnsi"/>
                <w:lang w:eastAsia="en-US"/>
              </w:rPr>
              <w:t xml:space="preserve"> - Детские школы искусств МО «Алданский район»</w:t>
            </w:r>
          </w:p>
          <w:p w:rsidR="00051BA8" w:rsidRDefault="00051BA8" w:rsidP="00051BA8">
            <w:pPr>
              <w:spacing w:line="360" w:lineRule="auto"/>
              <w:jc w:val="both"/>
            </w:pPr>
            <w:r>
              <w:t>- ГБУ РС(Я) «Центр социально-психологической поддержки семьи и молодежи» в МО «Алданский район»</w:t>
            </w:r>
          </w:p>
          <w:p w:rsidR="00051BA8" w:rsidRDefault="00051BA8" w:rsidP="00051BA8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t xml:space="preserve">- </w:t>
            </w:r>
            <w:r w:rsidRPr="00F73C4F">
              <w:t>ГБУ Республики Саха (Якутия) «Алданская центральная районная больница»</w:t>
            </w:r>
          </w:p>
        </w:tc>
      </w:tr>
    </w:tbl>
    <w:p w:rsidR="00937598" w:rsidRDefault="00937598" w:rsidP="00724BF5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6A2E66" w:rsidRPr="006A2E66" w:rsidRDefault="006A2E66" w:rsidP="006A2E66">
      <w:pPr>
        <w:pStyle w:val="a5"/>
        <w:numPr>
          <w:ilvl w:val="0"/>
          <w:numId w:val="11"/>
        </w:numPr>
        <w:spacing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6A2E66">
        <w:rPr>
          <w:b/>
        </w:rPr>
        <w:t>Ожидаемые результаты реализации Проекта</w:t>
      </w:r>
      <w:r>
        <w:rPr>
          <w:b/>
        </w:rPr>
        <w:t>:</w:t>
      </w:r>
    </w:p>
    <w:p w:rsidR="00B65033" w:rsidRPr="006A2E66" w:rsidRDefault="006A2E66" w:rsidP="00C62526">
      <w:pPr>
        <w:pStyle w:val="a5"/>
        <w:numPr>
          <w:ilvl w:val="0"/>
          <w:numId w:val="14"/>
        </w:num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>
        <w:t>Объединение усилий налаживание межведомственного взаимодействия специалистов, ведущих культурно-просветительную работу в сфере патриотического воспитания населения;</w:t>
      </w:r>
    </w:p>
    <w:p w:rsidR="00C62526" w:rsidRDefault="00C62526" w:rsidP="00C62526">
      <w:pPr>
        <w:pStyle w:val="s1"/>
        <w:numPr>
          <w:ilvl w:val="0"/>
          <w:numId w:val="14"/>
        </w:numPr>
        <w:spacing w:line="360" w:lineRule="auto"/>
        <w:jc w:val="both"/>
      </w:pPr>
      <w:r>
        <w:t>Активизации и повышение интереса граждан к изучению истории Отечества, в том числе военной истории малой родины, к историческому прошлому нашего района, его героическим страницам, повышения уровня осознания необходимости сохранения памяти о великих исторических подвигах защитников Отечества;</w:t>
      </w:r>
    </w:p>
    <w:p w:rsidR="00C62526" w:rsidRDefault="00C62526" w:rsidP="00C62526">
      <w:pPr>
        <w:pStyle w:val="s1"/>
        <w:numPr>
          <w:ilvl w:val="0"/>
          <w:numId w:val="14"/>
        </w:numPr>
        <w:spacing w:line="360" w:lineRule="auto"/>
        <w:jc w:val="both"/>
      </w:pPr>
      <w:r>
        <w:t>Развитие</w:t>
      </w:r>
      <w:r w:rsidRPr="00C62526">
        <w:t xml:space="preserve"> у молодого поколения чувства гордости, уважения и почитания символов государства, </w:t>
      </w:r>
      <w:r>
        <w:t>подвига советского народа в борьбе против фашизма</w:t>
      </w:r>
      <w:r w:rsidRPr="00C62526">
        <w:t>;</w:t>
      </w:r>
    </w:p>
    <w:p w:rsidR="00C62526" w:rsidRDefault="00C62526" w:rsidP="00C62526">
      <w:pPr>
        <w:pStyle w:val="s1"/>
        <w:numPr>
          <w:ilvl w:val="0"/>
          <w:numId w:val="14"/>
        </w:numPr>
        <w:spacing w:line="360" w:lineRule="auto"/>
        <w:jc w:val="both"/>
      </w:pPr>
      <w:r>
        <w:t>О</w:t>
      </w:r>
      <w:r w:rsidRPr="00C62526">
        <w:t>беспечение формирования у молодежи моральной, психологической и физической готовности к защите Отечества, верности конституционному и воинскому долгу в условиях мирного и военного времени, высокой гражданской ответственности;</w:t>
      </w:r>
    </w:p>
    <w:p w:rsidR="00C62526" w:rsidRDefault="00C62526" w:rsidP="00C62526">
      <w:pPr>
        <w:pStyle w:val="s1"/>
        <w:numPr>
          <w:ilvl w:val="0"/>
          <w:numId w:val="14"/>
        </w:numPr>
        <w:spacing w:line="360" w:lineRule="auto"/>
        <w:jc w:val="both"/>
      </w:pPr>
      <w:r>
        <w:t xml:space="preserve">Произойдет значительное улучшение условий для развития волонтерского движения как важного элемента гражданско-патриотического воспитания, что </w:t>
      </w:r>
      <w:r>
        <w:lastRenderedPageBreak/>
        <w:t>будет способствовать повышению уровня консолидации и взаимного доверия граждан;</w:t>
      </w:r>
    </w:p>
    <w:p w:rsidR="00C62526" w:rsidRDefault="00C7254A" w:rsidP="00C62526">
      <w:pPr>
        <w:pStyle w:val="s1"/>
        <w:numPr>
          <w:ilvl w:val="0"/>
          <w:numId w:val="14"/>
        </w:numPr>
        <w:spacing w:line="360" w:lineRule="auto"/>
        <w:jc w:val="both"/>
      </w:pPr>
      <w:r>
        <w:t>Д</w:t>
      </w:r>
      <w:r w:rsidR="00C62526">
        <w:t>остижение высокой вовлеченности граждан в организацию и проведение мероприятий по патриотическому воспитанию на всех уровнях;</w:t>
      </w:r>
    </w:p>
    <w:p w:rsidR="00C62526" w:rsidRDefault="00C7254A" w:rsidP="00C62526">
      <w:pPr>
        <w:pStyle w:val="s1"/>
        <w:numPr>
          <w:ilvl w:val="0"/>
          <w:numId w:val="14"/>
        </w:numPr>
        <w:spacing w:line="360" w:lineRule="auto"/>
        <w:jc w:val="both"/>
      </w:pPr>
      <w:r>
        <w:t>З</w:t>
      </w:r>
      <w:r w:rsidR="00C62526">
        <w:t>начительное повышение уровня вовлеченности граждан в волонтерскую и социальную практику;</w:t>
      </w:r>
    </w:p>
    <w:p w:rsidR="00C62526" w:rsidRDefault="00C7254A" w:rsidP="00C62526">
      <w:pPr>
        <w:pStyle w:val="s1"/>
        <w:numPr>
          <w:ilvl w:val="0"/>
          <w:numId w:val="14"/>
        </w:numPr>
        <w:spacing w:line="360" w:lineRule="auto"/>
        <w:jc w:val="both"/>
      </w:pPr>
      <w:r>
        <w:t>С</w:t>
      </w:r>
      <w:r w:rsidR="00C62526">
        <w:t>оздание условий для улучшения показателей доверия граждан друг к другу, к государственным, общественным, в том числе социальным, институтам;</w:t>
      </w:r>
    </w:p>
    <w:p w:rsidR="00C62526" w:rsidRDefault="00C7254A" w:rsidP="00C62526">
      <w:pPr>
        <w:pStyle w:val="s1"/>
        <w:numPr>
          <w:ilvl w:val="0"/>
          <w:numId w:val="14"/>
        </w:numPr>
        <w:spacing w:line="360" w:lineRule="auto"/>
        <w:jc w:val="both"/>
      </w:pPr>
      <w:r>
        <w:t>С</w:t>
      </w:r>
      <w:r w:rsidR="00C62526">
        <w:t xml:space="preserve">оздание </w:t>
      </w:r>
      <w:r>
        <w:t xml:space="preserve">благоприятного психологического климата в стационарах здравоохранения, знакомство с творческими работами обучающихся школ искусств МО «Алданский район». </w:t>
      </w:r>
    </w:p>
    <w:p w:rsidR="00C62526" w:rsidRDefault="00C62526" w:rsidP="00C62526">
      <w:pPr>
        <w:pStyle w:val="s1"/>
        <w:ind w:left="1440"/>
      </w:pPr>
    </w:p>
    <w:p w:rsidR="00B65033" w:rsidRDefault="00B65033" w:rsidP="00724BF5">
      <w:pPr>
        <w:spacing w:line="360" w:lineRule="auto"/>
        <w:rPr>
          <w:rFonts w:eastAsiaTheme="minorHAnsi"/>
          <w:sz w:val="20"/>
          <w:szCs w:val="20"/>
          <w:lang w:eastAsia="en-US"/>
        </w:rPr>
      </w:pPr>
    </w:p>
    <w:p w:rsidR="00B65033" w:rsidRDefault="00B65033" w:rsidP="00C76836">
      <w:pPr>
        <w:spacing w:line="276" w:lineRule="auto"/>
        <w:rPr>
          <w:rFonts w:eastAsiaTheme="minorHAnsi"/>
          <w:sz w:val="20"/>
          <w:szCs w:val="20"/>
          <w:lang w:eastAsia="en-US"/>
        </w:rPr>
      </w:pPr>
    </w:p>
    <w:p w:rsidR="00B65033" w:rsidRDefault="00B65033" w:rsidP="00C76836">
      <w:pPr>
        <w:spacing w:line="276" w:lineRule="auto"/>
        <w:rPr>
          <w:rFonts w:eastAsiaTheme="minorHAnsi"/>
          <w:sz w:val="20"/>
          <w:szCs w:val="20"/>
          <w:lang w:eastAsia="en-US"/>
        </w:rPr>
      </w:pPr>
    </w:p>
    <w:p w:rsidR="00937598" w:rsidRDefault="00937598" w:rsidP="00C76836">
      <w:pPr>
        <w:spacing w:line="276" w:lineRule="auto"/>
        <w:rPr>
          <w:rFonts w:eastAsiaTheme="minorHAnsi"/>
          <w:sz w:val="20"/>
          <w:szCs w:val="20"/>
          <w:lang w:eastAsia="en-US"/>
        </w:rPr>
      </w:pPr>
    </w:p>
    <w:p w:rsidR="00C76836" w:rsidRDefault="00C76836" w:rsidP="00F75265">
      <w:pPr>
        <w:spacing w:line="276" w:lineRule="auto"/>
        <w:jc w:val="right"/>
        <w:rPr>
          <w:rFonts w:eastAsiaTheme="minorHAnsi"/>
          <w:sz w:val="20"/>
          <w:szCs w:val="20"/>
          <w:lang w:eastAsia="en-US"/>
        </w:rPr>
      </w:pPr>
    </w:p>
    <w:p w:rsidR="00C76836" w:rsidRDefault="00C76836" w:rsidP="00F75265">
      <w:pPr>
        <w:spacing w:line="276" w:lineRule="auto"/>
        <w:jc w:val="right"/>
        <w:rPr>
          <w:rFonts w:eastAsiaTheme="minorHAnsi"/>
          <w:sz w:val="20"/>
          <w:szCs w:val="20"/>
          <w:lang w:eastAsia="en-US"/>
        </w:rPr>
      </w:pPr>
    </w:p>
    <w:p w:rsidR="00093585" w:rsidRPr="00093585" w:rsidRDefault="00093585" w:rsidP="00EF42A8">
      <w:pPr>
        <w:jc w:val="right"/>
        <w:rPr>
          <w:rFonts w:eastAsiaTheme="minorHAnsi"/>
          <w:lang w:val="sah-RU" w:eastAsia="en-US"/>
        </w:rPr>
      </w:pPr>
      <w:bookmarkStart w:id="0" w:name="_GoBack"/>
      <w:bookmarkEnd w:id="0"/>
    </w:p>
    <w:sectPr w:rsidR="00093585" w:rsidRPr="00093585" w:rsidSect="00093585">
      <w:pgSz w:w="11906" w:h="16838"/>
      <w:pgMar w:top="867" w:right="58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257"/>
    <w:multiLevelType w:val="hybridMultilevel"/>
    <w:tmpl w:val="2BFE0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623BA"/>
    <w:multiLevelType w:val="multilevel"/>
    <w:tmpl w:val="C3DC6A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1506322B"/>
    <w:multiLevelType w:val="hybridMultilevel"/>
    <w:tmpl w:val="5D061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32365"/>
    <w:multiLevelType w:val="hybridMultilevel"/>
    <w:tmpl w:val="C1AA51A2"/>
    <w:lvl w:ilvl="0" w:tplc="5198CB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72624C"/>
    <w:multiLevelType w:val="hybridMultilevel"/>
    <w:tmpl w:val="8B3CE6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37444CB"/>
    <w:multiLevelType w:val="hybridMultilevel"/>
    <w:tmpl w:val="CAC463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B87DC9"/>
    <w:multiLevelType w:val="hybridMultilevel"/>
    <w:tmpl w:val="B6848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F7FDE"/>
    <w:multiLevelType w:val="hybridMultilevel"/>
    <w:tmpl w:val="8B04AD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123671"/>
    <w:multiLevelType w:val="hybridMultilevel"/>
    <w:tmpl w:val="95CC4B8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73613A"/>
    <w:multiLevelType w:val="hybridMultilevel"/>
    <w:tmpl w:val="0E400F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648BF"/>
    <w:multiLevelType w:val="hybridMultilevel"/>
    <w:tmpl w:val="AD308522"/>
    <w:lvl w:ilvl="0" w:tplc="02306A1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E0FCCE9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F947B7"/>
    <w:multiLevelType w:val="hybridMultilevel"/>
    <w:tmpl w:val="2DBE618E"/>
    <w:lvl w:ilvl="0" w:tplc="DCD21A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BF6A4F"/>
    <w:multiLevelType w:val="multilevel"/>
    <w:tmpl w:val="06044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7F6644D4"/>
    <w:multiLevelType w:val="hybridMultilevel"/>
    <w:tmpl w:val="8556A8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0"/>
  </w:num>
  <w:num w:numId="9">
    <w:abstractNumId w:val="13"/>
  </w:num>
  <w:num w:numId="10">
    <w:abstractNumId w:val="1"/>
  </w:num>
  <w:num w:numId="11">
    <w:abstractNumId w:val="11"/>
  </w:num>
  <w:num w:numId="12">
    <w:abstractNumId w:val="4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BF"/>
    <w:rsid w:val="00004DAA"/>
    <w:rsid w:val="00023C17"/>
    <w:rsid w:val="00030D66"/>
    <w:rsid w:val="00042B7C"/>
    <w:rsid w:val="0004306B"/>
    <w:rsid w:val="00051BA8"/>
    <w:rsid w:val="000610B9"/>
    <w:rsid w:val="00067AA7"/>
    <w:rsid w:val="0008410C"/>
    <w:rsid w:val="00087495"/>
    <w:rsid w:val="00093585"/>
    <w:rsid w:val="000A2B09"/>
    <w:rsid w:val="000A4F64"/>
    <w:rsid w:val="001004DA"/>
    <w:rsid w:val="00132E88"/>
    <w:rsid w:val="00135C49"/>
    <w:rsid w:val="00142925"/>
    <w:rsid w:val="0015198A"/>
    <w:rsid w:val="001567E0"/>
    <w:rsid w:val="00172447"/>
    <w:rsid w:val="00174683"/>
    <w:rsid w:val="00176A1E"/>
    <w:rsid w:val="001A3A5A"/>
    <w:rsid w:val="001B55B2"/>
    <w:rsid w:val="001B5D2C"/>
    <w:rsid w:val="001B74DC"/>
    <w:rsid w:val="001C4B2A"/>
    <w:rsid w:val="001E5498"/>
    <w:rsid w:val="00211AF4"/>
    <w:rsid w:val="0022374B"/>
    <w:rsid w:val="002522BD"/>
    <w:rsid w:val="002541C4"/>
    <w:rsid w:val="0025464E"/>
    <w:rsid w:val="002639A3"/>
    <w:rsid w:val="00270C6C"/>
    <w:rsid w:val="00273476"/>
    <w:rsid w:val="00281AE2"/>
    <w:rsid w:val="0028253C"/>
    <w:rsid w:val="00322415"/>
    <w:rsid w:val="00330DD8"/>
    <w:rsid w:val="00356FD6"/>
    <w:rsid w:val="003644EB"/>
    <w:rsid w:val="003758C1"/>
    <w:rsid w:val="003E570A"/>
    <w:rsid w:val="003E595F"/>
    <w:rsid w:val="004017C1"/>
    <w:rsid w:val="004033C0"/>
    <w:rsid w:val="00421BF4"/>
    <w:rsid w:val="00421EE2"/>
    <w:rsid w:val="00425E8A"/>
    <w:rsid w:val="00433F0D"/>
    <w:rsid w:val="00437B91"/>
    <w:rsid w:val="004657CA"/>
    <w:rsid w:val="00481B92"/>
    <w:rsid w:val="00484335"/>
    <w:rsid w:val="0048681D"/>
    <w:rsid w:val="004C33AD"/>
    <w:rsid w:val="004C727D"/>
    <w:rsid w:val="004E13BB"/>
    <w:rsid w:val="005117F5"/>
    <w:rsid w:val="00524194"/>
    <w:rsid w:val="005308D5"/>
    <w:rsid w:val="00532D8F"/>
    <w:rsid w:val="0053518A"/>
    <w:rsid w:val="00536E0E"/>
    <w:rsid w:val="00544C4C"/>
    <w:rsid w:val="0057580C"/>
    <w:rsid w:val="005806D9"/>
    <w:rsid w:val="00587BFE"/>
    <w:rsid w:val="005B3C80"/>
    <w:rsid w:val="005C5618"/>
    <w:rsid w:val="005E7B50"/>
    <w:rsid w:val="005F67C7"/>
    <w:rsid w:val="00606A84"/>
    <w:rsid w:val="00613300"/>
    <w:rsid w:val="00624E32"/>
    <w:rsid w:val="00627344"/>
    <w:rsid w:val="006356CF"/>
    <w:rsid w:val="00652FCC"/>
    <w:rsid w:val="00664C65"/>
    <w:rsid w:val="006841F5"/>
    <w:rsid w:val="00685012"/>
    <w:rsid w:val="00685161"/>
    <w:rsid w:val="00690CBC"/>
    <w:rsid w:val="006A2E66"/>
    <w:rsid w:val="006A704A"/>
    <w:rsid w:val="006B6C1B"/>
    <w:rsid w:val="006E66C4"/>
    <w:rsid w:val="006E7EE5"/>
    <w:rsid w:val="00702152"/>
    <w:rsid w:val="00711D4D"/>
    <w:rsid w:val="00720517"/>
    <w:rsid w:val="00724BF5"/>
    <w:rsid w:val="0073711E"/>
    <w:rsid w:val="007629C5"/>
    <w:rsid w:val="00770293"/>
    <w:rsid w:val="007A7FDD"/>
    <w:rsid w:val="007B723F"/>
    <w:rsid w:val="007C48EA"/>
    <w:rsid w:val="007C5F55"/>
    <w:rsid w:val="007D2B2B"/>
    <w:rsid w:val="007E2A26"/>
    <w:rsid w:val="007F6218"/>
    <w:rsid w:val="00813861"/>
    <w:rsid w:val="00824382"/>
    <w:rsid w:val="00826EAE"/>
    <w:rsid w:val="00845A09"/>
    <w:rsid w:val="0087294F"/>
    <w:rsid w:val="008814D2"/>
    <w:rsid w:val="00890D9F"/>
    <w:rsid w:val="00892708"/>
    <w:rsid w:val="008972CA"/>
    <w:rsid w:val="008A760F"/>
    <w:rsid w:val="009123BB"/>
    <w:rsid w:val="00915E24"/>
    <w:rsid w:val="00925DD9"/>
    <w:rsid w:val="00930AF8"/>
    <w:rsid w:val="00937598"/>
    <w:rsid w:val="00951E3B"/>
    <w:rsid w:val="00955EDE"/>
    <w:rsid w:val="00957963"/>
    <w:rsid w:val="00963FB2"/>
    <w:rsid w:val="009724ED"/>
    <w:rsid w:val="0097384D"/>
    <w:rsid w:val="00982239"/>
    <w:rsid w:val="00987C66"/>
    <w:rsid w:val="009900C9"/>
    <w:rsid w:val="009914B6"/>
    <w:rsid w:val="00991EF3"/>
    <w:rsid w:val="009A24B1"/>
    <w:rsid w:val="009B499D"/>
    <w:rsid w:val="009B6A4E"/>
    <w:rsid w:val="009B7364"/>
    <w:rsid w:val="009B7B36"/>
    <w:rsid w:val="009E3BBE"/>
    <w:rsid w:val="00A12F16"/>
    <w:rsid w:val="00A23410"/>
    <w:rsid w:val="00A2589F"/>
    <w:rsid w:val="00A41D0E"/>
    <w:rsid w:val="00A42D4B"/>
    <w:rsid w:val="00A5018B"/>
    <w:rsid w:val="00A6606A"/>
    <w:rsid w:val="00A83E94"/>
    <w:rsid w:val="00A84607"/>
    <w:rsid w:val="00A87F42"/>
    <w:rsid w:val="00A95380"/>
    <w:rsid w:val="00A96E47"/>
    <w:rsid w:val="00AA32F0"/>
    <w:rsid w:val="00AC4031"/>
    <w:rsid w:val="00AD113F"/>
    <w:rsid w:val="00AD6B50"/>
    <w:rsid w:val="00AE2F59"/>
    <w:rsid w:val="00B24D65"/>
    <w:rsid w:val="00B332C0"/>
    <w:rsid w:val="00B54293"/>
    <w:rsid w:val="00B65033"/>
    <w:rsid w:val="00B746ED"/>
    <w:rsid w:val="00B979F4"/>
    <w:rsid w:val="00BA6747"/>
    <w:rsid w:val="00BB25C8"/>
    <w:rsid w:val="00BB3419"/>
    <w:rsid w:val="00BE58D5"/>
    <w:rsid w:val="00BF1028"/>
    <w:rsid w:val="00BF6A6A"/>
    <w:rsid w:val="00C073FA"/>
    <w:rsid w:val="00C114FE"/>
    <w:rsid w:val="00C1770C"/>
    <w:rsid w:val="00C27F26"/>
    <w:rsid w:val="00C33607"/>
    <w:rsid w:val="00C361FB"/>
    <w:rsid w:val="00C62526"/>
    <w:rsid w:val="00C7254A"/>
    <w:rsid w:val="00C76836"/>
    <w:rsid w:val="00C77169"/>
    <w:rsid w:val="00C9453F"/>
    <w:rsid w:val="00CB4FFC"/>
    <w:rsid w:val="00CC5CE7"/>
    <w:rsid w:val="00D034B1"/>
    <w:rsid w:val="00D100CA"/>
    <w:rsid w:val="00D178F1"/>
    <w:rsid w:val="00D245F0"/>
    <w:rsid w:val="00D4088A"/>
    <w:rsid w:val="00D61757"/>
    <w:rsid w:val="00D763EC"/>
    <w:rsid w:val="00D769BA"/>
    <w:rsid w:val="00D8453E"/>
    <w:rsid w:val="00D96913"/>
    <w:rsid w:val="00D96F8B"/>
    <w:rsid w:val="00E10CDD"/>
    <w:rsid w:val="00E31DBB"/>
    <w:rsid w:val="00E3421A"/>
    <w:rsid w:val="00E431DD"/>
    <w:rsid w:val="00E65D85"/>
    <w:rsid w:val="00E96CD4"/>
    <w:rsid w:val="00EB3AEC"/>
    <w:rsid w:val="00ED3CA5"/>
    <w:rsid w:val="00ED591E"/>
    <w:rsid w:val="00EE253E"/>
    <w:rsid w:val="00EE33AE"/>
    <w:rsid w:val="00EF42A8"/>
    <w:rsid w:val="00EF6A50"/>
    <w:rsid w:val="00F00BF7"/>
    <w:rsid w:val="00F17FBF"/>
    <w:rsid w:val="00F23091"/>
    <w:rsid w:val="00F23B26"/>
    <w:rsid w:val="00F2706F"/>
    <w:rsid w:val="00F42B61"/>
    <w:rsid w:val="00F4728C"/>
    <w:rsid w:val="00F50460"/>
    <w:rsid w:val="00F54F62"/>
    <w:rsid w:val="00F5684F"/>
    <w:rsid w:val="00F73C4F"/>
    <w:rsid w:val="00F75265"/>
    <w:rsid w:val="00F865FB"/>
    <w:rsid w:val="00F90942"/>
    <w:rsid w:val="00F94929"/>
    <w:rsid w:val="00FA358B"/>
    <w:rsid w:val="00FB0C85"/>
    <w:rsid w:val="00FC46BB"/>
    <w:rsid w:val="00FE4043"/>
    <w:rsid w:val="00FE460E"/>
    <w:rsid w:val="00FE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7FBF"/>
    <w:pPr>
      <w:keepNext/>
      <w:overflowPunct w:val="0"/>
      <w:autoSpaceDE w:val="0"/>
      <w:autoSpaceDN w:val="0"/>
      <w:adjustRightInd w:val="0"/>
      <w:spacing w:line="360" w:lineRule="auto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C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F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7F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F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17FBF"/>
    <w:pPr>
      <w:ind w:left="720"/>
      <w:contextualSpacing/>
    </w:pPr>
  </w:style>
  <w:style w:type="paragraph" w:customStyle="1" w:styleId="ConsNonformat">
    <w:name w:val="ConsNonformat"/>
    <w:rsid w:val="00955E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styleId="a6">
    <w:name w:val="Hyperlink"/>
    <w:unhideWhenUsed/>
    <w:rsid w:val="0053518A"/>
    <w:rPr>
      <w:color w:val="0000FF"/>
      <w:u w:val="single"/>
    </w:rPr>
  </w:style>
  <w:style w:type="paragraph" w:customStyle="1" w:styleId="ConsNormal">
    <w:name w:val="ConsNormal"/>
    <w:rsid w:val="005351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table" w:styleId="a7">
    <w:name w:val="Table Grid"/>
    <w:basedOn w:val="a1"/>
    <w:uiPriority w:val="39"/>
    <w:rsid w:val="00FB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32241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987C6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s1">
    <w:name w:val="s_1"/>
    <w:basedOn w:val="a"/>
    <w:rsid w:val="009E3BBE"/>
    <w:pPr>
      <w:spacing w:before="100" w:beforeAutospacing="1" w:after="100" w:afterAutospacing="1"/>
    </w:pPr>
  </w:style>
  <w:style w:type="paragraph" w:customStyle="1" w:styleId="s3">
    <w:name w:val="s_3"/>
    <w:basedOn w:val="a"/>
    <w:rsid w:val="00532D8F"/>
    <w:pPr>
      <w:spacing w:before="100" w:beforeAutospacing="1" w:after="100" w:afterAutospacing="1"/>
    </w:pPr>
  </w:style>
  <w:style w:type="character" w:customStyle="1" w:styleId="c2">
    <w:name w:val="c2"/>
    <w:basedOn w:val="a0"/>
    <w:rsid w:val="00330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7FBF"/>
    <w:pPr>
      <w:keepNext/>
      <w:overflowPunct w:val="0"/>
      <w:autoSpaceDE w:val="0"/>
      <w:autoSpaceDN w:val="0"/>
      <w:adjustRightInd w:val="0"/>
      <w:spacing w:line="360" w:lineRule="auto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C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F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7F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F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17FBF"/>
    <w:pPr>
      <w:ind w:left="720"/>
      <w:contextualSpacing/>
    </w:pPr>
  </w:style>
  <w:style w:type="paragraph" w:customStyle="1" w:styleId="ConsNonformat">
    <w:name w:val="ConsNonformat"/>
    <w:rsid w:val="00955E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styleId="a6">
    <w:name w:val="Hyperlink"/>
    <w:unhideWhenUsed/>
    <w:rsid w:val="0053518A"/>
    <w:rPr>
      <w:color w:val="0000FF"/>
      <w:u w:val="single"/>
    </w:rPr>
  </w:style>
  <w:style w:type="paragraph" w:customStyle="1" w:styleId="ConsNormal">
    <w:name w:val="ConsNormal"/>
    <w:rsid w:val="005351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table" w:styleId="a7">
    <w:name w:val="Table Grid"/>
    <w:basedOn w:val="a1"/>
    <w:uiPriority w:val="39"/>
    <w:rsid w:val="00FB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32241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987C6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s1">
    <w:name w:val="s_1"/>
    <w:basedOn w:val="a"/>
    <w:rsid w:val="009E3BBE"/>
    <w:pPr>
      <w:spacing w:before="100" w:beforeAutospacing="1" w:after="100" w:afterAutospacing="1"/>
    </w:pPr>
  </w:style>
  <w:style w:type="paragraph" w:customStyle="1" w:styleId="s3">
    <w:name w:val="s_3"/>
    <w:basedOn w:val="a"/>
    <w:rsid w:val="00532D8F"/>
    <w:pPr>
      <w:spacing w:before="100" w:beforeAutospacing="1" w:after="100" w:afterAutospacing="1"/>
    </w:pPr>
  </w:style>
  <w:style w:type="character" w:customStyle="1" w:styleId="c2">
    <w:name w:val="c2"/>
    <w:basedOn w:val="a0"/>
    <w:rsid w:val="00330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2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562D3-1664-427A-BEB0-DC975C807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Ирина</cp:lastModifiedBy>
  <cp:revision>3</cp:revision>
  <cp:lastPrinted>2017-08-16T08:08:00Z</cp:lastPrinted>
  <dcterms:created xsi:type="dcterms:W3CDTF">2020-01-15T02:46:00Z</dcterms:created>
  <dcterms:modified xsi:type="dcterms:W3CDTF">2020-01-15T02:47:00Z</dcterms:modified>
</cp:coreProperties>
</file>