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9" w:type="dxa"/>
        <w:jc w:val="center"/>
        <w:tblLayout w:type="fixed"/>
        <w:tblCellMar>
          <w:left w:w="0" w:type="dxa"/>
          <w:right w:w="0" w:type="dxa"/>
        </w:tblCellMar>
        <w:tblLook w:val="0000" w:firstRow="0" w:lastRow="0" w:firstColumn="0" w:lastColumn="0" w:noHBand="0" w:noVBand="0"/>
      </w:tblPr>
      <w:tblGrid>
        <w:gridCol w:w="4047"/>
        <w:gridCol w:w="1600"/>
        <w:gridCol w:w="4262"/>
      </w:tblGrid>
      <w:tr w:rsidR="002550E1" w:rsidTr="00BE255C">
        <w:trPr>
          <w:trHeight w:val="1232"/>
          <w:jc w:val="center"/>
        </w:trPr>
        <w:tc>
          <w:tcPr>
            <w:tcW w:w="4047" w:type="dxa"/>
          </w:tcPr>
          <w:p w:rsidR="002550E1" w:rsidRDefault="002550E1" w:rsidP="00BE255C">
            <w:pPr>
              <w:jc w:val="center"/>
              <w:rPr>
                <w:rFonts w:ascii="Times New Roman CYR" w:hAnsi="Times New Roman CYR"/>
                <w:b/>
                <w:bCs/>
              </w:rPr>
            </w:pPr>
            <w:r>
              <w:rPr>
                <w:rFonts w:ascii="Times New Roman CYR" w:hAnsi="Times New Roman CYR"/>
                <w:b/>
                <w:bCs/>
              </w:rPr>
              <w:t xml:space="preserve">РЕСПУБЛИКА  САХА (ЯКУТИЯ) </w:t>
            </w:r>
          </w:p>
          <w:p w:rsidR="002550E1" w:rsidRPr="0006124C" w:rsidRDefault="002550E1" w:rsidP="00BE255C">
            <w:pPr>
              <w:jc w:val="center"/>
              <w:rPr>
                <w:b/>
                <w:bCs/>
              </w:rPr>
            </w:pPr>
            <w:r>
              <w:rPr>
                <w:b/>
                <w:bCs/>
              </w:rPr>
              <w:t xml:space="preserve">АДМИНИСТРАЦИЯ </w:t>
            </w:r>
            <w:r w:rsidRPr="0006124C">
              <w:rPr>
                <w:b/>
                <w:bCs/>
              </w:rPr>
              <w:t>МУНИЦИПАЛЬНОГО  ОБРАЗОВАНИЯ</w:t>
            </w:r>
          </w:p>
          <w:p w:rsidR="002550E1" w:rsidRDefault="002550E1" w:rsidP="00BE255C">
            <w:pPr>
              <w:jc w:val="center"/>
              <w:rPr>
                <w:b/>
                <w:bCs/>
              </w:rPr>
            </w:pPr>
            <w:r w:rsidRPr="0006124C">
              <w:rPr>
                <w:b/>
                <w:bCs/>
              </w:rPr>
              <w:t>«АЛДАНСКИЙ  РАЙОН»</w:t>
            </w:r>
          </w:p>
          <w:p w:rsidR="002550E1" w:rsidRDefault="002550E1" w:rsidP="00BE255C">
            <w:pPr>
              <w:jc w:val="center"/>
              <w:rPr>
                <w:b/>
                <w:bCs/>
              </w:rPr>
            </w:pPr>
          </w:p>
          <w:p w:rsidR="002550E1" w:rsidRDefault="002550E1" w:rsidP="00BE255C">
            <w:pPr>
              <w:jc w:val="center"/>
              <w:rPr>
                <w:b/>
                <w:bCs/>
              </w:rPr>
            </w:pPr>
            <w:r>
              <w:rPr>
                <w:b/>
                <w:bCs/>
              </w:rPr>
              <w:t>ПОСТАНОВЛЕНИЕ</w:t>
            </w:r>
          </w:p>
          <w:p w:rsidR="002550E1" w:rsidRPr="0006124C" w:rsidRDefault="002550E1" w:rsidP="00BE255C">
            <w:pPr>
              <w:jc w:val="center"/>
              <w:rPr>
                <w:b/>
                <w:bCs/>
              </w:rPr>
            </w:pPr>
          </w:p>
          <w:p w:rsidR="002550E1" w:rsidRDefault="00BA3EC5" w:rsidP="00BE255C">
            <w:pPr>
              <w:rPr>
                <w:b/>
                <w:bCs/>
              </w:rPr>
            </w:pPr>
            <w:r>
              <w:rPr>
                <w:b/>
                <w:bCs/>
              </w:rPr>
              <w:t xml:space="preserve">  № 196п</w:t>
            </w:r>
            <w:r w:rsidR="002550E1">
              <w:t xml:space="preserve">  </w:t>
            </w:r>
            <w:r w:rsidR="002550E1">
              <w:rPr>
                <w:b/>
                <w:bCs/>
              </w:rPr>
              <w:t xml:space="preserve">от  </w:t>
            </w:r>
            <w:r>
              <w:rPr>
                <w:b/>
                <w:bCs/>
              </w:rPr>
              <w:t>10.02.2020г.</w:t>
            </w:r>
          </w:p>
          <w:p w:rsidR="002550E1" w:rsidRDefault="002550E1" w:rsidP="00BE255C">
            <w:pPr>
              <w:ind w:left="637" w:hanging="180"/>
            </w:pPr>
          </w:p>
        </w:tc>
        <w:tc>
          <w:tcPr>
            <w:tcW w:w="1600" w:type="dxa"/>
          </w:tcPr>
          <w:p w:rsidR="002550E1" w:rsidRDefault="002550E1" w:rsidP="00BE255C">
            <w:pPr>
              <w:jc w:val="center"/>
              <w:rPr>
                <w:sz w:val="22"/>
              </w:rPr>
            </w:pPr>
            <w:r>
              <w:rPr>
                <w:rFonts w:ascii="Arial" w:hAnsi="Arial" w:cs="Arial"/>
                <w:b/>
                <w:noProof/>
                <w:sz w:val="32"/>
                <w:szCs w:val="32"/>
              </w:rPr>
              <w:drawing>
                <wp:inline distT="0" distB="0" distL="0" distR="0" wp14:anchorId="7B9D7672" wp14:editId="62D5FB08">
                  <wp:extent cx="781050" cy="11430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1050" cy="1143000"/>
                          </a:xfrm>
                          <a:prstGeom prst="rect">
                            <a:avLst/>
                          </a:prstGeom>
                          <a:noFill/>
                          <a:ln>
                            <a:noFill/>
                          </a:ln>
                        </pic:spPr>
                      </pic:pic>
                    </a:graphicData>
                  </a:graphic>
                </wp:inline>
              </w:drawing>
            </w:r>
          </w:p>
        </w:tc>
        <w:tc>
          <w:tcPr>
            <w:tcW w:w="4262" w:type="dxa"/>
          </w:tcPr>
          <w:p w:rsidR="002550E1" w:rsidRPr="0006124C" w:rsidRDefault="002550E1" w:rsidP="00BE255C">
            <w:pPr>
              <w:pStyle w:val="1"/>
              <w:tabs>
                <w:tab w:val="left" w:pos="2718"/>
              </w:tabs>
              <w:spacing w:line="240" w:lineRule="auto"/>
              <w:ind w:firstLine="425"/>
              <w:jc w:val="center"/>
              <w:rPr>
                <w:b/>
                <w:bCs/>
                <w:szCs w:val="24"/>
              </w:rPr>
            </w:pPr>
            <w:r w:rsidRPr="0006124C">
              <w:rPr>
                <w:b/>
                <w:bCs/>
                <w:szCs w:val="24"/>
              </w:rPr>
              <w:t xml:space="preserve">САХА </w:t>
            </w:r>
            <w:r>
              <w:rPr>
                <w:b/>
                <w:bCs/>
                <w:szCs w:val="24"/>
              </w:rPr>
              <w:t>Ө</w:t>
            </w:r>
            <w:proofErr w:type="gramStart"/>
            <w:r>
              <w:rPr>
                <w:b/>
                <w:bCs/>
                <w:szCs w:val="24"/>
              </w:rPr>
              <w:t>Р</w:t>
            </w:r>
            <w:proofErr w:type="gramEnd"/>
            <w:r>
              <w:rPr>
                <w:b/>
                <w:bCs/>
                <w:szCs w:val="24"/>
              </w:rPr>
              <w:t>Ө</w:t>
            </w:r>
            <w:r w:rsidRPr="0006124C">
              <w:rPr>
                <w:b/>
                <w:bCs/>
                <w:szCs w:val="24"/>
              </w:rPr>
              <w:t>СП</w:t>
            </w:r>
            <w:r>
              <w:rPr>
                <w:b/>
                <w:bCs/>
                <w:szCs w:val="24"/>
              </w:rPr>
              <w:t>ҮҮ</w:t>
            </w:r>
            <w:r w:rsidRPr="0006124C">
              <w:rPr>
                <w:b/>
                <w:bCs/>
                <w:szCs w:val="24"/>
              </w:rPr>
              <w:t>Б</w:t>
            </w:r>
            <w:r>
              <w:rPr>
                <w:b/>
                <w:bCs/>
                <w:szCs w:val="24"/>
              </w:rPr>
              <w:t>ҮЛҮКЭ</w:t>
            </w:r>
            <w:r w:rsidRPr="0006124C">
              <w:rPr>
                <w:b/>
                <w:bCs/>
                <w:szCs w:val="24"/>
              </w:rPr>
              <w:t>Т</w:t>
            </w:r>
            <w:r>
              <w:rPr>
                <w:b/>
                <w:bCs/>
                <w:szCs w:val="24"/>
              </w:rPr>
              <w:t>Э</w:t>
            </w:r>
          </w:p>
          <w:p w:rsidR="002550E1" w:rsidRDefault="002550E1" w:rsidP="00BE255C">
            <w:pPr>
              <w:jc w:val="center"/>
              <w:rPr>
                <w:b/>
                <w:bCs/>
              </w:rPr>
            </w:pPr>
            <w:r>
              <w:rPr>
                <w:b/>
                <w:bCs/>
              </w:rPr>
              <w:t>«АЛДАН  ОРОЙУОНА»</w:t>
            </w:r>
          </w:p>
          <w:p w:rsidR="002550E1" w:rsidRDefault="002550E1" w:rsidP="00BE255C">
            <w:pPr>
              <w:jc w:val="center"/>
              <w:rPr>
                <w:b/>
                <w:bCs/>
              </w:rPr>
            </w:pPr>
            <w:r>
              <w:rPr>
                <w:b/>
                <w:bCs/>
              </w:rPr>
              <w:t>МУНИЦИПАЛЬНАЙ</w:t>
            </w:r>
          </w:p>
          <w:p w:rsidR="002550E1" w:rsidRPr="00A56DC7" w:rsidRDefault="002550E1" w:rsidP="00BE255C">
            <w:pPr>
              <w:jc w:val="center"/>
              <w:rPr>
                <w:b/>
                <w:bCs/>
              </w:rPr>
            </w:pPr>
            <w:r>
              <w:rPr>
                <w:b/>
                <w:bCs/>
              </w:rPr>
              <w:t>ТЭРИЛЛИИ</w:t>
            </w:r>
          </w:p>
          <w:p w:rsidR="002550E1" w:rsidRDefault="002550E1" w:rsidP="00BE255C">
            <w:pPr>
              <w:ind w:firstLine="457"/>
              <w:jc w:val="center"/>
              <w:rPr>
                <w:b/>
                <w:bCs/>
              </w:rPr>
            </w:pPr>
            <w:proofErr w:type="spellStart"/>
            <w:r>
              <w:rPr>
                <w:b/>
                <w:bCs/>
              </w:rPr>
              <w:t>ДЬАһАЛТАТА</w:t>
            </w:r>
            <w:proofErr w:type="spellEnd"/>
          </w:p>
          <w:p w:rsidR="002550E1" w:rsidRDefault="002550E1" w:rsidP="00BE255C">
            <w:pPr>
              <w:ind w:firstLine="457"/>
              <w:jc w:val="center"/>
              <w:rPr>
                <w:b/>
                <w:bCs/>
              </w:rPr>
            </w:pPr>
          </w:p>
          <w:p w:rsidR="002550E1" w:rsidRDefault="002550E1" w:rsidP="00BE255C">
            <w:pPr>
              <w:ind w:firstLine="457"/>
              <w:jc w:val="center"/>
              <w:rPr>
                <w:b/>
                <w:bCs/>
              </w:rPr>
            </w:pPr>
          </w:p>
          <w:p w:rsidR="002550E1" w:rsidRPr="00370C9F" w:rsidRDefault="002550E1" w:rsidP="00BE255C">
            <w:pPr>
              <w:ind w:firstLine="457"/>
              <w:jc w:val="center"/>
              <w:rPr>
                <w:b/>
                <w:bCs/>
              </w:rPr>
            </w:pPr>
            <w:r>
              <w:rPr>
                <w:b/>
                <w:bCs/>
              </w:rPr>
              <w:t>УУРААХ</w:t>
            </w:r>
          </w:p>
        </w:tc>
      </w:tr>
    </w:tbl>
    <w:p w:rsidR="002550E1" w:rsidRDefault="002550E1" w:rsidP="002550E1">
      <w:pPr>
        <w:pStyle w:val="ConsNormal"/>
        <w:widowControl/>
        <w:ind w:firstLine="0"/>
        <w:jc w:val="both"/>
        <w:rPr>
          <w:rFonts w:cs="Times New Roman"/>
          <w:sz w:val="28"/>
          <w:szCs w:val="28"/>
        </w:rPr>
      </w:pPr>
    </w:p>
    <w:p w:rsidR="002550E1" w:rsidRDefault="002550E1" w:rsidP="002550E1">
      <w:pPr>
        <w:pStyle w:val="ConsNormal"/>
        <w:widowControl/>
        <w:ind w:firstLine="0"/>
        <w:jc w:val="both"/>
        <w:rPr>
          <w:rFonts w:cs="Times New Roman"/>
          <w:sz w:val="28"/>
          <w:szCs w:val="28"/>
        </w:rPr>
      </w:pPr>
    </w:p>
    <w:p w:rsidR="002550E1" w:rsidRDefault="002550E1" w:rsidP="002550E1">
      <w:pPr>
        <w:pStyle w:val="ConsNormal"/>
        <w:widowControl/>
        <w:ind w:firstLine="0"/>
        <w:jc w:val="both"/>
        <w:rPr>
          <w:rFonts w:cs="Times New Roman"/>
          <w:sz w:val="28"/>
          <w:szCs w:val="28"/>
        </w:rPr>
      </w:pPr>
    </w:p>
    <w:p w:rsidR="002550E1" w:rsidRPr="00430E5C" w:rsidRDefault="002550E1" w:rsidP="002550E1">
      <w:pPr>
        <w:pStyle w:val="ConsNonformat"/>
        <w:widowControl/>
        <w:rPr>
          <w:rFonts w:ascii="Times New Roman" w:hAnsi="Times New Roman" w:cs="Times New Roman"/>
          <w:sz w:val="24"/>
          <w:szCs w:val="24"/>
        </w:rPr>
      </w:pPr>
      <w:r w:rsidRPr="003A5D23">
        <w:rPr>
          <w:rFonts w:ascii="Times New Roman" w:hAnsi="Times New Roman" w:cs="Times New Roman"/>
          <w:sz w:val="22"/>
          <w:szCs w:val="22"/>
        </w:rPr>
        <w:t>«</w:t>
      </w:r>
      <w:r w:rsidRPr="00430E5C">
        <w:rPr>
          <w:rFonts w:ascii="Times New Roman" w:hAnsi="Times New Roman" w:cs="Times New Roman"/>
          <w:sz w:val="24"/>
          <w:szCs w:val="24"/>
        </w:rPr>
        <w:t xml:space="preserve">О внесении изменений в постановление </w:t>
      </w:r>
    </w:p>
    <w:p w:rsidR="002550E1" w:rsidRPr="00430E5C" w:rsidRDefault="002550E1" w:rsidP="002550E1">
      <w:pPr>
        <w:pStyle w:val="ConsNonformat"/>
        <w:widowControl/>
        <w:rPr>
          <w:rFonts w:ascii="Times New Roman" w:hAnsi="Times New Roman" w:cs="Times New Roman"/>
          <w:sz w:val="24"/>
          <w:szCs w:val="24"/>
        </w:rPr>
      </w:pPr>
      <w:r w:rsidRPr="00430E5C">
        <w:rPr>
          <w:rFonts w:ascii="Times New Roman" w:hAnsi="Times New Roman" w:cs="Times New Roman"/>
          <w:sz w:val="24"/>
          <w:szCs w:val="24"/>
        </w:rPr>
        <w:t>№</w:t>
      </w:r>
      <w:r w:rsidR="00FF7552">
        <w:rPr>
          <w:rFonts w:ascii="Times New Roman" w:hAnsi="Times New Roman" w:cs="Times New Roman"/>
          <w:sz w:val="24"/>
          <w:szCs w:val="24"/>
        </w:rPr>
        <w:t xml:space="preserve"> </w:t>
      </w:r>
      <w:r w:rsidR="00FA00AD">
        <w:rPr>
          <w:rFonts w:ascii="Times New Roman" w:hAnsi="Times New Roman" w:cs="Times New Roman"/>
          <w:sz w:val="24"/>
          <w:szCs w:val="24"/>
        </w:rPr>
        <w:t>1334</w:t>
      </w:r>
      <w:r w:rsidRPr="00430E5C">
        <w:rPr>
          <w:rFonts w:ascii="Times New Roman" w:hAnsi="Times New Roman" w:cs="Times New Roman"/>
          <w:sz w:val="24"/>
          <w:szCs w:val="24"/>
        </w:rPr>
        <w:t xml:space="preserve">п от </w:t>
      </w:r>
      <w:r w:rsidR="00FA00AD">
        <w:rPr>
          <w:rFonts w:ascii="Times New Roman" w:hAnsi="Times New Roman" w:cs="Times New Roman"/>
          <w:sz w:val="24"/>
          <w:szCs w:val="24"/>
        </w:rPr>
        <w:t>29.12</w:t>
      </w:r>
      <w:r w:rsidR="00FF7552">
        <w:rPr>
          <w:rFonts w:ascii="Times New Roman" w:hAnsi="Times New Roman" w:cs="Times New Roman"/>
          <w:sz w:val="24"/>
          <w:szCs w:val="24"/>
        </w:rPr>
        <w:t>.201</w:t>
      </w:r>
      <w:r w:rsidR="00FA00AD">
        <w:rPr>
          <w:rFonts w:ascii="Times New Roman" w:hAnsi="Times New Roman" w:cs="Times New Roman"/>
          <w:sz w:val="24"/>
          <w:szCs w:val="24"/>
        </w:rPr>
        <w:t>8</w:t>
      </w:r>
      <w:r w:rsidRPr="00430E5C">
        <w:rPr>
          <w:rFonts w:ascii="Times New Roman" w:hAnsi="Times New Roman" w:cs="Times New Roman"/>
          <w:sz w:val="24"/>
          <w:szCs w:val="24"/>
        </w:rPr>
        <w:t xml:space="preserve"> г. «Об утверждении</w:t>
      </w:r>
    </w:p>
    <w:p w:rsidR="00FF7552" w:rsidRDefault="00FF7552" w:rsidP="002550E1">
      <w:pPr>
        <w:pStyle w:val="ConsNonformat"/>
        <w:widowControl/>
        <w:rPr>
          <w:rFonts w:ascii="Times New Roman" w:hAnsi="Times New Roman" w:cs="Times New Roman"/>
          <w:sz w:val="24"/>
          <w:szCs w:val="24"/>
        </w:rPr>
      </w:pPr>
      <w:r w:rsidRPr="00430E5C">
        <w:rPr>
          <w:rFonts w:ascii="Times New Roman" w:hAnsi="Times New Roman" w:cs="Times New Roman"/>
          <w:sz w:val="24"/>
          <w:szCs w:val="24"/>
        </w:rPr>
        <w:t>М</w:t>
      </w:r>
      <w:r w:rsidR="002550E1" w:rsidRPr="00430E5C">
        <w:rPr>
          <w:rFonts w:ascii="Times New Roman" w:hAnsi="Times New Roman" w:cs="Times New Roman"/>
          <w:sz w:val="24"/>
          <w:szCs w:val="24"/>
        </w:rPr>
        <w:t>униципальной</w:t>
      </w:r>
      <w:r>
        <w:rPr>
          <w:rFonts w:ascii="Times New Roman" w:hAnsi="Times New Roman" w:cs="Times New Roman"/>
          <w:sz w:val="24"/>
          <w:szCs w:val="24"/>
        </w:rPr>
        <w:t xml:space="preserve"> адресной</w:t>
      </w:r>
      <w:r w:rsidR="002550E1" w:rsidRPr="00430E5C">
        <w:rPr>
          <w:rFonts w:ascii="Times New Roman" w:hAnsi="Times New Roman" w:cs="Times New Roman"/>
          <w:sz w:val="24"/>
          <w:szCs w:val="24"/>
        </w:rPr>
        <w:t xml:space="preserve"> программы  </w:t>
      </w:r>
    </w:p>
    <w:p w:rsidR="00FF7552" w:rsidRDefault="00FF7552" w:rsidP="002550E1">
      <w:pPr>
        <w:pStyle w:val="ConsNonformat"/>
        <w:widowControl/>
        <w:rPr>
          <w:rFonts w:ascii="Times New Roman" w:hAnsi="Times New Roman" w:cs="Times New Roman"/>
          <w:sz w:val="24"/>
          <w:szCs w:val="24"/>
        </w:rPr>
      </w:pPr>
      <w:r>
        <w:rPr>
          <w:rFonts w:ascii="Times New Roman" w:hAnsi="Times New Roman" w:cs="Times New Roman"/>
          <w:sz w:val="24"/>
          <w:szCs w:val="24"/>
        </w:rPr>
        <w:t xml:space="preserve">«Переселение граждан из </w:t>
      </w:r>
      <w:proofErr w:type="gramStart"/>
      <w:r>
        <w:rPr>
          <w:rFonts w:ascii="Times New Roman" w:hAnsi="Times New Roman" w:cs="Times New Roman"/>
          <w:sz w:val="24"/>
          <w:szCs w:val="24"/>
        </w:rPr>
        <w:t>аварийного</w:t>
      </w:r>
      <w:proofErr w:type="gramEnd"/>
    </w:p>
    <w:p w:rsidR="002550E1" w:rsidRPr="00430E5C" w:rsidRDefault="00FF7552" w:rsidP="002550E1">
      <w:pPr>
        <w:pStyle w:val="ConsNonformat"/>
        <w:widowControl/>
        <w:rPr>
          <w:rFonts w:ascii="Times New Roman" w:hAnsi="Times New Roman" w:cs="Times New Roman"/>
          <w:sz w:val="24"/>
          <w:szCs w:val="24"/>
        </w:rPr>
      </w:pPr>
      <w:r>
        <w:rPr>
          <w:rFonts w:ascii="Times New Roman" w:hAnsi="Times New Roman" w:cs="Times New Roman"/>
          <w:sz w:val="24"/>
          <w:szCs w:val="24"/>
        </w:rPr>
        <w:t xml:space="preserve"> жилищного фонда </w:t>
      </w:r>
      <w:r w:rsidR="00FA00AD">
        <w:rPr>
          <w:rFonts w:ascii="Times New Roman" w:hAnsi="Times New Roman" w:cs="Times New Roman"/>
          <w:sz w:val="24"/>
          <w:szCs w:val="24"/>
        </w:rPr>
        <w:t>на</w:t>
      </w:r>
      <w:r>
        <w:rPr>
          <w:rFonts w:ascii="Times New Roman" w:hAnsi="Times New Roman" w:cs="Times New Roman"/>
          <w:sz w:val="24"/>
          <w:szCs w:val="24"/>
        </w:rPr>
        <w:t xml:space="preserve"> 201</w:t>
      </w:r>
      <w:r w:rsidR="00FA00AD">
        <w:rPr>
          <w:rFonts w:ascii="Times New Roman" w:hAnsi="Times New Roman" w:cs="Times New Roman"/>
          <w:sz w:val="24"/>
          <w:szCs w:val="24"/>
        </w:rPr>
        <w:t>9</w:t>
      </w:r>
      <w:r>
        <w:rPr>
          <w:rFonts w:ascii="Times New Roman" w:hAnsi="Times New Roman" w:cs="Times New Roman"/>
          <w:sz w:val="24"/>
          <w:szCs w:val="24"/>
        </w:rPr>
        <w:t>-20</w:t>
      </w:r>
      <w:r w:rsidR="00FA00AD">
        <w:rPr>
          <w:rFonts w:ascii="Times New Roman" w:hAnsi="Times New Roman" w:cs="Times New Roman"/>
          <w:sz w:val="24"/>
          <w:szCs w:val="24"/>
        </w:rPr>
        <w:t>25</w:t>
      </w:r>
      <w:r>
        <w:rPr>
          <w:rFonts w:ascii="Times New Roman" w:hAnsi="Times New Roman" w:cs="Times New Roman"/>
          <w:sz w:val="24"/>
          <w:szCs w:val="24"/>
        </w:rPr>
        <w:t xml:space="preserve"> год</w:t>
      </w:r>
      <w:r w:rsidR="00FA00AD">
        <w:rPr>
          <w:rFonts w:ascii="Times New Roman" w:hAnsi="Times New Roman" w:cs="Times New Roman"/>
          <w:sz w:val="24"/>
          <w:szCs w:val="24"/>
        </w:rPr>
        <w:t>ы</w:t>
      </w:r>
      <w:r w:rsidR="002550E1" w:rsidRPr="00430E5C">
        <w:rPr>
          <w:rFonts w:ascii="Times New Roman" w:hAnsi="Times New Roman" w:cs="Times New Roman"/>
          <w:sz w:val="24"/>
          <w:szCs w:val="24"/>
        </w:rPr>
        <w:t>»</w:t>
      </w:r>
    </w:p>
    <w:p w:rsidR="002550E1" w:rsidRPr="00430E5C" w:rsidRDefault="002550E1" w:rsidP="002550E1">
      <w:pPr>
        <w:pStyle w:val="ConsNonformat"/>
        <w:widowControl/>
        <w:rPr>
          <w:rFonts w:ascii="Times New Roman" w:hAnsi="Times New Roman" w:cs="Times New Roman"/>
          <w:sz w:val="24"/>
          <w:szCs w:val="24"/>
        </w:rPr>
      </w:pPr>
    </w:p>
    <w:p w:rsidR="002550E1" w:rsidRPr="00430E5C" w:rsidRDefault="002550E1" w:rsidP="002550E1">
      <w:pPr>
        <w:pStyle w:val="ConsNonformat"/>
        <w:widowControl/>
        <w:rPr>
          <w:rFonts w:ascii="Times New Roman" w:hAnsi="Times New Roman" w:cs="Times New Roman"/>
          <w:sz w:val="24"/>
          <w:szCs w:val="24"/>
        </w:rPr>
      </w:pPr>
    </w:p>
    <w:p w:rsidR="002550E1" w:rsidRPr="00430E5C" w:rsidRDefault="002550E1" w:rsidP="002550E1">
      <w:pPr>
        <w:pStyle w:val="ConsNonformat"/>
        <w:widowControl/>
        <w:rPr>
          <w:rFonts w:ascii="Times New Roman" w:hAnsi="Times New Roman" w:cs="Times New Roman"/>
          <w:sz w:val="24"/>
          <w:szCs w:val="24"/>
        </w:rPr>
      </w:pPr>
    </w:p>
    <w:p w:rsidR="00430E5C" w:rsidRDefault="002550E1" w:rsidP="00430E5C">
      <w:pPr>
        <w:pStyle w:val="ConsNormal"/>
        <w:widowControl/>
        <w:ind w:firstLine="0"/>
        <w:jc w:val="both"/>
        <w:rPr>
          <w:rFonts w:ascii="Times New Roman" w:hAnsi="Times New Roman" w:cs="Times New Roman"/>
          <w:sz w:val="24"/>
          <w:szCs w:val="24"/>
        </w:rPr>
      </w:pPr>
      <w:r w:rsidRPr="00430E5C">
        <w:rPr>
          <w:sz w:val="24"/>
          <w:szCs w:val="24"/>
        </w:rPr>
        <w:tab/>
      </w:r>
      <w:r w:rsidR="00FA00AD" w:rsidRPr="00FA00AD">
        <w:rPr>
          <w:rFonts w:ascii="Times New Roman" w:hAnsi="Times New Roman" w:cs="Times New Roman"/>
          <w:sz w:val="24"/>
          <w:szCs w:val="24"/>
        </w:rPr>
        <w:t>В целях реализации мероприятий по переселению граждан</w:t>
      </w:r>
      <w:r w:rsidR="00FA00AD">
        <w:rPr>
          <w:rFonts w:ascii="Times New Roman" w:hAnsi="Times New Roman" w:cs="Times New Roman"/>
          <w:sz w:val="24"/>
          <w:szCs w:val="24"/>
        </w:rPr>
        <w:t xml:space="preserve"> из аварийного жилищного фонда, во исполнение Федерального закона от 21 июля 2007г. №185-ФЗ «О Фонде содействия реформированию жилищно-коммунального хозяйства» и постановления  </w:t>
      </w:r>
      <w:r w:rsidR="00FA00AD" w:rsidRPr="00FA00AD">
        <w:rPr>
          <w:rFonts w:ascii="Times New Roman" w:hAnsi="Times New Roman" w:cs="Times New Roman"/>
          <w:sz w:val="24"/>
          <w:szCs w:val="24"/>
        </w:rPr>
        <w:t xml:space="preserve"> </w:t>
      </w:r>
      <w:r w:rsidR="00FA00AD">
        <w:rPr>
          <w:rFonts w:ascii="Times New Roman" w:hAnsi="Times New Roman" w:cs="Times New Roman"/>
          <w:sz w:val="24"/>
          <w:szCs w:val="24"/>
        </w:rPr>
        <w:t>Правительства Республики Саха (Якутия)</w:t>
      </w:r>
      <w:r w:rsidR="00524EDA">
        <w:rPr>
          <w:rFonts w:ascii="Times New Roman" w:hAnsi="Times New Roman" w:cs="Times New Roman"/>
          <w:sz w:val="24"/>
          <w:szCs w:val="24"/>
        </w:rPr>
        <w:t xml:space="preserve"> от 27 марта 2019г. №50 «Об утверждении РАП «Переселение граждан из аварийного жилищного фонда на 2019-2025 годы»</w:t>
      </w:r>
      <w:r w:rsidR="005518F1">
        <w:rPr>
          <w:rFonts w:ascii="Times New Roman" w:hAnsi="Times New Roman" w:cs="Times New Roman"/>
          <w:sz w:val="24"/>
          <w:szCs w:val="24"/>
        </w:rPr>
        <w:t>,</w:t>
      </w:r>
      <w:r w:rsidR="00430E5C">
        <w:rPr>
          <w:rFonts w:ascii="Times New Roman" w:hAnsi="Times New Roman" w:cs="Times New Roman"/>
          <w:sz w:val="24"/>
          <w:szCs w:val="24"/>
        </w:rPr>
        <w:t xml:space="preserve"> постановляю:</w:t>
      </w:r>
    </w:p>
    <w:p w:rsidR="00783CCB" w:rsidRDefault="005518F1" w:rsidP="00524EDA">
      <w:pPr>
        <w:pStyle w:val="ConsNonformat"/>
        <w:widowControl/>
        <w:numPr>
          <w:ilvl w:val="0"/>
          <w:numId w:val="2"/>
        </w:numPr>
        <w:ind w:left="0" w:firstLine="709"/>
        <w:jc w:val="both"/>
        <w:rPr>
          <w:rFonts w:ascii="Times New Roman" w:hAnsi="Times New Roman" w:cs="Times New Roman"/>
          <w:sz w:val="24"/>
          <w:szCs w:val="24"/>
        </w:rPr>
      </w:pPr>
      <w:r>
        <w:rPr>
          <w:rFonts w:ascii="Times New Roman" w:hAnsi="Times New Roman" w:cs="Times New Roman"/>
          <w:sz w:val="24"/>
          <w:szCs w:val="24"/>
        </w:rPr>
        <w:t>М</w:t>
      </w:r>
      <w:r w:rsidR="00430E5C">
        <w:rPr>
          <w:rFonts w:ascii="Times New Roman" w:hAnsi="Times New Roman" w:cs="Times New Roman"/>
          <w:sz w:val="24"/>
          <w:szCs w:val="24"/>
        </w:rPr>
        <w:t xml:space="preserve">униципальную программу </w:t>
      </w:r>
      <w:r w:rsidR="00677FA9">
        <w:rPr>
          <w:rFonts w:ascii="Times New Roman" w:hAnsi="Times New Roman" w:cs="Times New Roman"/>
          <w:sz w:val="24"/>
          <w:szCs w:val="24"/>
        </w:rPr>
        <w:t>«</w:t>
      </w:r>
      <w:r w:rsidR="00D11FAE">
        <w:rPr>
          <w:rFonts w:ascii="Times New Roman" w:hAnsi="Times New Roman" w:cs="Times New Roman"/>
          <w:sz w:val="24"/>
          <w:szCs w:val="24"/>
        </w:rPr>
        <w:t xml:space="preserve">Переселение граждан из аварийного жилищного фонда </w:t>
      </w:r>
      <w:r w:rsidR="00524EDA">
        <w:rPr>
          <w:rFonts w:ascii="Times New Roman" w:hAnsi="Times New Roman" w:cs="Times New Roman"/>
          <w:sz w:val="24"/>
          <w:szCs w:val="24"/>
        </w:rPr>
        <w:t xml:space="preserve">на </w:t>
      </w:r>
      <w:r w:rsidR="00D11FAE">
        <w:rPr>
          <w:rFonts w:ascii="Times New Roman" w:hAnsi="Times New Roman" w:cs="Times New Roman"/>
          <w:sz w:val="24"/>
          <w:szCs w:val="24"/>
        </w:rPr>
        <w:t>201</w:t>
      </w:r>
      <w:r w:rsidR="00524EDA">
        <w:rPr>
          <w:rFonts w:ascii="Times New Roman" w:hAnsi="Times New Roman" w:cs="Times New Roman"/>
          <w:sz w:val="24"/>
          <w:szCs w:val="24"/>
        </w:rPr>
        <w:t>9</w:t>
      </w:r>
      <w:r w:rsidR="00D11FAE">
        <w:rPr>
          <w:rFonts w:ascii="Times New Roman" w:hAnsi="Times New Roman" w:cs="Times New Roman"/>
          <w:sz w:val="24"/>
          <w:szCs w:val="24"/>
        </w:rPr>
        <w:t>-20</w:t>
      </w:r>
      <w:r w:rsidR="00524EDA">
        <w:rPr>
          <w:rFonts w:ascii="Times New Roman" w:hAnsi="Times New Roman" w:cs="Times New Roman"/>
          <w:sz w:val="24"/>
          <w:szCs w:val="24"/>
        </w:rPr>
        <w:t>25</w:t>
      </w:r>
      <w:r w:rsidR="00D11FAE">
        <w:rPr>
          <w:rFonts w:ascii="Times New Roman" w:hAnsi="Times New Roman" w:cs="Times New Roman"/>
          <w:sz w:val="24"/>
          <w:szCs w:val="24"/>
        </w:rPr>
        <w:t xml:space="preserve"> год</w:t>
      </w:r>
      <w:r w:rsidR="00524EDA">
        <w:rPr>
          <w:rFonts w:ascii="Times New Roman" w:hAnsi="Times New Roman" w:cs="Times New Roman"/>
          <w:sz w:val="24"/>
          <w:szCs w:val="24"/>
        </w:rPr>
        <w:t>ы</w:t>
      </w:r>
      <w:r w:rsidR="00677FA9">
        <w:rPr>
          <w:rFonts w:ascii="Times New Roman" w:hAnsi="Times New Roman" w:cs="Times New Roman"/>
          <w:sz w:val="24"/>
          <w:szCs w:val="24"/>
        </w:rPr>
        <w:t>»</w:t>
      </w:r>
      <w:r w:rsidR="001622A7">
        <w:rPr>
          <w:rFonts w:ascii="Times New Roman" w:hAnsi="Times New Roman" w:cs="Times New Roman"/>
          <w:sz w:val="24"/>
          <w:szCs w:val="24"/>
        </w:rPr>
        <w:t xml:space="preserve">, утвержденную  постановлением главы </w:t>
      </w:r>
      <w:r w:rsidR="002550E1" w:rsidRPr="00430E5C">
        <w:rPr>
          <w:rFonts w:ascii="Times New Roman" w:hAnsi="Times New Roman" w:cs="Times New Roman"/>
          <w:sz w:val="24"/>
          <w:szCs w:val="24"/>
        </w:rPr>
        <w:t xml:space="preserve">МО «Алданский район» № </w:t>
      </w:r>
      <w:r w:rsidR="00783CCB">
        <w:rPr>
          <w:rFonts w:ascii="Times New Roman" w:hAnsi="Times New Roman" w:cs="Times New Roman"/>
          <w:sz w:val="24"/>
          <w:szCs w:val="24"/>
        </w:rPr>
        <w:t xml:space="preserve"> </w:t>
      </w:r>
      <w:r w:rsidR="00524EDA">
        <w:rPr>
          <w:rFonts w:ascii="Times New Roman" w:hAnsi="Times New Roman" w:cs="Times New Roman"/>
          <w:sz w:val="24"/>
          <w:szCs w:val="24"/>
        </w:rPr>
        <w:t>1334</w:t>
      </w:r>
      <w:r w:rsidR="002550E1" w:rsidRPr="00430E5C">
        <w:rPr>
          <w:rFonts w:ascii="Times New Roman" w:hAnsi="Times New Roman" w:cs="Times New Roman"/>
          <w:sz w:val="24"/>
          <w:szCs w:val="24"/>
        </w:rPr>
        <w:t xml:space="preserve">п от </w:t>
      </w:r>
      <w:r w:rsidR="00524EDA">
        <w:rPr>
          <w:rFonts w:ascii="Times New Roman" w:hAnsi="Times New Roman" w:cs="Times New Roman"/>
          <w:sz w:val="24"/>
          <w:szCs w:val="24"/>
        </w:rPr>
        <w:t>29.12.2018</w:t>
      </w:r>
      <w:r w:rsidR="002550E1" w:rsidRPr="00430E5C">
        <w:rPr>
          <w:rFonts w:ascii="Times New Roman" w:hAnsi="Times New Roman" w:cs="Times New Roman"/>
          <w:sz w:val="24"/>
          <w:szCs w:val="24"/>
        </w:rPr>
        <w:t>г.</w:t>
      </w:r>
      <w:r w:rsidR="00783CCB">
        <w:rPr>
          <w:rFonts w:ascii="Times New Roman" w:hAnsi="Times New Roman" w:cs="Times New Roman"/>
          <w:sz w:val="24"/>
          <w:szCs w:val="24"/>
        </w:rPr>
        <w:t>,</w:t>
      </w:r>
      <w:r w:rsidR="00B319E8">
        <w:rPr>
          <w:rFonts w:ascii="Times New Roman" w:hAnsi="Times New Roman" w:cs="Times New Roman"/>
          <w:sz w:val="24"/>
          <w:szCs w:val="24"/>
        </w:rPr>
        <w:t xml:space="preserve"> </w:t>
      </w:r>
      <w:r>
        <w:rPr>
          <w:rFonts w:ascii="Times New Roman" w:hAnsi="Times New Roman" w:cs="Times New Roman"/>
          <w:sz w:val="24"/>
          <w:szCs w:val="24"/>
        </w:rPr>
        <w:t>изложить в новой редакции</w:t>
      </w:r>
      <w:r w:rsidR="002A7893">
        <w:rPr>
          <w:rFonts w:ascii="Times New Roman" w:hAnsi="Times New Roman" w:cs="Times New Roman"/>
          <w:sz w:val="24"/>
          <w:szCs w:val="24"/>
        </w:rPr>
        <w:t>, согласно приложени</w:t>
      </w:r>
      <w:r>
        <w:rPr>
          <w:rFonts w:ascii="Times New Roman" w:hAnsi="Times New Roman" w:cs="Times New Roman"/>
          <w:sz w:val="24"/>
          <w:szCs w:val="24"/>
        </w:rPr>
        <w:t>я</w:t>
      </w:r>
      <w:r w:rsidR="002A7893">
        <w:rPr>
          <w:rFonts w:ascii="Times New Roman" w:hAnsi="Times New Roman" w:cs="Times New Roman"/>
          <w:sz w:val="24"/>
          <w:szCs w:val="24"/>
        </w:rPr>
        <w:t xml:space="preserve"> к настоящему постановлению.</w:t>
      </w:r>
      <w:r w:rsidR="002550E1" w:rsidRPr="00430E5C">
        <w:rPr>
          <w:rFonts w:ascii="Times New Roman" w:hAnsi="Times New Roman" w:cs="Times New Roman"/>
          <w:sz w:val="24"/>
          <w:szCs w:val="24"/>
        </w:rPr>
        <w:t xml:space="preserve"> </w:t>
      </w:r>
    </w:p>
    <w:p w:rsidR="00524EDA" w:rsidRDefault="002550E1" w:rsidP="00524EDA">
      <w:pPr>
        <w:pStyle w:val="a6"/>
        <w:numPr>
          <w:ilvl w:val="0"/>
          <w:numId w:val="2"/>
        </w:numPr>
        <w:ind w:left="0" w:firstLine="709"/>
        <w:jc w:val="both"/>
      </w:pPr>
      <w:proofErr w:type="gramStart"/>
      <w:r w:rsidRPr="00430E5C">
        <w:t>Контроль за</w:t>
      </w:r>
      <w:proofErr w:type="gramEnd"/>
      <w:r w:rsidRPr="00430E5C">
        <w:t xml:space="preserve"> исполнением настоящего постановления </w:t>
      </w:r>
      <w:r w:rsidR="005518F1">
        <w:t xml:space="preserve">возложить на </w:t>
      </w:r>
      <w:r w:rsidR="00524EDA">
        <w:t xml:space="preserve">первого </w:t>
      </w:r>
      <w:r w:rsidR="005518F1">
        <w:t xml:space="preserve">заместителя главы МО «Алданский район» </w:t>
      </w:r>
      <w:proofErr w:type="spellStart"/>
      <w:r w:rsidR="005518F1">
        <w:t>Халиуллина</w:t>
      </w:r>
      <w:proofErr w:type="spellEnd"/>
      <w:r w:rsidR="005518F1">
        <w:t xml:space="preserve"> Р.Г.</w:t>
      </w:r>
    </w:p>
    <w:p w:rsidR="00524EDA" w:rsidRDefault="00524EDA" w:rsidP="00524EDA">
      <w:pPr>
        <w:pStyle w:val="a6"/>
        <w:numPr>
          <w:ilvl w:val="0"/>
          <w:numId w:val="2"/>
        </w:numPr>
        <w:ind w:left="0" w:firstLine="709"/>
        <w:jc w:val="both"/>
      </w:pPr>
      <w:r>
        <w:t>Обнародовать настоящее постановление в установленном порядке.</w:t>
      </w:r>
    </w:p>
    <w:p w:rsidR="00524EDA" w:rsidRPr="00524EDA" w:rsidRDefault="00524EDA" w:rsidP="00524EDA">
      <w:pPr>
        <w:ind w:firstLine="709"/>
        <w:jc w:val="both"/>
      </w:pPr>
    </w:p>
    <w:p w:rsidR="002550E1" w:rsidRPr="00430E5C" w:rsidRDefault="002550E1" w:rsidP="002550E1">
      <w:pPr>
        <w:jc w:val="both"/>
      </w:pPr>
    </w:p>
    <w:p w:rsidR="002550E1" w:rsidRPr="00430E5C" w:rsidRDefault="002550E1" w:rsidP="002550E1">
      <w:pPr>
        <w:jc w:val="both"/>
      </w:pPr>
    </w:p>
    <w:p w:rsidR="002550E1" w:rsidRPr="00430E5C" w:rsidRDefault="002550E1" w:rsidP="002550E1">
      <w:pPr>
        <w:jc w:val="both"/>
      </w:pPr>
    </w:p>
    <w:p w:rsidR="002550E1" w:rsidRPr="00430E5C" w:rsidRDefault="002550E1" w:rsidP="002550E1">
      <w:pPr>
        <w:jc w:val="both"/>
      </w:pPr>
    </w:p>
    <w:p w:rsidR="002550E1" w:rsidRPr="00430E5C" w:rsidRDefault="002550E1" w:rsidP="002550E1">
      <w:pPr>
        <w:jc w:val="both"/>
      </w:pPr>
    </w:p>
    <w:p w:rsidR="002550E1" w:rsidRPr="00430E5C" w:rsidRDefault="002550E1" w:rsidP="002550E1">
      <w:pPr>
        <w:jc w:val="center"/>
      </w:pPr>
      <w:r w:rsidRPr="00430E5C">
        <w:t xml:space="preserve">Глава района:                                                              </w:t>
      </w:r>
      <w:proofErr w:type="spellStart"/>
      <w:r w:rsidRPr="00430E5C">
        <w:t>С.Н.Поздняков</w:t>
      </w:r>
      <w:proofErr w:type="spellEnd"/>
    </w:p>
    <w:p w:rsidR="002550E1" w:rsidRPr="00430E5C" w:rsidRDefault="002550E1" w:rsidP="002550E1">
      <w:pPr>
        <w:jc w:val="center"/>
      </w:pPr>
    </w:p>
    <w:p w:rsidR="002550E1" w:rsidRPr="00430E5C" w:rsidRDefault="002550E1" w:rsidP="002550E1">
      <w:pPr>
        <w:jc w:val="both"/>
      </w:pPr>
    </w:p>
    <w:p w:rsidR="002550E1" w:rsidRPr="00430E5C" w:rsidRDefault="002550E1" w:rsidP="002550E1">
      <w:pPr>
        <w:jc w:val="both"/>
      </w:pPr>
    </w:p>
    <w:p w:rsidR="002550E1" w:rsidRPr="00430E5C" w:rsidRDefault="002550E1" w:rsidP="002550E1">
      <w:pPr>
        <w:jc w:val="both"/>
      </w:pPr>
    </w:p>
    <w:p w:rsidR="002550E1" w:rsidRPr="00430E5C" w:rsidRDefault="002550E1" w:rsidP="002550E1">
      <w:pPr>
        <w:jc w:val="both"/>
      </w:pPr>
    </w:p>
    <w:p w:rsidR="002550E1" w:rsidRPr="00430E5C" w:rsidRDefault="002550E1" w:rsidP="002550E1">
      <w:pPr>
        <w:jc w:val="both"/>
      </w:pPr>
    </w:p>
    <w:p w:rsidR="002550E1" w:rsidRPr="00430E5C" w:rsidRDefault="002550E1" w:rsidP="002550E1">
      <w:pPr>
        <w:jc w:val="both"/>
      </w:pPr>
    </w:p>
    <w:p w:rsidR="002550E1" w:rsidRPr="003C07A0" w:rsidRDefault="003C07A0" w:rsidP="002550E1">
      <w:pPr>
        <w:pStyle w:val="ConsNonformat"/>
        <w:widowControl/>
        <w:rPr>
          <w:rFonts w:ascii="Times New Roman" w:hAnsi="Times New Roman" w:cs="Times New Roman"/>
        </w:rPr>
      </w:pPr>
      <w:r w:rsidRPr="003C07A0">
        <w:rPr>
          <w:rFonts w:ascii="Times New Roman" w:hAnsi="Times New Roman" w:cs="Times New Roman"/>
        </w:rPr>
        <w:t xml:space="preserve">Исп. </w:t>
      </w:r>
      <w:proofErr w:type="spellStart"/>
      <w:r w:rsidRPr="003C07A0">
        <w:rPr>
          <w:rFonts w:ascii="Times New Roman" w:hAnsi="Times New Roman" w:cs="Times New Roman"/>
        </w:rPr>
        <w:t>Орешкова</w:t>
      </w:r>
      <w:proofErr w:type="spellEnd"/>
      <w:r w:rsidRPr="003C07A0">
        <w:rPr>
          <w:rFonts w:ascii="Times New Roman" w:hAnsi="Times New Roman" w:cs="Times New Roman"/>
        </w:rPr>
        <w:t xml:space="preserve"> М.Г.</w:t>
      </w:r>
    </w:p>
    <w:p w:rsidR="003C07A0" w:rsidRDefault="00524EDA" w:rsidP="002550E1">
      <w:pPr>
        <w:pStyle w:val="ConsNonformat"/>
        <w:widowControl/>
        <w:rPr>
          <w:rFonts w:ascii="Times New Roman" w:hAnsi="Times New Roman" w:cs="Times New Roman"/>
        </w:rPr>
      </w:pPr>
      <w:r>
        <w:rPr>
          <w:rFonts w:ascii="Times New Roman" w:hAnsi="Times New Roman" w:cs="Times New Roman"/>
        </w:rPr>
        <w:t>841145655555 (доб.182)</w:t>
      </w:r>
    </w:p>
    <w:p w:rsidR="00546F8B" w:rsidRDefault="00546F8B" w:rsidP="002550E1">
      <w:pPr>
        <w:pStyle w:val="ConsNonformat"/>
        <w:widowControl/>
        <w:rPr>
          <w:rFonts w:ascii="Times New Roman" w:hAnsi="Times New Roman" w:cs="Times New Roman"/>
        </w:rPr>
      </w:pPr>
    </w:p>
    <w:p w:rsidR="00546F8B" w:rsidRDefault="00546F8B" w:rsidP="002550E1">
      <w:pPr>
        <w:pStyle w:val="ConsNonformat"/>
        <w:widowControl/>
        <w:rPr>
          <w:rFonts w:ascii="Times New Roman" w:hAnsi="Times New Roman" w:cs="Times New Roman"/>
        </w:rPr>
      </w:pPr>
    </w:p>
    <w:p w:rsidR="00546F8B" w:rsidRDefault="00546F8B" w:rsidP="002550E1">
      <w:pPr>
        <w:pStyle w:val="ConsNonformat"/>
        <w:widowControl/>
        <w:rPr>
          <w:rFonts w:ascii="Times New Roman" w:hAnsi="Times New Roman" w:cs="Times New Roman"/>
        </w:rPr>
      </w:pPr>
    </w:p>
    <w:p w:rsidR="00546F8B" w:rsidRDefault="00546F8B" w:rsidP="002550E1">
      <w:pPr>
        <w:pStyle w:val="ConsNonformat"/>
        <w:widowControl/>
        <w:rPr>
          <w:rFonts w:ascii="Times New Roman" w:hAnsi="Times New Roman" w:cs="Times New Roman"/>
        </w:rPr>
      </w:pPr>
    </w:p>
    <w:p w:rsidR="00546F8B" w:rsidRPr="00546F8B" w:rsidRDefault="00546F8B" w:rsidP="00546F8B">
      <w:pPr>
        <w:spacing w:line="276" w:lineRule="auto"/>
        <w:rPr>
          <w:szCs w:val="20"/>
        </w:rPr>
      </w:pPr>
      <w:r w:rsidRPr="00546F8B">
        <w:rPr>
          <w:szCs w:val="20"/>
        </w:rPr>
        <w:t xml:space="preserve">Исполнитель:  </w:t>
      </w:r>
      <w:proofErr w:type="spellStart"/>
      <w:r>
        <w:rPr>
          <w:szCs w:val="20"/>
        </w:rPr>
        <w:t>Орешкова</w:t>
      </w:r>
      <w:proofErr w:type="spellEnd"/>
      <w:r>
        <w:rPr>
          <w:szCs w:val="20"/>
        </w:rPr>
        <w:t xml:space="preserve"> М.Г.</w:t>
      </w:r>
      <w:r w:rsidRPr="00546F8B">
        <w:rPr>
          <w:szCs w:val="20"/>
          <w:u w:val="single"/>
        </w:rPr>
        <w:t xml:space="preserve"> – </w:t>
      </w:r>
      <w:r>
        <w:rPr>
          <w:szCs w:val="20"/>
          <w:u w:val="single"/>
        </w:rPr>
        <w:t xml:space="preserve">заместитель </w:t>
      </w:r>
      <w:r w:rsidRPr="00546F8B">
        <w:rPr>
          <w:szCs w:val="20"/>
          <w:u w:val="single"/>
        </w:rPr>
        <w:t>начальник</w:t>
      </w:r>
      <w:r>
        <w:rPr>
          <w:szCs w:val="20"/>
          <w:u w:val="single"/>
        </w:rPr>
        <w:t>а</w:t>
      </w:r>
      <w:r w:rsidRPr="00546F8B">
        <w:rPr>
          <w:szCs w:val="20"/>
          <w:u w:val="single"/>
        </w:rPr>
        <w:t xml:space="preserve"> МКУ «Служба управления строительством» МО «Алданский район»</w:t>
      </w:r>
      <w:r w:rsidRPr="00546F8B">
        <w:rPr>
          <w:szCs w:val="20"/>
        </w:rPr>
        <w:t>__________________________________________</w:t>
      </w:r>
    </w:p>
    <w:p w:rsidR="00546F8B" w:rsidRPr="00546F8B" w:rsidRDefault="00546F8B" w:rsidP="00546F8B">
      <w:pPr>
        <w:spacing w:line="276" w:lineRule="auto"/>
        <w:rPr>
          <w:szCs w:val="20"/>
        </w:rPr>
      </w:pPr>
      <w:r w:rsidRPr="00546F8B">
        <w:rPr>
          <w:szCs w:val="20"/>
        </w:rPr>
        <w:t xml:space="preserve">                                                    (Ф.И.О., должность)</w:t>
      </w:r>
    </w:p>
    <w:p w:rsidR="00546F8B" w:rsidRPr="00546F8B" w:rsidRDefault="00546F8B" w:rsidP="00546F8B">
      <w:pPr>
        <w:spacing w:line="276" w:lineRule="auto"/>
        <w:rPr>
          <w:szCs w:val="20"/>
        </w:rPr>
      </w:pPr>
    </w:p>
    <w:p w:rsidR="00546F8B" w:rsidRPr="00546F8B" w:rsidRDefault="00546F8B" w:rsidP="00546F8B">
      <w:pPr>
        <w:spacing w:line="276" w:lineRule="auto"/>
        <w:rPr>
          <w:szCs w:val="20"/>
        </w:rPr>
      </w:pPr>
      <w:r w:rsidRPr="00546F8B">
        <w:rPr>
          <w:szCs w:val="20"/>
        </w:rPr>
        <w:t>Соответствует федеральному, республиканскому законодательству и муниципальным нормативным правовым актам МО «Алданский район»</w:t>
      </w:r>
    </w:p>
    <w:p w:rsidR="00546F8B" w:rsidRPr="00546F8B" w:rsidRDefault="00546F8B" w:rsidP="00546F8B">
      <w:pPr>
        <w:spacing w:line="276" w:lineRule="auto"/>
        <w:rPr>
          <w:szCs w:val="20"/>
        </w:rPr>
      </w:pPr>
    </w:p>
    <w:p w:rsidR="00546F8B" w:rsidRPr="00546F8B" w:rsidRDefault="00546F8B" w:rsidP="00546F8B">
      <w:pPr>
        <w:spacing w:line="276" w:lineRule="auto"/>
        <w:rPr>
          <w:szCs w:val="20"/>
        </w:rPr>
      </w:pPr>
      <w:r w:rsidRPr="00546F8B">
        <w:rPr>
          <w:szCs w:val="20"/>
        </w:rPr>
        <w:t>«______»______________20____г.                                                    ___________________</w:t>
      </w:r>
    </w:p>
    <w:p w:rsidR="00546F8B" w:rsidRPr="00546F8B" w:rsidRDefault="00546F8B" w:rsidP="00546F8B">
      <w:pPr>
        <w:spacing w:line="276" w:lineRule="auto"/>
        <w:rPr>
          <w:szCs w:val="20"/>
        </w:rPr>
      </w:pPr>
      <w:r w:rsidRPr="00546F8B">
        <w:rPr>
          <w:szCs w:val="20"/>
        </w:rPr>
        <w:t xml:space="preserve">                                                                                                                                                           (подпись)</w:t>
      </w:r>
    </w:p>
    <w:p w:rsidR="00546F8B" w:rsidRPr="00546F8B" w:rsidRDefault="00546F8B" w:rsidP="00546F8B">
      <w:pPr>
        <w:spacing w:line="276" w:lineRule="auto"/>
        <w:rPr>
          <w:szCs w:val="20"/>
        </w:rPr>
      </w:pPr>
    </w:p>
    <w:p w:rsidR="00546F8B" w:rsidRPr="00546F8B" w:rsidRDefault="00546F8B" w:rsidP="00546F8B">
      <w:pPr>
        <w:spacing w:line="276" w:lineRule="auto"/>
        <w:rPr>
          <w:szCs w:val="20"/>
        </w:rPr>
      </w:pPr>
    </w:p>
    <w:p w:rsidR="00546F8B" w:rsidRPr="00546F8B" w:rsidRDefault="00546F8B" w:rsidP="00546F8B">
      <w:pPr>
        <w:spacing w:line="276" w:lineRule="auto"/>
        <w:rPr>
          <w:szCs w:val="20"/>
        </w:rPr>
      </w:pPr>
      <w:proofErr w:type="gramStart"/>
      <w:r w:rsidRPr="00546F8B">
        <w:rPr>
          <w:szCs w:val="20"/>
        </w:rPr>
        <w:t>Ответственный</w:t>
      </w:r>
      <w:proofErr w:type="gramEnd"/>
      <w:r w:rsidRPr="00546F8B">
        <w:rPr>
          <w:szCs w:val="20"/>
        </w:rPr>
        <w:t>, за осуществление контроля над исполнением:</w:t>
      </w:r>
    </w:p>
    <w:p w:rsidR="00546F8B" w:rsidRPr="00546F8B" w:rsidRDefault="00546F8B" w:rsidP="00546F8B">
      <w:pPr>
        <w:spacing w:line="276" w:lineRule="auto"/>
        <w:rPr>
          <w:szCs w:val="20"/>
        </w:rPr>
      </w:pPr>
    </w:p>
    <w:p w:rsidR="00546F8B" w:rsidRPr="00546F8B" w:rsidRDefault="00546F8B" w:rsidP="00546F8B">
      <w:pPr>
        <w:autoSpaceDE w:val="0"/>
        <w:autoSpaceDN w:val="0"/>
        <w:adjustRightInd w:val="0"/>
        <w:spacing w:line="276" w:lineRule="auto"/>
        <w:jc w:val="both"/>
        <w:rPr>
          <w:bCs/>
          <w:u w:val="single"/>
        </w:rPr>
      </w:pPr>
      <w:r w:rsidRPr="00546F8B">
        <w:rPr>
          <w:bCs/>
          <w:u w:val="single"/>
        </w:rPr>
        <w:t>Первый заместитель главы МО «Алданский район» Халиуллин Р.Г.___________________</w:t>
      </w:r>
    </w:p>
    <w:p w:rsidR="00546F8B" w:rsidRPr="00546F8B" w:rsidRDefault="00546F8B" w:rsidP="00546F8B">
      <w:pPr>
        <w:spacing w:line="276" w:lineRule="auto"/>
        <w:rPr>
          <w:szCs w:val="20"/>
        </w:rPr>
      </w:pPr>
      <w:r w:rsidRPr="00546F8B">
        <w:rPr>
          <w:szCs w:val="20"/>
        </w:rPr>
        <w:lastRenderedPageBreak/>
        <w:t xml:space="preserve">                                                            (Ф.И.О., должность)</w:t>
      </w:r>
    </w:p>
    <w:p w:rsidR="00546F8B" w:rsidRPr="00546F8B" w:rsidRDefault="00546F8B" w:rsidP="00546F8B">
      <w:pPr>
        <w:spacing w:line="276" w:lineRule="auto"/>
        <w:rPr>
          <w:szCs w:val="20"/>
        </w:rPr>
      </w:pPr>
    </w:p>
    <w:p w:rsidR="00546F8B" w:rsidRPr="00546F8B" w:rsidRDefault="00546F8B" w:rsidP="00546F8B">
      <w:pPr>
        <w:spacing w:line="276" w:lineRule="auto"/>
        <w:rPr>
          <w:szCs w:val="20"/>
        </w:rPr>
      </w:pPr>
      <w:r w:rsidRPr="00546F8B">
        <w:rPr>
          <w:szCs w:val="20"/>
        </w:rPr>
        <w:t>Ознакомлен:</w:t>
      </w:r>
    </w:p>
    <w:p w:rsidR="00546F8B" w:rsidRPr="00546F8B" w:rsidRDefault="00546F8B" w:rsidP="00546F8B">
      <w:pPr>
        <w:spacing w:line="276" w:lineRule="auto"/>
        <w:rPr>
          <w:szCs w:val="20"/>
        </w:rPr>
      </w:pPr>
    </w:p>
    <w:p w:rsidR="00546F8B" w:rsidRPr="00546F8B" w:rsidRDefault="00546F8B" w:rsidP="00546F8B">
      <w:pPr>
        <w:spacing w:line="276" w:lineRule="auto"/>
        <w:rPr>
          <w:szCs w:val="20"/>
        </w:rPr>
      </w:pPr>
      <w:r w:rsidRPr="00546F8B">
        <w:rPr>
          <w:szCs w:val="20"/>
        </w:rPr>
        <w:t>«______»______________20____г.                                                    __________________</w:t>
      </w:r>
    </w:p>
    <w:p w:rsidR="00546F8B" w:rsidRPr="00546F8B" w:rsidRDefault="00546F8B" w:rsidP="00546F8B">
      <w:pPr>
        <w:spacing w:line="276" w:lineRule="auto"/>
        <w:rPr>
          <w:szCs w:val="20"/>
        </w:rPr>
      </w:pPr>
      <w:r w:rsidRPr="00546F8B">
        <w:rPr>
          <w:szCs w:val="20"/>
        </w:rPr>
        <w:t xml:space="preserve">                                                                                                                                                           (подпись)           </w:t>
      </w:r>
    </w:p>
    <w:p w:rsidR="00546F8B" w:rsidRPr="00546F8B" w:rsidRDefault="00546F8B" w:rsidP="00546F8B">
      <w:pPr>
        <w:spacing w:line="276" w:lineRule="auto"/>
        <w:rPr>
          <w:sz w:val="22"/>
          <w:szCs w:val="20"/>
        </w:rPr>
      </w:pPr>
    </w:p>
    <w:p w:rsidR="00546F8B" w:rsidRDefault="00546F8B" w:rsidP="002550E1">
      <w:pPr>
        <w:pStyle w:val="ConsNonformat"/>
        <w:widowControl/>
        <w:rPr>
          <w:rFonts w:ascii="Times New Roman" w:hAnsi="Times New Roman" w:cs="Times New Roman"/>
        </w:rPr>
      </w:pPr>
    </w:p>
    <w:p w:rsidR="007600B2" w:rsidRDefault="007600B2" w:rsidP="002550E1">
      <w:pPr>
        <w:pStyle w:val="ConsNonformat"/>
        <w:widowControl/>
        <w:rPr>
          <w:rFonts w:ascii="Times New Roman" w:hAnsi="Times New Roman" w:cs="Times New Roman"/>
        </w:rPr>
      </w:pPr>
    </w:p>
    <w:p w:rsidR="007600B2" w:rsidRDefault="007600B2" w:rsidP="002550E1">
      <w:pPr>
        <w:pStyle w:val="ConsNonformat"/>
        <w:widowControl/>
        <w:rPr>
          <w:rFonts w:ascii="Times New Roman" w:hAnsi="Times New Roman" w:cs="Times New Roman"/>
        </w:rPr>
      </w:pPr>
    </w:p>
    <w:p w:rsidR="007600B2" w:rsidRDefault="007600B2" w:rsidP="002550E1">
      <w:pPr>
        <w:pStyle w:val="ConsNonformat"/>
        <w:widowControl/>
        <w:rPr>
          <w:rFonts w:ascii="Times New Roman" w:hAnsi="Times New Roman" w:cs="Times New Roman"/>
        </w:rPr>
      </w:pPr>
    </w:p>
    <w:p w:rsidR="007600B2" w:rsidRDefault="007600B2" w:rsidP="002550E1">
      <w:pPr>
        <w:pStyle w:val="ConsNonformat"/>
        <w:widowControl/>
        <w:rPr>
          <w:rFonts w:ascii="Times New Roman" w:hAnsi="Times New Roman" w:cs="Times New Roman"/>
        </w:rPr>
      </w:pPr>
    </w:p>
    <w:p w:rsidR="007600B2" w:rsidRDefault="007600B2" w:rsidP="002550E1">
      <w:pPr>
        <w:pStyle w:val="ConsNonformat"/>
        <w:widowControl/>
        <w:rPr>
          <w:rFonts w:ascii="Times New Roman" w:hAnsi="Times New Roman" w:cs="Times New Roman"/>
        </w:rPr>
      </w:pPr>
    </w:p>
    <w:p w:rsidR="007600B2" w:rsidRDefault="007600B2" w:rsidP="002550E1">
      <w:pPr>
        <w:pStyle w:val="ConsNonformat"/>
        <w:widowControl/>
        <w:rPr>
          <w:rFonts w:ascii="Times New Roman" w:hAnsi="Times New Roman" w:cs="Times New Roman"/>
        </w:rPr>
      </w:pPr>
    </w:p>
    <w:p w:rsidR="007600B2" w:rsidRDefault="007600B2" w:rsidP="002550E1">
      <w:pPr>
        <w:pStyle w:val="ConsNonformat"/>
        <w:widowControl/>
        <w:rPr>
          <w:rFonts w:ascii="Times New Roman" w:hAnsi="Times New Roman" w:cs="Times New Roman"/>
        </w:rPr>
      </w:pPr>
    </w:p>
    <w:p w:rsidR="007600B2" w:rsidRDefault="007600B2" w:rsidP="002550E1">
      <w:pPr>
        <w:pStyle w:val="ConsNonformat"/>
        <w:widowControl/>
        <w:rPr>
          <w:rFonts w:ascii="Times New Roman" w:hAnsi="Times New Roman" w:cs="Times New Roman"/>
        </w:rPr>
      </w:pPr>
    </w:p>
    <w:p w:rsidR="007600B2" w:rsidRDefault="007600B2" w:rsidP="002550E1">
      <w:pPr>
        <w:pStyle w:val="ConsNonformat"/>
        <w:widowControl/>
        <w:rPr>
          <w:rFonts w:ascii="Times New Roman" w:hAnsi="Times New Roman" w:cs="Times New Roman"/>
        </w:rPr>
      </w:pPr>
    </w:p>
    <w:p w:rsidR="007600B2" w:rsidRDefault="007600B2" w:rsidP="002550E1">
      <w:pPr>
        <w:pStyle w:val="ConsNonformat"/>
        <w:widowControl/>
        <w:rPr>
          <w:rFonts w:ascii="Times New Roman" w:hAnsi="Times New Roman" w:cs="Times New Roman"/>
        </w:rPr>
      </w:pPr>
    </w:p>
    <w:p w:rsidR="007600B2" w:rsidRDefault="007600B2" w:rsidP="002550E1">
      <w:pPr>
        <w:pStyle w:val="ConsNonformat"/>
        <w:widowControl/>
        <w:rPr>
          <w:rFonts w:ascii="Times New Roman" w:hAnsi="Times New Roman" w:cs="Times New Roman"/>
        </w:rPr>
      </w:pPr>
    </w:p>
    <w:p w:rsidR="007600B2" w:rsidRDefault="007600B2" w:rsidP="002550E1">
      <w:pPr>
        <w:pStyle w:val="ConsNonformat"/>
        <w:widowControl/>
        <w:rPr>
          <w:rFonts w:ascii="Times New Roman" w:hAnsi="Times New Roman" w:cs="Times New Roman"/>
        </w:rPr>
      </w:pPr>
    </w:p>
    <w:p w:rsidR="007600B2" w:rsidRDefault="007600B2" w:rsidP="002550E1">
      <w:pPr>
        <w:pStyle w:val="ConsNonformat"/>
        <w:widowControl/>
        <w:rPr>
          <w:rFonts w:ascii="Times New Roman" w:hAnsi="Times New Roman" w:cs="Times New Roman"/>
        </w:rPr>
      </w:pPr>
    </w:p>
    <w:p w:rsidR="007600B2" w:rsidRDefault="007600B2" w:rsidP="002550E1">
      <w:pPr>
        <w:pStyle w:val="ConsNonformat"/>
        <w:widowControl/>
        <w:rPr>
          <w:rFonts w:ascii="Times New Roman" w:hAnsi="Times New Roman" w:cs="Times New Roman"/>
        </w:rPr>
      </w:pPr>
    </w:p>
    <w:p w:rsidR="007600B2" w:rsidRDefault="007600B2" w:rsidP="002550E1">
      <w:pPr>
        <w:pStyle w:val="ConsNonformat"/>
        <w:widowControl/>
        <w:rPr>
          <w:rFonts w:ascii="Times New Roman" w:hAnsi="Times New Roman" w:cs="Times New Roman"/>
        </w:rPr>
      </w:pPr>
    </w:p>
    <w:p w:rsidR="007600B2" w:rsidRDefault="007600B2" w:rsidP="002550E1">
      <w:pPr>
        <w:pStyle w:val="ConsNonformat"/>
        <w:widowControl/>
        <w:rPr>
          <w:rFonts w:ascii="Times New Roman" w:hAnsi="Times New Roman" w:cs="Times New Roman"/>
        </w:rPr>
      </w:pPr>
    </w:p>
    <w:p w:rsidR="007600B2" w:rsidRDefault="007600B2" w:rsidP="002550E1">
      <w:pPr>
        <w:pStyle w:val="ConsNonformat"/>
        <w:widowControl/>
        <w:rPr>
          <w:rFonts w:ascii="Times New Roman" w:hAnsi="Times New Roman" w:cs="Times New Roman"/>
        </w:rPr>
      </w:pPr>
    </w:p>
    <w:p w:rsidR="007600B2" w:rsidRDefault="007600B2" w:rsidP="002550E1">
      <w:pPr>
        <w:pStyle w:val="ConsNonformat"/>
        <w:widowControl/>
        <w:rPr>
          <w:rFonts w:ascii="Times New Roman" w:hAnsi="Times New Roman" w:cs="Times New Roman"/>
        </w:rPr>
      </w:pPr>
    </w:p>
    <w:p w:rsidR="007600B2" w:rsidRDefault="007600B2" w:rsidP="002550E1">
      <w:pPr>
        <w:pStyle w:val="ConsNonformat"/>
        <w:widowControl/>
        <w:rPr>
          <w:rFonts w:ascii="Times New Roman" w:hAnsi="Times New Roman" w:cs="Times New Roman"/>
        </w:rPr>
      </w:pPr>
    </w:p>
    <w:p w:rsidR="007600B2" w:rsidRDefault="007600B2" w:rsidP="002550E1">
      <w:pPr>
        <w:pStyle w:val="ConsNonformat"/>
        <w:widowControl/>
        <w:rPr>
          <w:rFonts w:ascii="Times New Roman" w:hAnsi="Times New Roman" w:cs="Times New Roman"/>
        </w:rPr>
      </w:pPr>
    </w:p>
    <w:p w:rsidR="007600B2" w:rsidRDefault="007600B2" w:rsidP="002550E1">
      <w:pPr>
        <w:pStyle w:val="ConsNonformat"/>
        <w:widowControl/>
        <w:rPr>
          <w:rFonts w:ascii="Times New Roman" w:hAnsi="Times New Roman" w:cs="Times New Roman"/>
        </w:rPr>
      </w:pPr>
    </w:p>
    <w:p w:rsidR="007600B2" w:rsidRDefault="007600B2" w:rsidP="002550E1">
      <w:pPr>
        <w:pStyle w:val="ConsNonformat"/>
        <w:widowControl/>
        <w:rPr>
          <w:rFonts w:ascii="Times New Roman" w:hAnsi="Times New Roman" w:cs="Times New Roman"/>
        </w:rPr>
      </w:pPr>
    </w:p>
    <w:p w:rsidR="007600B2" w:rsidRDefault="007600B2" w:rsidP="002550E1">
      <w:pPr>
        <w:pStyle w:val="ConsNonformat"/>
        <w:widowControl/>
        <w:rPr>
          <w:rFonts w:ascii="Times New Roman" w:hAnsi="Times New Roman" w:cs="Times New Roman"/>
        </w:rPr>
      </w:pPr>
    </w:p>
    <w:p w:rsidR="007600B2" w:rsidRDefault="007600B2" w:rsidP="002550E1">
      <w:pPr>
        <w:pStyle w:val="ConsNonformat"/>
        <w:widowControl/>
        <w:rPr>
          <w:rFonts w:ascii="Times New Roman" w:hAnsi="Times New Roman" w:cs="Times New Roman"/>
        </w:rPr>
      </w:pPr>
    </w:p>
    <w:p w:rsidR="007600B2" w:rsidRDefault="007600B2" w:rsidP="002550E1">
      <w:pPr>
        <w:pStyle w:val="ConsNonformat"/>
        <w:widowControl/>
        <w:rPr>
          <w:rFonts w:ascii="Times New Roman" w:hAnsi="Times New Roman" w:cs="Times New Roman"/>
        </w:rPr>
      </w:pPr>
    </w:p>
    <w:p w:rsidR="007600B2" w:rsidRDefault="007600B2" w:rsidP="002550E1">
      <w:pPr>
        <w:pStyle w:val="ConsNonformat"/>
        <w:widowControl/>
        <w:rPr>
          <w:rFonts w:ascii="Times New Roman" w:hAnsi="Times New Roman" w:cs="Times New Roman"/>
        </w:rPr>
      </w:pPr>
    </w:p>
    <w:p w:rsidR="007600B2" w:rsidRDefault="007600B2" w:rsidP="002550E1">
      <w:pPr>
        <w:pStyle w:val="ConsNonformat"/>
        <w:widowControl/>
        <w:rPr>
          <w:rFonts w:ascii="Times New Roman" w:hAnsi="Times New Roman" w:cs="Times New Roman"/>
        </w:rPr>
      </w:pPr>
    </w:p>
    <w:p w:rsidR="007600B2" w:rsidRDefault="007600B2" w:rsidP="002550E1">
      <w:pPr>
        <w:pStyle w:val="ConsNonformat"/>
        <w:widowControl/>
        <w:rPr>
          <w:rFonts w:ascii="Times New Roman" w:hAnsi="Times New Roman" w:cs="Times New Roman"/>
        </w:rPr>
      </w:pPr>
    </w:p>
    <w:p w:rsidR="007600B2" w:rsidRDefault="007600B2" w:rsidP="002550E1">
      <w:pPr>
        <w:pStyle w:val="ConsNonformat"/>
        <w:widowControl/>
        <w:rPr>
          <w:rFonts w:ascii="Times New Roman" w:hAnsi="Times New Roman" w:cs="Times New Roman"/>
        </w:rPr>
      </w:pPr>
    </w:p>
    <w:p w:rsidR="007600B2" w:rsidRDefault="007600B2" w:rsidP="007600B2">
      <w:pPr>
        <w:widowControl w:val="0"/>
        <w:autoSpaceDE w:val="0"/>
        <w:autoSpaceDN w:val="0"/>
        <w:adjustRightInd w:val="0"/>
        <w:jc w:val="right"/>
        <w:outlineLvl w:val="0"/>
      </w:pPr>
      <w:r>
        <w:lastRenderedPageBreak/>
        <w:t xml:space="preserve">Приложение </w:t>
      </w:r>
    </w:p>
    <w:p w:rsidR="007600B2" w:rsidRPr="00751F39" w:rsidRDefault="007600B2" w:rsidP="007600B2">
      <w:pPr>
        <w:widowControl w:val="0"/>
        <w:autoSpaceDE w:val="0"/>
        <w:autoSpaceDN w:val="0"/>
        <w:adjustRightInd w:val="0"/>
        <w:jc w:val="right"/>
        <w:outlineLvl w:val="0"/>
      </w:pPr>
      <w:r>
        <w:t>К постановлению</w:t>
      </w:r>
      <w:r w:rsidRPr="00751F39">
        <w:t xml:space="preserve"> главы района</w:t>
      </w:r>
    </w:p>
    <w:p w:rsidR="007600B2" w:rsidRPr="00751F39" w:rsidRDefault="007600B2" w:rsidP="007600B2">
      <w:pPr>
        <w:widowControl w:val="0"/>
        <w:autoSpaceDE w:val="0"/>
        <w:autoSpaceDN w:val="0"/>
        <w:adjustRightInd w:val="0"/>
        <w:jc w:val="right"/>
      </w:pPr>
      <w:r w:rsidRPr="00751F39">
        <w:t>от «_</w:t>
      </w:r>
      <w:r>
        <w:t xml:space="preserve"> </w:t>
      </w:r>
      <w:r w:rsidRPr="00751F39">
        <w:t>_»</w:t>
      </w:r>
      <w:r>
        <w:t xml:space="preserve"> </w:t>
      </w:r>
      <w:r w:rsidRPr="00751F39">
        <w:t>________20____года №_____</w:t>
      </w:r>
    </w:p>
    <w:p w:rsidR="007600B2" w:rsidRPr="005E28C8" w:rsidRDefault="007600B2" w:rsidP="007600B2">
      <w:pPr>
        <w:ind w:left="4111" w:firstLine="4395"/>
      </w:pPr>
    </w:p>
    <w:p w:rsidR="007600B2" w:rsidRPr="005E28C8" w:rsidRDefault="007600B2" w:rsidP="007600B2">
      <w:pPr>
        <w:ind w:left="4111" w:firstLine="4395"/>
      </w:pPr>
    </w:p>
    <w:p w:rsidR="007600B2" w:rsidRPr="005E28C8" w:rsidRDefault="007600B2" w:rsidP="007600B2"/>
    <w:p w:rsidR="007600B2" w:rsidRPr="005E28C8" w:rsidRDefault="007600B2" w:rsidP="007600B2"/>
    <w:p w:rsidR="007600B2" w:rsidRPr="005E28C8" w:rsidRDefault="007600B2" w:rsidP="007600B2"/>
    <w:p w:rsidR="007600B2" w:rsidRPr="005E28C8" w:rsidRDefault="007600B2" w:rsidP="007600B2">
      <w:pPr>
        <w:keepNext/>
        <w:jc w:val="center"/>
        <w:outlineLvl w:val="0"/>
        <w:rPr>
          <w:b/>
          <w:bCs/>
          <w:kern w:val="32"/>
        </w:rPr>
      </w:pPr>
    </w:p>
    <w:p w:rsidR="007600B2" w:rsidRPr="005E28C8" w:rsidRDefault="007600B2" w:rsidP="007600B2">
      <w:pPr>
        <w:keepNext/>
        <w:jc w:val="center"/>
        <w:outlineLvl w:val="0"/>
        <w:rPr>
          <w:b/>
          <w:bCs/>
          <w:kern w:val="32"/>
        </w:rPr>
      </w:pPr>
    </w:p>
    <w:p w:rsidR="007600B2" w:rsidRPr="005E28C8" w:rsidRDefault="007600B2" w:rsidP="007600B2"/>
    <w:p w:rsidR="007600B2" w:rsidRPr="005E28C8" w:rsidRDefault="007600B2" w:rsidP="007600B2"/>
    <w:p w:rsidR="007600B2" w:rsidRPr="005E28C8" w:rsidRDefault="007600B2" w:rsidP="007600B2">
      <w:pPr>
        <w:keepNext/>
        <w:jc w:val="center"/>
        <w:outlineLvl w:val="0"/>
        <w:rPr>
          <w:b/>
          <w:bCs/>
          <w:kern w:val="32"/>
        </w:rPr>
      </w:pPr>
    </w:p>
    <w:p w:rsidR="007600B2" w:rsidRDefault="007600B2" w:rsidP="007600B2">
      <w:pPr>
        <w:keepNext/>
        <w:jc w:val="center"/>
        <w:outlineLvl w:val="0"/>
        <w:rPr>
          <w:b/>
          <w:bCs/>
          <w:kern w:val="32"/>
        </w:rPr>
      </w:pPr>
    </w:p>
    <w:p w:rsidR="007600B2" w:rsidRDefault="007600B2" w:rsidP="007600B2">
      <w:pPr>
        <w:keepNext/>
        <w:jc w:val="center"/>
        <w:outlineLvl w:val="0"/>
        <w:rPr>
          <w:b/>
          <w:bCs/>
          <w:kern w:val="32"/>
        </w:rPr>
      </w:pPr>
    </w:p>
    <w:p w:rsidR="007600B2" w:rsidRPr="005E28C8" w:rsidRDefault="007600B2" w:rsidP="007600B2">
      <w:pPr>
        <w:keepNext/>
        <w:jc w:val="center"/>
        <w:outlineLvl w:val="0"/>
        <w:rPr>
          <w:b/>
          <w:bCs/>
          <w:kern w:val="32"/>
        </w:rPr>
      </w:pPr>
      <w:r w:rsidRPr="005E28C8">
        <w:rPr>
          <w:b/>
          <w:bCs/>
          <w:kern w:val="32"/>
        </w:rPr>
        <w:t xml:space="preserve">Муниципальная программа </w:t>
      </w:r>
    </w:p>
    <w:p w:rsidR="007600B2" w:rsidRPr="005E28C8" w:rsidRDefault="007600B2" w:rsidP="007600B2">
      <w:pPr>
        <w:keepNext/>
        <w:jc w:val="center"/>
        <w:outlineLvl w:val="0"/>
        <w:rPr>
          <w:b/>
          <w:bCs/>
          <w:kern w:val="32"/>
        </w:rPr>
      </w:pPr>
      <w:r w:rsidRPr="005E28C8">
        <w:rPr>
          <w:b/>
          <w:bCs/>
          <w:kern w:val="32"/>
        </w:rPr>
        <w:t>«</w:t>
      </w:r>
      <w:r>
        <w:rPr>
          <w:b/>
          <w:bCs/>
          <w:kern w:val="32"/>
        </w:rPr>
        <w:t>Переселение граждан из аварийного жилищного фонда на 2019-2025 годы</w:t>
      </w:r>
      <w:r w:rsidRPr="005E28C8">
        <w:rPr>
          <w:b/>
          <w:bCs/>
          <w:kern w:val="32"/>
        </w:rPr>
        <w:t>»</w:t>
      </w:r>
    </w:p>
    <w:p w:rsidR="007600B2" w:rsidRPr="005E28C8" w:rsidRDefault="007600B2" w:rsidP="007600B2"/>
    <w:p w:rsidR="007600B2" w:rsidRPr="005E28C8" w:rsidRDefault="007600B2" w:rsidP="007600B2"/>
    <w:p w:rsidR="007600B2" w:rsidRPr="005E28C8" w:rsidRDefault="007600B2" w:rsidP="007600B2"/>
    <w:p w:rsidR="007600B2" w:rsidRPr="005E28C8" w:rsidRDefault="007600B2" w:rsidP="007600B2"/>
    <w:p w:rsidR="007600B2" w:rsidRPr="005E28C8" w:rsidRDefault="007600B2" w:rsidP="007600B2"/>
    <w:p w:rsidR="007600B2" w:rsidRPr="005E28C8" w:rsidRDefault="007600B2" w:rsidP="007600B2"/>
    <w:p w:rsidR="007600B2" w:rsidRPr="005E28C8" w:rsidRDefault="007600B2" w:rsidP="007600B2">
      <w:pPr>
        <w:autoSpaceDE w:val="0"/>
        <w:autoSpaceDN w:val="0"/>
        <w:adjustRightInd w:val="0"/>
        <w:jc w:val="center"/>
        <w:rPr>
          <w:b/>
          <w:bCs/>
        </w:rPr>
      </w:pPr>
      <w:r w:rsidRPr="005E28C8">
        <w:rPr>
          <w:b/>
          <w:bCs/>
        </w:rPr>
        <w:t xml:space="preserve"> </w:t>
      </w:r>
    </w:p>
    <w:p w:rsidR="007600B2" w:rsidRPr="005E28C8" w:rsidRDefault="007600B2" w:rsidP="007600B2">
      <w:pPr>
        <w:autoSpaceDE w:val="0"/>
        <w:autoSpaceDN w:val="0"/>
        <w:adjustRightInd w:val="0"/>
      </w:pPr>
    </w:p>
    <w:p w:rsidR="007600B2" w:rsidRPr="005E28C8" w:rsidRDefault="007600B2" w:rsidP="007600B2">
      <w:pPr>
        <w:autoSpaceDE w:val="0"/>
        <w:autoSpaceDN w:val="0"/>
        <w:adjustRightInd w:val="0"/>
      </w:pPr>
    </w:p>
    <w:p w:rsidR="007600B2" w:rsidRDefault="007600B2" w:rsidP="007600B2">
      <w:pPr>
        <w:widowControl w:val="0"/>
        <w:autoSpaceDE w:val="0"/>
        <w:autoSpaceDN w:val="0"/>
        <w:adjustRightInd w:val="0"/>
        <w:jc w:val="both"/>
        <w:rPr>
          <w:b/>
        </w:rPr>
      </w:pPr>
    </w:p>
    <w:p w:rsidR="007600B2" w:rsidRDefault="007600B2" w:rsidP="007600B2">
      <w:pPr>
        <w:widowControl w:val="0"/>
        <w:autoSpaceDE w:val="0"/>
        <w:autoSpaceDN w:val="0"/>
        <w:adjustRightInd w:val="0"/>
        <w:jc w:val="both"/>
        <w:rPr>
          <w:b/>
        </w:rPr>
      </w:pPr>
    </w:p>
    <w:p w:rsidR="007600B2" w:rsidRDefault="007600B2" w:rsidP="007600B2">
      <w:pPr>
        <w:widowControl w:val="0"/>
        <w:autoSpaceDE w:val="0"/>
        <w:autoSpaceDN w:val="0"/>
        <w:adjustRightInd w:val="0"/>
        <w:jc w:val="both"/>
        <w:rPr>
          <w:b/>
        </w:rPr>
      </w:pPr>
    </w:p>
    <w:p w:rsidR="007600B2" w:rsidRDefault="007600B2" w:rsidP="007600B2">
      <w:pPr>
        <w:widowControl w:val="0"/>
        <w:autoSpaceDE w:val="0"/>
        <w:autoSpaceDN w:val="0"/>
        <w:adjustRightInd w:val="0"/>
        <w:jc w:val="both"/>
        <w:rPr>
          <w:b/>
        </w:rPr>
      </w:pPr>
    </w:p>
    <w:p w:rsidR="007600B2" w:rsidRDefault="007600B2" w:rsidP="007600B2">
      <w:pPr>
        <w:widowControl w:val="0"/>
        <w:autoSpaceDE w:val="0"/>
        <w:autoSpaceDN w:val="0"/>
        <w:adjustRightInd w:val="0"/>
        <w:jc w:val="both"/>
        <w:rPr>
          <w:b/>
        </w:rPr>
      </w:pPr>
    </w:p>
    <w:p w:rsidR="007600B2" w:rsidRDefault="007600B2" w:rsidP="007600B2">
      <w:pPr>
        <w:widowControl w:val="0"/>
        <w:autoSpaceDE w:val="0"/>
        <w:autoSpaceDN w:val="0"/>
        <w:adjustRightInd w:val="0"/>
        <w:jc w:val="both"/>
        <w:rPr>
          <w:b/>
        </w:rPr>
      </w:pPr>
    </w:p>
    <w:p w:rsidR="007600B2" w:rsidRPr="005028EB" w:rsidRDefault="007600B2" w:rsidP="007600B2">
      <w:pPr>
        <w:widowControl w:val="0"/>
        <w:autoSpaceDE w:val="0"/>
        <w:autoSpaceDN w:val="0"/>
        <w:adjustRightInd w:val="0"/>
        <w:jc w:val="both"/>
      </w:pPr>
      <w:r w:rsidRPr="005E28C8">
        <w:rPr>
          <w:b/>
        </w:rPr>
        <w:t>Ответственный исполнитель:</w:t>
      </w:r>
      <w:r w:rsidRPr="005E28C8">
        <w:t xml:space="preserve"> </w:t>
      </w:r>
      <w:r w:rsidRPr="005028EB">
        <w:t>МКУ «Служба управления строительством» МО «Алданский район» в лице начальника</w:t>
      </w:r>
      <w:r>
        <w:t xml:space="preserve"> Жерносек А.В.</w:t>
      </w:r>
      <w:r w:rsidRPr="005028EB">
        <w:t xml:space="preserve">, </w:t>
      </w:r>
      <w:proofErr w:type="gramStart"/>
      <w:r>
        <w:t>е</w:t>
      </w:r>
      <w:proofErr w:type="gramEnd"/>
      <w:r w:rsidRPr="005028EB">
        <w:t>-</w:t>
      </w:r>
      <w:r w:rsidRPr="005028EB">
        <w:rPr>
          <w:lang w:val="en-US"/>
        </w:rPr>
        <w:lastRenderedPageBreak/>
        <w:t>mail</w:t>
      </w:r>
      <w:r w:rsidRPr="005028EB">
        <w:t>: mky.cyc.aldanray@yandex.ru</w:t>
      </w:r>
    </w:p>
    <w:p w:rsidR="007600B2" w:rsidRPr="005028EB" w:rsidRDefault="007600B2" w:rsidP="007600B2">
      <w:pPr>
        <w:autoSpaceDE w:val="0"/>
        <w:autoSpaceDN w:val="0"/>
        <w:adjustRightInd w:val="0"/>
      </w:pPr>
    </w:p>
    <w:p w:rsidR="007600B2" w:rsidRPr="005E28C8" w:rsidRDefault="007600B2" w:rsidP="007600B2">
      <w:pPr>
        <w:autoSpaceDE w:val="0"/>
        <w:autoSpaceDN w:val="0"/>
        <w:adjustRightInd w:val="0"/>
      </w:pPr>
    </w:p>
    <w:p w:rsidR="007600B2" w:rsidRPr="005E28C8" w:rsidRDefault="007600B2" w:rsidP="007600B2">
      <w:pPr>
        <w:autoSpaceDE w:val="0"/>
        <w:autoSpaceDN w:val="0"/>
        <w:adjustRightInd w:val="0"/>
      </w:pPr>
    </w:p>
    <w:p w:rsidR="007600B2" w:rsidRPr="005E28C8" w:rsidRDefault="007600B2" w:rsidP="007600B2"/>
    <w:p w:rsidR="007600B2" w:rsidRPr="005E28C8" w:rsidRDefault="007600B2" w:rsidP="007600B2"/>
    <w:p w:rsidR="007600B2" w:rsidRPr="005E28C8" w:rsidRDefault="007600B2" w:rsidP="007600B2"/>
    <w:p w:rsidR="007600B2" w:rsidRPr="005E28C8" w:rsidRDefault="007600B2" w:rsidP="007600B2"/>
    <w:p w:rsidR="007600B2" w:rsidRPr="005E28C8" w:rsidRDefault="007600B2" w:rsidP="007600B2"/>
    <w:p w:rsidR="007600B2" w:rsidRDefault="007600B2" w:rsidP="007600B2">
      <w:pPr>
        <w:keepNext/>
        <w:jc w:val="center"/>
        <w:outlineLvl w:val="1"/>
        <w:rPr>
          <w:bCs/>
          <w:iCs/>
        </w:rPr>
      </w:pPr>
    </w:p>
    <w:p w:rsidR="007600B2" w:rsidRDefault="007600B2" w:rsidP="007600B2">
      <w:pPr>
        <w:keepNext/>
        <w:jc w:val="center"/>
        <w:outlineLvl w:val="1"/>
        <w:rPr>
          <w:bCs/>
          <w:iCs/>
        </w:rPr>
      </w:pPr>
    </w:p>
    <w:p w:rsidR="007600B2" w:rsidRDefault="007600B2" w:rsidP="007600B2">
      <w:pPr>
        <w:keepNext/>
        <w:jc w:val="center"/>
        <w:outlineLvl w:val="1"/>
        <w:rPr>
          <w:bCs/>
          <w:iCs/>
        </w:rPr>
      </w:pPr>
    </w:p>
    <w:p w:rsidR="007600B2" w:rsidRDefault="007600B2" w:rsidP="007600B2">
      <w:pPr>
        <w:keepNext/>
        <w:jc w:val="center"/>
        <w:outlineLvl w:val="1"/>
        <w:rPr>
          <w:bCs/>
          <w:iCs/>
        </w:rPr>
      </w:pPr>
    </w:p>
    <w:p w:rsidR="007600B2" w:rsidRDefault="007600B2" w:rsidP="007600B2">
      <w:pPr>
        <w:keepNext/>
        <w:jc w:val="center"/>
        <w:outlineLvl w:val="1"/>
        <w:rPr>
          <w:bCs/>
          <w:iCs/>
        </w:rPr>
      </w:pPr>
    </w:p>
    <w:p w:rsidR="007600B2" w:rsidRDefault="007600B2" w:rsidP="007600B2">
      <w:pPr>
        <w:keepNext/>
        <w:jc w:val="center"/>
        <w:outlineLvl w:val="1"/>
        <w:rPr>
          <w:bCs/>
          <w:iCs/>
        </w:rPr>
      </w:pPr>
    </w:p>
    <w:p w:rsidR="007600B2" w:rsidRPr="005E28C8" w:rsidRDefault="007600B2" w:rsidP="007600B2">
      <w:pPr>
        <w:keepNext/>
        <w:jc w:val="center"/>
        <w:outlineLvl w:val="1"/>
        <w:rPr>
          <w:bCs/>
          <w:iCs/>
        </w:rPr>
      </w:pPr>
      <w:r w:rsidRPr="005E28C8">
        <w:rPr>
          <w:bCs/>
          <w:iCs/>
        </w:rPr>
        <w:t xml:space="preserve">Алданский район </w:t>
      </w:r>
    </w:p>
    <w:p w:rsidR="007600B2" w:rsidRPr="005E28C8" w:rsidRDefault="007600B2" w:rsidP="007600B2">
      <w:pPr>
        <w:widowControl w:val="0"/>
        <w:autoSpaceDE w:val="0"/>
        <w:autoSpaceDN w:val="0"/>
        <w:adjustRightInd w:val="0"/>
        <w:jc w:val="center"/>
        <w:outlineLvl w:val="0"/>
      </w:pPr>
      <w:r w:rsidRPr="005E28C8">
        <w:t>201</w:t>
      </w:r>
      <w:r>
        <w:t xml:space="preserve">9 </w:t>
      </w:r>
      <w:r w:rsidRPr="005E28C8">
        <w:t>г.</w:t>
      </w:r>
    </w:p>
    <w:p w:rsidR="007600B2" w:rsidRDefault="007600B2" w:rsidP="007600B2">
      <w:pPr>
        <w:widowControl w:val="0"/>
        <w:autoSpaceDE w:val="0"/>
        <w:autoSpaceDN w:val="0"/>
        <w:adjustRightInd w:val="0"/>
        <w:jc w:val="center"/>
        <w:outlineLvl w:val="1"/>
        <w:rPr>
          <w:b/>
        </w:rPr>
      </w:pPr>
      <w:r>
        <w:br w:type="page"/>
      </w:r>
      <w:r w:rsidRPr="00F3667F">
        <w:rPr>
          <w:b/>
        </w:rPr>
        <w:lastRenderedPageBreak/>
        <w:t>ПАСПОРТ</w:t>
      </w:r>
      <w:r>
        <w:rPr>
          <w:b/>
        </w:rPr>
        <w:t xml:space="preserve"> </w:t>
      </w:r>
    </w:p>
    <w:p w:rsidR="007600B2" w:rsidRDefault="007600B2" w:rsidP="007600B2">
      <w:pPr>
        <w:widowControl w:val="0"/>
        <w:autoSpaceDE w:val="0"/>
        <w:autoSpaceDN w:val="0"/>
        <w:adjustRightInd w:val="0"/>
        <w:jc w:val="center"/>
        <w:outlineLvl w:val="1"/>
        <w:rPr>
          <w:b/>
        </w:rPr>
      </w:pPr>
      <w:r w:rsidRPr="00F3667F">
        <w:rPr>
          <w:b/>
        </w:rPr>
        <w:t xml:space="preserve">Муниципальной программы </w:t>
      </w:r>
    </w:p>
    <w:p w:rsidR="007600B2" w:rsidRPr="00F3667F" w:rsidRDefault="007600B2" w:rsidP="007600B2">
      <w:pPr>
        <w:widowControl w:val="0"/>
        <w:autoSpaceDE w:val="0"/>
        <w:autoSpaceDN w:val="0"/>
        <w:adjustRightInd w:val="0"/>
        <w:jc w:val="center"/>
        <w:outlineLvl w:val="1"/>
        <w:rPr>
          <w:b/>
        </w:rPr>
      </w:pPr>
      <w:r w:rsidRPr="00F3667F">
        <w:rPr>
          <w:b/>
        </w:rPr>
        <w:t>«Переселение граждан из аварийного жилищного фонда на 2019-2025 годы»</w:t>
      </w:r>
    </w:p>
    <w:p w:rsidR="007600B2" w:rsidRPr="005E28C8" w:rsidRDefault="007600B2" w:rsidP="007600B2">
      <w:pPr>
        <w:widowControl w:val="0"/>
        <w:autoSpaceDE w:val="0"/>
        <w:autoSpaceDN w:val="0"/>
        <w:adjustRightInd w:val="0"/>
        <w:jc w:val="center"/>
      </w:pPr>
    </w:p>
    <w:tbl>
      <w:tblPr>
        <w:tblW w:w="893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60"/>
        <w:gridCol w:w="5670"/>
      </w:tblGrid>
      <w:tr w:rsidR="007600B2" w:rsidRPr="005E28C8" w:rsidTr="0058201A">
        <w:tc>
          <w:tcPr>
            <w:tcW w:w="3260" w:type="dxa"/>
          </w:tcPr>
          <w:p w:rsidR="007600B2" w:rsidRPr="005E28C8" w:rsidRDefault="007600B2" w:rsidP="0058201A">
            <w:pPr>
              <w:widowControl w:val="0"/>
              <w:autoSpaceDE w:val="0"/>
              <w:autoSpaceDN w:val="0"/>
              <w:adjustRightInd w:val="0"/>
            </w:pPr>
            <w:r w:rsidRPr="005E28C8">
              <w:t xml:space="preserve">Наименование </w:t>
            </w:r>
            <w:r>
              <w:t>П</w:t>
            </w:r>
            <w:r w:rsidRPr="005E28C8">
              <w:t xml:space="preserve">рограммы   </w:t>
            </w:r>
          </w:p>
        </w:tc>
        <w:tc>
          <w:tcPr>
            <w:tcW w:w="5670" w:type="dxa"/>
          </w:tcPr>
          <w:p w:rsidR="007600B2" w:rsidRPr="000578CF" w:rsidRDefault="007600B2" w:rsidP="0058201A">
            <w:pPr>
              <w:widowControl w:val="0"/>
              <w:autoSpaceDE w:val="0"/>
              <w:autoSpaceDN w:val="0"/>
              <w:adjustRightInd w:val="0"/>
              <w:jc w:val="both"/>
            </w:pPr>
            <w:r>
              <w:t xml:space="preserve"> Муниципальная п</w:t>
            </w:r>
            <w:r w:rsidRPr="005E28C8">
              <w:t xml:space="preserve">рограмма </w:t>
            </w:r>
            <w:r w:rsidRPr="000578CF">
              <w:t>«Переселение граждан</w:t>
            </w:r>
          </w:p>
          <w:p w:rsidR="007600B2" w:rsidRPr="005E28C8" w:rsidRDefault="007600B2" w:rsidP="0058201A">
            <w:pPr>
              <w:widowControl w:val="0"/>
              <w:autoSpaceDE w:val="0"/>
              <w:autoSpaceDN w:val="0"/>
              <w:adjustRightInd w:val="0"/>
              <w:jc w:val="both"/>
            </w:pPr>
            <w:r w:rsidRPr="000578CF">
              <w:t>из аварийного жилищного фонда на 2019-2025 годы»</w:t>
            </w:r>
            <w:r w:rsidRPr="005E28C8">
              <w:t xml:space="preserve"> (далее - </w:t>
            </w:r>
            <w:r>
              <w:t>П</w:t>
            </w:r>
            <w:r w:rsidRPr="005E28C8">
              <w:t>рограмма)</w:t>
            </w:r>
          </w:p>
        </w:tc>
      </w:tr>
      <w:tr w:rsidR="007600B2" w:rsidRPr="005E28C8" w:rsidTr="0058201A">
        <w:tc>
          <w:tcPr>
            <w:tcW w:w="3260" w:type="dxa"/>
          </w:tcPr>
          <w:p w:rsidR="007600B2" w:rsidRPr="005E28C8" w:rsidRDefault="007600B2" w:rsidP="0058201A">
            <w:pPr>
              <w:widowControl w:val="0"/>
              <w:autoSpaceDE w:val="0"/>
              <w:autoSpaceDN w:val="0"/>
              <w:adjustRightInd w:val="0"/>
            </w:pPr>
            <w:r w:rsidRPr="005E28C8">
              <w:t xml:space="preserve">Основания для разработки </w:t>
            </w:r>
            <w:r>
              <w:t>П</w:t>
            </w:r>
            <w:r w:rsidRPr="005E28C8">
              <w:t>рограммы</w:t>
            </w:r>
          </w:p>
        </w:tc>
        <w:tc>
          <w:tcPr>
            <w:tcW w:w="5670" w:type="dxa"/>
          </w:tcPr>
          <w:p w:rsidR="007600B2" w:rsidRPr="005E28C8" w:rsidRDefault="007600B2" w:rsidP="007600B2">
            <w:pPr>
              <w:numPr>
                <w:ilvl w:val="0"/>
                <w:numId w:val="5"/>
              </w:numPr>
              <w:tabs>
                <w:tab w:val="left" w:pos="319"/>
              </w:tabs>
              <w:ind w:left="35" w:firstLine="0"/>
              <w:jc w:val="both"/>
            </w:pPr>
            <w:r w:rsidRPr="005E28C8">
              <w:t>Федеральный закон от 21.07.2007 №185-ФЗ «О Фонде содействия реформированию жилищно-коммунального хозяйства»;</w:t>
            </w:r>
          </w:p>
          <w:p w:rsidR="007600B2" w:rsidRPr="005E28C8" w:rsidRDefault="007600B2" w:rsidP="007600B2">
            <w:pPr>
              <w:numPr>
                <w:ilvl w:val="0"/>
                <w:numId w:val="5"/>
              </w:numPr>
              <w:tabs>
                <w:tab w:val="left" w:pos="319"/>
              </w:tabs>
              <w:ind w:left="35" w:firstLine="0"/>
              <w:jc w:val="both"/>
            </w:pPr>
            <w:r w:rsidRPr="005E28C8">
              <w:t>Жилищный кодекс Российской Федерации;</w:t>
            </w:r>
          </w:p>
          <w:p w:rsidR="007600B2" w:rsidRDefault="007600B2" w:rsidP="007600B2">
            <w:pPr>
              <w:numPr>
                <w:ilvl w:val="0"/>
                <w:numId w:val="5"/>
              </w:numPr>
              <w:tabs>
                <w:tab w:val="left" w:pos="319"/>
              </w:tabs>
              <w:ind w:left="35" w:firstLine="0"/>
              <w:jc w:val="both"/>
            </w:pPr>
            <w:r w:rsidRPr="005E28C8">
              <w:t>Постановление Правительства Российской Федерации от 28.01.2006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w:t>
            </w:r>
            <w:r>
              <w:t>ежащим сносу или реконструкции»;</w:t>
            </w:r>
          </w:p>
          <w:p w:rsidR="007600B2" w:rsidRPr="005E28C8" w:rsidRDefault="007600B2" w:rsidP="007600B2">
            <w:pPr>
              <w:numPr>
                <w:ilvl w:val="0"/>
                <w:numId w:val="5"/>
              </w:numPr>
              <w:tabs>
                <w:tab w:val="left" w:pos="319"/>
              </w:tabs>
              <w:ind w:left="35" w:firstLine="0"/>
              <w:jc w:val="both"/>
            </w:pPr>
            <w:r>
              <w:t xml:space="preserve">Постановление </w:t>
            </w:r>
            <w:r w:rsidRPr="000578CF">
              <w:t>Правительства Республики Саха (Якутия) от 27 марта 2019г. №50 «Об утверждении РАП «Переселение граждан из аварийного жилищного фонда на 2019-2025 годы»</w:t>
            </w:r>
          </w:p>
        </w:tc>
      </w:tr>
      <w:tr w:rsidR="007600B2" w:rsidRPr="005E28C8" w:rsidTr="0058201A">
        <w:tc>
          <w:tcPr>
            <w:tcW w:w="3260" w:type="dxa"/>
          </w:tcPr>
          <w:p w:rsidR="007600B2" w:rsidRPr="005E28C8" w:rsidRDefault="007600B2" w:rsidP="0058201A">
            <w:pPr>
              <w:widowControl w:val="0"/>
              <w:autoSpaceDE w:val="0"/>
              <w:autoSpaceDN w:val="0"/>
              <w:adjustRightInd w:val="0"/>
            </w:pPr>
            <w:r>
              <w:t>Н</w:t>
            </w:r>
            <w:r w:rsidRPr="003E4E52">
              <w:t>аименование уполномоченного органа исполнительной власти субъекта Российской Федерации, ответственного за реализацию программы переселения</w:t>
            </w:r>
          </w:p>
        </w:tc>
        <w:tc>
          <w:tcPr>
            <w:tcW w:w="5670" w:type="dxa"/>
          </w:tcPr>
          <w:p w:rsidR="007600B2" w:rsidRPr="001B3E2C" w:rsidRDefault="007600B2" w:rsidP="0058201A">
            <w:pPr>
              <w:widowControl w:val="0"/>
              <w:autoSpaceDE w:val="0"/>
              <w:autoSpaceDN w:val="0"/>
              <w:adjustRightInd w:val="0"/>
            </w:pPr>
            <w:r>
              <w:t xml:space="preserve">Министерство строительства </w:t>
            </w:r>
            <w:r w:rsidRPr="005E28C8">
              <w:t>Республики Саха (Якутия)</w:t>
            </w:r>
          </w:p>
        </w:tc>
      </w:tr>
      <w:tr w:rsidR="007600B2" w:rsidRPr="005E28C8" w:rsidTr="0058201A">
        <w:tc>
          <w:tcPr>
            <w:tcW w:w="3260" w:type="dxa"/>
          </w:tcPr>
          <w:p w:rsidR="007600B2" w:rsidRPr="005E28C8" w:rsidRDefault="007600B2" w:rsidP="0058201A">
            <w:pPr>
              <w:widowControl w:val="0"/>
              <w:autoSpaceDE w:val="0"/>
              <w:autoSpaceDN w:val="0"/>
              <w:adjustRightInd w:val="0"/>
            </w:pPr>
            <w:r>
              <w:t>Н</w:t>
            </w:r>
            <w:r w:rsidRPr="007F2463">
              <w:t>аименование главного распорядителя бюджетных средств</w:t>
            </w:r>
          </w:p>
        </w:tc>
        <w:tc>
          <w:tcPr>
            <w:tcW w:w="5670" w:type="dxa"/>
          </w:tcPr>
          <w:p w:rsidR="007600B2" w:rsidRPr="001B3E2C" w:rsidRDefault="007600B2" w:rsidP="0058201A">
            <w:pPr>
              <w:widowControl w:val="0"/>
              <w:autoSpaceDE w:val="0"/>
              <w:autoSpaceDN w:val="0"/>
              <w:adjustRightInd w:val="0"/>
            </w:pPr>
            <w:r>
              <w:t xml:space="preserve">Государственное казенное учреждение «Дирекция жилищного строительства Республики Саха (Якутия)» </w:t>
            </w:r>
          </w:p>
        </w:tc>
      </w:tr>
      <w:tr w:rsidR="007600B2" w:rsidRPr="005E28C8" w:rsidTr="0058201A">
        <w:tc>
          <w:tcPr>
            <w:tcW w:w="3260" w:type="dxa"/>
          </w:tcPr>
          <w:p w:rsidR="007600B2" w:rsidRPr="005E28C8" w:rsidRDefault="007600B2" w:rsidP="0058201A">
            <w:pPr>
              <w:widowControl w:val="0"/>
              <w:autoSpaceDE w:val="0"/>
              <w:autoSpaceDN w:val="0"/>
              <w:adjustRightInd w:val="0"/>
            </w:pPr>
            <w:r w:rsidRPr="005E28C8">
              <w:t xml:space="preserve">Ответственный исполнитель </w:t>
            </w:r>
            <w:r>
              <w:t>П</w:t>
            </w:r>
            <w:r w:rsidRPr="005E28C8">
              <w:t>рограммы</w:t>
            </w:r>
          </w:p>
        </w:tc>
        <w:tc>
          <w:tcPr>
            <w:tcW w:w="5670" w:type="dxa"/>
          </w:tcPr>
          <w:p w:rsidR="007600B2" w:rsidRPr="001B3E2C" w:rsidRDefault="007600B2" w:rsidP="0058201A">
            <w:pPr>
              <w:widowControl w:val="0"/>
              <w:autoSpaceDE w:val="0"/>
              <w:autoSpaceDN w:val="0"/>
              <w:adjustRightInd w:val="0"/>
            </w:pPr>
            <w:r w:rsidRPr="001B3E2C">
              <w:t xml:space="preserve">МКУ «Служба управления строительством» МО «Алданский район» </w:t>
            </w:r>
          </w:p>
        </w:tc>
      </w:tr>
      <w:tr w:rsidR="007600B2" w:rsidRPr="005E28C8" w:rsidTr="0058201A">
        <w:tc>
          <w:tcPr>
            <w:tcW w:w="3260" w:type="dxa"/>
          </w:tcPr>
          <w:p w:rsidR="007600B2" w:rsidRPr="005E28C8" w:rsidRDefault="007600B2" w:rsidP="0058201A">
            <w:pPr>
              <w:widowControl w:val="0"/>
              <w:autoSpaceDE w:val="0"/>
              <w:autoSpaceDN w:val="0"/>
              <w:adjustRightInd w:val="0"/>
            </w:pPr>
            <w:r w:rsidRPr="005E28C8">
              <w:lastRenderedPageBreak/>
              <w:t xml:space="preserve">Соисполнители </w:t>
            </w:r>
            <w:r>
              <w:t>П</w:t>
            </w:r>
            <w:r w:rsidRPr="005E28C8">
              <w:t>рограммы</w:t>
            </w:r>
          </w:p>
        </w:tc>
        <w:tc>
          <w:tcPr>
            <w:tcW w:w="5670" w:type="dxa"/>
          </w:tcPr>
          <w:p w:rsidR="007600B2" w:rsidRPr="005E28C8" w:rsidRDefault="007600B2" w:rsidP="007600B2">
            <w:pPr>
              <w:widowControl w:val="0"/>
              <w:numPr>
                <w:ilvl w:val="0"/>
                <w:numId w:val="4"/>
              </w:numPr>
              <w:tabs>
                <w:tab w:val="left" w:pos="319"/>
              </w:tabs>
              <w:autoSpaceDE w:val="0"/>
              <w:autoSpaceDN w:val="0"/>
              <w:adjustRightInd w:val="0"/>
              <w:ind w:left="35" w:hanging="11"/>
              <w:jc w:val="both"/>
            </w:pPr>
            <w:r w:rsidRPr="005E28C8">
              <w:t>Управление экономики МО «Алданский район»;</w:t>
            </w:r>
          </w:p>
          <w:p w:rsidR="007600B2" w:rsidRPr="005E28C8" w:rsidRDefault="007600B2" w:rsidP="007600B2">
            <w:pPr>
              <w:numPr>
                <w:ilvl w:val="0"/>
                <w:numId w:val="4"/>
              </w:numPr>
              <w:tabs>
                <w:tab w:val="left" w:pos="333"/>
                <w:tab w:val="left" w:pos="500"/>
              </w:tabs>
              <w:ind w:left="36" w:firstLine="0"/>
              <w:contextualSpacing/>
              <w:jc w:val="both"/>
            </w:pPr>
            <w:r w:rsidRPr="005E28C8">
              <w:t>Муниципальное казенное учреждение Алданского района «Земельно-имущественное управление»;</w:t>
            </w:r>
          </w:p>
          <w:p w:rsidR="007600B2" w:rsidRDefault="007600B2" w:rsidP="007600B2">
            <w:pPr>
              <w:numPr>
                <w:ilvl w:val="0"/>
                <w:numId w:val="4"/>
              </w:numPr>
              <w:tabs>
                <w:tab w:val="left" w:pos="333"/>
                <w:tab w:val="left" w:pos="500"/>
              </w:tabs>
              <w:ind w:left="36" w:firstLine="0"/>
              <w:contextualSpacing/>
              <w:jc w:val="both"/>
            </w:pPr>
            <w:r>
              <w:t>М</w:t>
            </w:r>
            <w:r w:rsidRPr="005E28C8">
              <w:t>униципальны</w:t>
            </w:r>
            <w:r>
              <w:t>е</w:t>
            </w:r>
            <w:r w:rsidRPr="005E28C8">
              <w:t xml:space="preserve"> образовани</w:t>
            </w:r>
            <w:r>
              <w:t xml:space="preserve">я Алданского </w:t>
            </w:r>
            <w:proofErr w:type="gramStart"/>
            <w:r>
              <w:t>района-участники</w:t>
            </w:r>
            <w:proofErr w:type="gramEnd"/>
            <w:r>
              <w:t xml:space="preserve"> Программы:</w:t>
            </w:r>
          </w:p>
          <w:p w:rsidR="007600B2" w:rsidRDefault="007600B2" w:rsidP="0058201A">
            <w:pPr>
              <w:tabs>
                <w:tab w:val="left" w:pos="333"/>
                <w:tab w:val="left" w:pos="500"/>
              </w:tabs>
              <w:ind w:left="36"/>
              <w:contextualSpacing/>
              <w:jc w:val="both"/>
            </w:pPr>
            <w:r>
              <w:t>- муниципальное образование «Город Алдан»;</w:t>
            </w:r>
          </w:p>
          <w:p w:rsidR="007600B2" w:rsidRDefault="007600B2" w:rsidP="0058201A">
            <w:pPr>
              <w:tabs>
                <w:tab w:val="left" w:pos="333"/>
                <w:tab w:val="left" w:pos="500"/>
              </w:tabs>
              <w:ind w:left="36"/>
              <w:contextualSpacing/>
              <w:jc w:val="both"/>
            </w:pPr>
            <w:r>
              <w:t>- муниципальное образование «Город Томмот»;</w:t>
            </w:r>
          </w:p>
          <w:p w:rsidR="007600B2" w:rsidRDefault="007600B2" w:rsidP="0058201A">
            <w:pPr>
              <w:tabs>
                <w:tab w:val="left" w:pos="333"/>
                <w:tab w:val="left" w:pos="500"/>
              </w:tabs>
              <w:ind w:left="36"/>
              <w:contextualSpacing/>
              <w:jc w:val="both"/>
            </w:pPr>
            <w:r>
              <w:t>- муниципальное образование «Поселок Нижний Куранах»;</w:t>
            </w:r>
          </w:p>
          <w:p w:rsidR="007600B2" w:rsidRPr="005E28C8" w:rsidRDefault="007600B2" w:rsidP="0058201A">
            <w:pPr>
              <w:tabs>
                <w:tab w:val="left" w:pos="333"/>
                <w:tab w:val="left" w:pos="500"/>
              </w:tabs>
              <w:ind w:left="36"/>
              <w:contextualSpacing/>
              <w:jc w:val="both"/>
            </w:pPr>
            <w:r>
              <w:t>- муниципальное образование «Поселок Ленинский»</w:t>
            </w:r>
          </w:p>
        </w:tc>
      </w:tr>
      <w:tr w:rsidR="007600B2" w:rsidRPr="005E28C8" w:rsidTr="0058201A">
        <w:tc>
          <w:tcPr>
            <w:tcW w:w="3260" w:type="dxa"/>
          </w:tcPr>
          <w:p w:rsidR="007600B2" w:rsidRPr="005E28C8" w:rsidRDefault="007600B2" w:rsidP="0058201A">
            <w:pPr>
              <w:widowControl w:val="0"/>
              <w:autoSpaceDE w:val="0"/>
              <w:autoSpaceDN w:val="0"/>
              <w:adjustRightInd w:val="0"/>
            </w:pPr>
            <w:r>
              <w:t>Цели</w:t>
            </w:r>
            <w:r w:rsidRPr="005E28C8">
              <w:t xml:space="preserve"> Программы</w:t>
            </w:r>
          </w:p>
        </w:tc>
        <w:tc>
          <w:tcPr>
            <w:tcW w:w="5670" w:type="dxa"/>
          </w:tcPr>
          <w:p w:rsidR="007600B2" w:rsidRDefault="007600B2" w:rsidP="007600B2">
            <w:pPr>
              <w:widowControl w:val="0"/>
              <w:numPr>
                <w:ilvl w:val="0"/>
                <w:numId w:val="4"/>
              </w:numPr>
              <w:tabs>
                <w:tab w:val="left" w:pos="319"/>
              </w:tabs>
              <w:autoSpaceDE w:val="0"/>
              <w:autoSpaceDN w:val="0"/>
              <w:adjustRightInd w:val="0"/>
              <w:jc w:val="both"/>
            </w:pPr>
            <w:r>
              <w:t>Обеспечение устойчивого сокращения непригодного для проживания жилищного фонда;</w:t>
            </w:r>
          </w:p>
          <w:p w:rsidR="007600B2" w:rsidRDefault="007600B2" w:rsidP="007600B2">
            <w:pPr>
              <w:widowControl w:val="0"/>
              <w:numPr>
                <w:ilvl w:val="0"/>
                <w:numId w:val="4"/>
              </w:numPr>
              <w:tabs>
                <w:tab w:val="left" w:pos="319"/>
              </w:tabs>
              <w:autoSpaceDE w:val="0"/>
              <w:autoSpaceDN w:val="0"/>
              <w:adjustRightInd w:val="0"/>
              <w:jc w:val="both"/>
            </w:pPr>
            <w:r>
              <w:t>Создание безопасных и благоприятных условий для проживания граждан</w:t>
            </w:r>
          </w:p>
          <w:p w:rsidR="007600B2" w:rsidRPr="005E28C8" w:rsidRDefault="007600B2" w:rsidP="007600B2">
            <w:pPr>
              <w:widowControl w:val="0"/>
              <w:numPr>
                <w:ilvl w:val="0"/>
                <w:numId w:val="4"/>
              </w:numPr>
              <w:tabs>
                <w:tab w:val="left" w:pos="319"/>
              </w:tabs>
              <w:autoSpaceDE w:val="0"/>
              <w:autoSpaceDN w:val="0"/>
              <w:adjustRightInd w:val="0"/>
              <w:jc w:val="both"/>
            </w:pPr>
            <w:r>
              <w:t>Обеспечение переселения граждан из аварийного жилищного фонда, признанного таковым после 01 января 2012 года до 01 января 2017 года</w:t>
            </w:r>
          </w:p>
        </w:tc>
      </w:tr>
      <w:tr w:rsidR="007600B2" w:rsidRPr="005E28C8" w:rsidTr="0058201A">
        <w:tc>
          <w:tcPr>
            <w:tcW w:w="3260" w:type="dxa"/>
          </w:tcPr>
          <w:p w:rsidR="007600B2" w:rsidRPr="005E28C8" w:rsidRDefault="007600B2" w:rsidP="0058201A">
            <w:pPr>
              <w:widowControl w:val="0"/>
              <w:autoSpaceDE w:val="0"/>
              <w:autoSpaceDN w:val="0"/>
              <w:adjustRightInd w:val="0"/>
            </w:pPr>
            <w:r w:rsidRPr="005E28C8">
              <w:t xml:space="preserve">Задачи </w:t>
            </w:r>
            <w:r>
              <w:t>П</w:t>
            </w:r>
            <w:r w:rsidRPr="005E28C8">
              <w:t>рограммы</w:t>
            </w:r>
          </w:p>
        </w:tc>
        <w:tc>
          <w:tcPr>
            <w:tcW w:w="5670" w:type="dxa"/>
          </w:tcPr>
          <w:p w:rsidR="007600B2" w:rsidRPr="005E28C8" w:rsidRDefault="007600B2" w:rsidP="007600B2">
            <w:pPr>
              <w:widowControl w:val="0"/>
              <w:numPr>
                <w:ilvl w:val="0"/>
                <w:numId w:val="3"/>
              </w:numPr>
              <w:tabs>
                <w:tab w:val="left" w:pos="319"/>
              </w:tabs>
              <w:autoSpaceDE w:val="0"/>
              <w:autoSpaceDN w:val="0"/>
              <w:adjustRightInd w:val="0"/>
              <w:ind w:left="35" w:firstLine="0"/>
              <w:contextualSpacing/>
              <w:jc w:val="both"/>
            </w:pPr>
            <w:proofErr w:type="gramStart"/>
            <w:r w:rsidRPr="00E00D16">
              <w:t xml:space="preserve">Переселение граждан из </w:t>
            </w:r>
            <w:r>
              <w:t>аварийного жилищного фонда, признанного таковым после 01 января 2012 года до 01 января 2017 года</w:t>
            </w:r>
            <w:r w:rsidRPr="00E00D16">
              <w:t xml:space="preserve"> </w:t>
            </w:r>
            <w:r>
              <w:t>в установленном порядке</w:t>
            </w:r>
            <w:r w:rsidRPr="00E00D16">
              <w:t xml:space="preserve"> аварийным</w:t>
            </w:r>
            <w:r>
              <w:t>и</w:t>
            </w:r>
            <w:r w:rsidRPr="00E00D16">
              <w:t xml:space="preserve"> и подл</w:t>
            </w:r>
            <w:r>
              <w:t xml:space="preserve">ежащими сносу или реконструкции в связи </w:t>
            </w:r>
            <w:r w:rsidRPr="00E00D16">
              <w:t>с физическим износом в процессе их эксплуатации, в наиболее короткие сроки для минимизации издержек по содержанию аварийных многоквартир</w:t>
            </w:r>
            <w:r>
              <w:t>ных домов и сокращения сроков включения</w:t>
            </w:r>
            <w:r w:rsidRPr="00E00D16">
              <w:t xml:space="preserve"> освобождающихся земельных участков в хозяйственный оборот</w:t>
            </w:r>
            <w:r>
              <w:t xml:space="preserve">. </w:t>
            </w:r>
            <w:proofErr w:type="gramEnd"/>
          </w:p>
        </w:tc>
      </w:tr>
      <w:tr w:rsidR="007600B2" w:rsidRPr="005E28C8" w:rsidTr="0058201A">
        <w:tc>
          <w:tcPr>
            <w:tcW w:w="3260" w:type="dxa"/>
          </w:tcPr>
          <w:p w:rsidR="007600B2" w:rsidRPr="005E28C8" w:rsidRDefault="007600B2" w:rsidP="0058201A">
            <w:pPr>
              <w:widowControl w:val="0"/>
              <w:autoSpaceDE w:val="0"/>
              <w:autoSpaceDN w:val="0"/>
              <w:adjustRightInd w:val="0"/>
            </w:pPr>
            <w:r w:rsidRPr="005E28C8">
              <w:t>Срок реализации Программы</w:t>
            </w:r>
          </w:p>
        </w:tc>
        <w:tc>
          <w:tcPr>
            <w:tcW w:w="5670" w:type="dxa"/>
          </w:tcPr>
          <w:p w:rsidR="007600B2" w:rsidRPr="005E28C8" w:rsidRDefault="007600B2" w:rsidP="0058201A">
            <w:pPr>
              <w:widowControl w:val="0"/>
              <w:autoSpaceDE w:val="0"/>
              <w:autoSpaceDN w:val="0"/>
              <w:adjustRightInd w:val="0"/>
            </w:pPr>
            <w:r w:rsidRPr="005E28C8">
              <w:t>201</w:t>
            </w:r>
            <w:r>
              <w:t xml:space="preserve">9 – 2025 </w:t>
            </w:r>
            <w:r w:rsidRPr="005E28C8">
              <w:t>годы</w:t>
            </w:r>
          </w:p>
        </w:tc>
      </w:tr>
      <w:tr w:rsidR="007600B2" w:rsidRPr="005E28C8" w:rsidTr="0058201A">
        <w:tc>
          <w:tcPr>
            <w:tcW w:w="3260" w:type="dxa"/>
          </w:tcPr>
          <w:p w:rsidR="007600B2" w:rsidRPr="00E034B8" w:rsidRDefault="007600B2" w:rsidP="0058201A">
            <w:pPr>
              <w:widowControl w:val="0"/>
              <w:autoSpaceDE w:val="0"/>
              <w:autoSpaceDN w:val="0"/>
              <w:adjustRightInd w:val="0"/>
            </w:pPr>
            <w:r w:rsidRPr="00E034B8">
              <w:t>Индикаторы Программы</w:t>
            </w:r>
          </w:p>
        </w:tc>
        <w:tc>
          <w:tcPr>
            <w:tcW w:w="5670" w:type="dxa"/>
          </w:tcPr>
          <w:p w:rsidR="007600B2" w:rsidRPr="00E034B8" w:rsidRDefault="007600B2" w:rsidP="007600B2">
            <w:pPr>
              <w:widowControl w:val="0"/>
              <w:numPr>
                <w:ilvl w:val="0"/>
                <w:numId w:val="12"/>
              </w:numPr>
              <w:autoSpaceDE w:val="0"/>
              <w:autoSpaceDN w:val="0"/>
              <w:adjustRightInd w:val="0"/>
              <w:ind w:left="459" w:hanging="283"/>
              <w:jc w:val="both"/>
            </w:pPr>
            <w:r w:rsidRPr="00E034B8">
              <w:t xml:space="preserve">Объем расселяемой площади-181 435,45 </w:t>
            </w:r>
            <w:proofErr w:type="spellStart"/>
            <w:r w:rsidRPr="00E034B8">
              <w:t>кв</w:t>
            </w:r>
            <w:proofErr w:type="gramStart"/>
            <w:r w:rsidRPr="00E034B8">
              <w:t>.м</w:t>
            </w:r>
            <w:proofErr w:type="spellEnd"/>
            <w:proofErr w:type="gramEnd"/>
          </w:p>
          <w:p w:rsidR="007600B2" w:rsidRPr="00E034B8" w:rsidRDefault="007600B2" w:rsidP="007600B2">
            <w:pPr>
              <w:widowControl w:val="0"/>
              <w:numPr>
                <w:ilvl w:val="0"/>
                <w:numId w:val="12"/>
              </w:numPr>
              <w:autoSpaceDE w:val="0"/>
              <w:autoSpaceDN w:val="0"/>
              <w:adjustRightInd w:val="0"/>
              <w:ind w:left="459" w:hanging="283"/>
              <w:jc w:val="both"/>
            </w:pPr>
            <w:r w:rsidRPr="00E034B8">
              <w:t>Количество переселенных граждан – 8 707 чел.</w:t>
            </w:r>
          </w:p>
        </w:tc>
      </w:tr>
      <w:tr w:rsidR="007600B2" w:rsidRPr="005E28C8" w:rsidTr="0058201A">
        <w:tc>
          <w:tcPr>
            <w:tcW w:w="3260" w:type="dxa"/>
          </w:tcPr>
          <w:p w:rsidR="007600B2" w:rsidRPr="005E28C8" w:rsidRDefault="007600B2" w:rsidP="0058201A">
            <w:pPr>
              <w:widowControl w:val="0"/>
              <w:autoSpaceDE w:val="0"/>
              <w:autoSpaceDN w:val="0"/>
              <w:adjustRightInd w:val="0"/>
            </w:pPr>
            <w:r>
              <w:lastRenderedPageBreak/>
              <w:t>Предельный объем средств на реализацию программы с разбивкой по годам, источники финансирования</w:t>
            </w:r>
            <w:r w:rsidRPr="005E28C8">
              <w:t xml:space="preserve">   </w:t>
            </w:r>
          </w:p>
        </w:tc>
        <w:tc>
          <w:tcPr>
            <w:tcW w:w="5670" w:type="dxa"/>
          </w:tcPr>
          <w:p w:rsidR="007600B2" w:rsidRPr="00D70DAD" w:rsidRDefault="007600B2" w:rsidP="0058201A">
            <w:pPr>
              <w:widowControl w:val="0"/>
              <w:shd w:val="clear" w:color="auto" w:fill="FFFFFF"/>
              <w:autoSpaceDE w:val="0"/>
              <w:autoSpaceDN w:val="0"/>
              <w:adjustRightInd w:val="0"/>
              <w:ind w:left="36"/>
            </w:pPr>
            <w:r w:rsidRPr="00D70DAD">
              <w:t>Общий о</w:t>
            </w:r>
            <w:r>
              <w:t xml:space="preserve">бъем финансирования Программы </w:t>
            </w:r>
            <w:r w:rsidRPr="00D70DAD">
              <w:t xml:space="preserve">составляет </w:t>
            </w:r>
            <w:r>
              <w:t>14 586 835,38 тыс.</w:t>
            </w:r>
            <w:r w:rsidRPr="00D70DAD">
              <w:t xml:space="preserve"> руб</w:t>
            </w:r>
            <w:r>
              <w:t>.</w:t>
            </w:r>
            <w:r w:rsidRPr="00D70DAD">
              <w:t xml:space="preserve">,  в том числе: </w:t>
            </w:r>
          </w:p>
          <w:p w:rsidR="007600B2" w:rsidRPr="0091206C" w:rsidRDefault="007600B2" w:rsidP="007600B2">
            <w:pPr>
              <w:widowControl w:val="0"/>
              <w:numPr>
                <w:ilvl w:val="0"/>
                <w:numId w:val="11"/>
              </w:numPr>
              <w:tabs>
                <w:tab w:val="left" w:pos="459"/>
              </w:tabs>
              <w:autoSpaceDE w:val="0"/>
              <w:autoSpaceDN w:val="0"/>
              <w:adjustRightInd w:val="0"/>
            </w:pPr>
            <w:r w:rsidRPr="00D70DAD">
              <w:t xml:space="preserve">2019 год </w:t>
            </w:r>
            <w:r w:rsidRPr="00D1191B">
              <w:t xml:space="preserve">– </w:t>
            </w:r>
            <w:r>
              <w:t>654 129,54</w:t>
            </w:r>
            <w:r w:rsidRPr="005439B3">
              <w:t xml:space="preserve">  </w:t>
            </w:r>
            <w:r w:rsidRPr="0091206C">
              <w:t>тыс. руб.;</w:t>
            </w:r>
          </w:p>
          <w:p w:rsidR="007600B2" w:rsidRDefault="007600B2" w:rsidP="007600B2">
            <w:pPr>
              <w:widowControl w:val="0"/>
              <w:numPr>
                <w:ilvl w:val="0"/>
                <w:numId w:val="11"/>
              </w:numPr>
              <w:tabs>
                <w:tab w:val="left" w:pos="176"/>
                <w:tab w:val="left" w:pos="459"/>
              </w:tabs>
              <w:autoSpaceDE w:val="0"/>
              <w:autoSpaceDN w:val="0"/>
              <w:adjustRightInd w:val="0"/>
            </w:pPr>
            <w:r>
              <w:t>2020 год – 994 979,47</w:t>
            </w:r>
            <w:r w:rsidRPr="005439B3">
              <w:t xml:space="preserve">   </w:t>
            </w:r>
            <w:r>
              <w:t>тыс. руб</w:t>
            </w:r>
            <w:r w:rsidRPr="00D70DAD">
              <w:t>.</w:t>
            </w:r>
            <w:r>
              <w:t>;</w:t>
            </w:r>
          </w:p>
          <w:p w:rsidR="007600B2" w:rsidRPr="00DE540C" w:rsidRDefault="007600B2" w:rsidP="007600B2">
            <w:pPr>
              <w:widowControl w:val="0"/>
              <w:numPr>
                <w:ilvl w:val="0"/>
                <w:numId w:val="11"/>
              </w:numPr>
              <w:tabs>
                <w:tab w:val="left" w:pos="176"/>
                <w:tab w:val="left" w:pos="459"/>
              </w:tabs>
              <w:autoSpaceDE w:val="0"/>
              <w:autoSpaceDN w:val="0"/>
              <w:adjustRightInd w:val="0"/>
            </w:pPr>
            <w:r>
              <w:t>2021</w:t>
            </w:r>
            <w:r w:rsidRPr="00DE540C">
              <w:t xml:space="preserve"> год – </w:t>
            </w:r>
            <w:r>
              <w:t>862 047,46</w:t>
            </w:r>
            <w:r w:rsidRPr="009F014D">
              <w:t xml:space="preserve">   </w:t>
            </w:r>
            <w:r>
              <w:t>тыс. руб</w:t>
            </w:r>
            <w:r w:rsidRPr="00DE540C">
              <w:t>.</w:t>
            </w:r>
            <w:r>
              <w:t>;</w:t>
            </w:r>
          </w:p>
          <w:p w:rsidR="007600B2" w:rsidRPr="00DE540C" w:rsidRDefault="007600B2" w:rsidP="007600B2">
            <w:pPr>
              <w:widowControl w:val="0"/>
              <w:numPr>
                <w:ilvl w:val="0"/>
                <w:numId w:val="11"/>
              </w:numPr>
              <w:tabs>
                <w:tab w:val="left" w:pos="459"/>
              </w:tabs>
              <w:autoSpaceDE w:val="0"/>
              <w:autoSpaceDN w:val="0"/>
              <w:adjustRightInd w:val="0"/>
            </w:pPr>
            <w:r>
              <w:t>2022</w:t>
            </w:r>
            <w:r w:rsidRPr="00DE540C">
              <w:t xml:space="preserve"> год – </w:t>
            </w:r>
            <w:r>
              <w:t>2 563 791,02</w:t>
            </w:r>
            <w:r w:rsidRPr="009F014D">
              <w:t xml:space="preserve">  </w:t>
            </w:r>
            <w:r>
              <w:t>тыс. руб</w:t>
            </w:r>
            <w:r w:rsidRPr="00DE540C">
              <w:t>.</w:t>
            </w:r>
            <w:r>
              <w:t>;</w:t>
            </w:r>
          </w:p>
          <w:p w:rsidR="007600B2" w:rsidRPr="00DE540C" w:rsidRDefault="007600B2" w:rsidP="007600B2">
            <w:pPr>
              <w:widowControl w:val="0"/>
              <w:numPr>
                <w:ilvl w:val="0"/>
                <w:numId w:val="11"/>
              </w:numPr>
              <w:tabs>
                <w:tab w:val="left" w:pos="459"/>
              </w:tabs>
              <w:autoSpaceDE w:val="0"/>
              <w:autoSpaceDN w:val="0"/>
              <w:adjustRightInd w:val="0"/>
            </w:pPr>
            <w:r>
              <w:t>2023</w:t>
            </w:r>
            <w:r w:rsidRPr="00DE540C">
              <w:t xml:space="preserve"> год – </w:t>
            </w:r>
            <w:r>
              <w:t>4 325 892,49</w:t>
            </w:r>
            <w:r w:rsidRPr="009F014D">
              <w:t xml:space="preserve">   </w:t>
            </w:r>
            <w:r>
              <w:t>тыс. руб</w:t>
            </w:r>
            <w:r w:rsidRPr="00DE540C">
              <w:t>.</w:t>
            </w:r>
            <w:r>
              <w:t>;</w:t>
            </w:r>
          </w:p>
          <w:p w:rsidR="007600B2" w:rsidRDefault="007600B2" w:rsidP="007600B2">
            <w:pPr>
              <w:widowControl w:val="0"/>
              <w:numPr>
                <w:ilvl w:val="0"/>
                <w:numId w:val="11"/>
              </w:numPr>
              <w:tabs>
                <w:tab w:val="left" w:pos="459"/>
              </w:tabs>
              <w:autoSpaceDE w:val="0"/>
              <w:autoSpaceDN w:val="0"/>
              <w:adjustRightInd w:val="0"/>
            </w:pPr>
            <w:r>
              <w:t>2024</w:t>
            </w:r>
            <w:r w:rsidRPr="00DE540C">
              <w:t xml:space="preserve"> год – </w:t>
            </w:r>
            <w:r>
              <w:t>4 101 122,49</w:t>
            </w:r>
            <w:r w:rsidRPr="009F014D">
              <w:t xml:space="preserve">   </w:t>
            </w:r>
            <w:r>
              <w:t xml:space="preserve">тыс. </w:t>
            </w:r>
            <w:proofErr w:type="spellStart"/>
            <w:r>
              <w:t>руб</w:t>
            </w:r>
            <w:proofErr w:type="spellEnd"/>
            <w:r>
              <w:t>;</w:t>
            </w:r>
          </w:p>
          <w:p w:rsidR="007600B2" w:rsidRDefault="007600B2" w:rsidP="007600B2">
            <w:pPr>
              <w:widowControl w:val="0"/>
              <w:numPr>
                <w:ilvl w:val="0"/>
                <w:numId w:val="11"/>
              </w:numPr>
              <w:tabs>
                <w:tab w:val="left" w:pos="176"/>
              </w:tabs>
              <w:autoSpaceDE w:val="0"/>
              <w:autoSpaceDN w:val="0"/>
              <w:adjustRightInd w:val="0"/>
              <w:ind w:left="459" w:hanging="176"/>
            </w:pPr>
            <w:r>
              <w:t>2025</w:t>
            </w:r>
            <w:r w:rsidRPr="00DE540C">
              <w:t xml:space="preserve"> год –</w:t>
            </w:r>
            <w:r w:rsidRPr="00607BF5">
              <w:t xml:space="preserve"> </w:t>
            </w:r>
            <w:r>
              <w:t>1 085 172,90</w:t>
            </w:r>
            <w:r w:rsidRPr="009F014D">
              <w:t xml:space="preserve">   </w:t>
            </w:r>
            <w:r>
              <w:t>тыс. руб.</w:t>
            </w:r>
            <w:r w:rsidRPr="00607BF5">
              <w:t xml:space="preserve">  </w:t>
            </w:r>
          </w:p>
          <w:p w:rsidR="007600B2" w:rsidRDefault="007600B2" w:rsidP="0058201A">
            <w:pPr>
              <w:widowControl w:val="0"/>
              <w:tabs>
                <w:tab w:val="left" w:pos="319"/>
              </w:tabs>
              <w:autoSpaceDE w:val="0"/>
              <w:autoSpaceDN w:val="0"/>
              <w:adjustRightInd w:val="0"/>
              <w:ind w:left="459"/>
            </w:pPr>
            <w:r>
              <w:t xml:space="preserve">Финансирование осуществляется в следующем порядке: 99% - </w:t>
            </w:r>
            <w:r w:rsidRPr="00486D23">
              <w:t>за счет средств субсидий Фонда содействия реформированию жилищно-коммунального хозяйства</w:t>
            </w:r>
            <w:r>
              <w:t>;</w:t>
            </w:r>
          </w:p>
          <w:p w:rsidR="007600B2" w:rsidRPr="00856A15" w:rsidRDefault="007600B2" w:rsidP="0058201A">
            <w:pPr>
              <w:widowControl w:val="0"/>
              <w:tabs>
                <w:tab w:val="left" w:pos="319"/>
              </w:tabs>
              <w:autoSpaceDE w:val="0"/>
              <w:autoSpaceDN w:val="0"/>
              <w:adjustRightInd w:val="0"/>
              <w:ind w:left="459"/>
            </w:pPr>
            <w:r>
              <w:t>1% - из Госбюджета Р</w:t>
            </w:r>
            <w:proofErr w:type="gramStart"/>
            <w:r>
              <w:t>С(</w:t>
            </w:r>
            <w:proofErr w:type="gramEnd"/>
            <w:r>
              <w:t xml:space="preserve">Я) </w:t>
            </w:r>
          </w:p>
        </w:tc>
      </w:tr>
      <w:tr w:rsidR="007600B2" w:rsidRPr="005E28C8" w:rsidTr="0058201A">
        <w:tc>
          <w:tcPr>
            <w:tcW w:w="3260" w:type="dxa"/>
          </w:tcPr>
          <w:p w:rsidR="007600B2" w:rsidRDefault="007600B2" w:rsidP="0058201A">
            <w:pPr>
              <w:widowControl w:val="0"/>
              <w:autoSpaceDE w:val="0"/>
              <w:autoSpaceDN w:val="0"/>
              <w:adjustRightInd w:val="0"/>
            </w:pPr>
            <w:r>
              <w:t>О</w:t>
            </w:r>
            <w:r w:rsidRPr="00853926">
              <w:t xml:space="preserve">жидаемые конечные результаты реализации </w:t>
            </w:r>
            <w:r>
              <w:t>П</w:t>
            </w:r>
            <w:r w:rsidRPr="00853926">
              <w:t xml:space="preserve">рограммы </w:t>
            </w:r>
          </w:p>
        </w:tc>
        <w:tc>
          <w:tcPr>
            <w:tcW w:w="5670" w:type="dxa"/>
          </w:tcPr>
          <w:p w:rsidR="007600B2" w:rsidRPr="00853926" w:rsidRDefault="007600B2" w:rsidP="0058201A">
            <w:pPr>
              <w:widowControl w:val="0"/>
              <w:shd w:val="clear" w:color="auto" w:fill="FFFFFF"/>
              <w:autoSpaceDE w:val="0"/>
              <w:autoSpaceDN w:val="0"/>
              <w:adjustRightInd w:val="0"/>
              <w:ind w:left="36"/>
            </w:pPr>
            <w:r>
              <w:t>П</w:t>
            </w:r>
            <w:r w:rsidRPr="00853926">
              <w:t>ереселение граждан из аварийного жилищного фонда в жилые помещения, отвечающие установленным санитарным и техническим правилам и нормам;</w:t>
            </w:r>
          </w:p>
          <w:p w:rsidR="007600B2" w:rsidRPr="00D70DAD" w:rsidRDefault="007600B2" w:rsidP="0058201A">
            <w:pPr>
              <w:widowControl w:val="0"/>
              <w:shd w:val="clear" w:color="auto" w:fill="FFFFFF"/>
              <w:autoSpaceDE w:val="0"/>
              <w:autoSpaceDN w:val="0"/>
              <w:adjustRightInd w:val="0"/>
              <w:ind w:left="36"/>
            </w:pPr>
            <w:r w:rsidRPr="00853926">
              <w:t>освобождение домов из числа признанных до 1 января 201</w:t>
            </w:r>
            <w:r>
              <w:t>7</w:t>
            </w:r>
            <w:r w:rsidRPr="00853926">
              <w:t xml:space="preserve"> года аварийными и подлежащими сносу или реконструкции в связи с физическим износом в процессе их эксплуатации</w:t>
            </w:r>
          </w:p>
        </w:tc>
      </w:tr>
    </w:tbl>
    <w:p w:rsidR="007600B2" w:rsidRPr="005E28C8" w:rsidRDefault="007600B2" w:rsidP="007600B2">
      <w:pPr>
        <w:widowControl w:val="0"/>
        <w:autoSpaceDE w:val="0"/>
        <w:autoSpaceDN w:val="0"/>
        <w:adjustRightInd w:val="0"/>
        <w:outlineLvl w:val="0"/>
        <w:rPr>
          <w:b/>
          <w:bCs/>
        </w:rPr>
      </w:pPr>
    </w:p>
    <w:p w:rsidR="007600B2" w:rsidRPr="00C37A3B" w:rsidRDefault="007600B2" w:rsidP="007600B2">
      <w:pPr>
        <w:jc w:val="center"/>
        <w:rPr>
          <w:b/>
        </w:rPr>
      </w:pPr>
      <w:r w:rsidRPr="00C37A3B">
        <w:rPr>
          <w:b/>
        </w:rPr>
        <w:t xml:space="preserve">1. Характеристика текущего состояния, оценка </w:t>
      </w:r>
    </w:p>
    <w:p w:rsidR="007600B2" w:rsidRPr="007600B2" w:rsidRDefault="007600B2" w:rsidP="007600B2">
      <w:pPr>
        <w:jc w:val="center"/>
        <w:rPr>
          <w:b/>
        </w:rPr>
      </w:pPr>
    </w:p>
    <w:p w:rsidR="007600B2" w:rsidRPr="00C37A3B" w:rsidRDefault="007600B2" w:rsidP="007600B2">
      <w:pPr>
        <w:jc w:val="center"/>
        <w:rPr>
          <w:b/>
        </w:rPr>
      </w:pPr>
      <w:r w:rsidRPr="00C37A3B">
        <w:rPr>
          <w:b/>
          <w:lang w:val="en-US"/>
        </w:rPr>
        <w:t>SWOT</w:t>
      </w:r>
      <w:r w:rsidRPr="00C37A3B">
        <w:rPr>
          <w:b/>
        </w:rPr>
        <w:t xml:space="preserve"> – анализ</w:t>
      </w:r>
    </w:p>
    <w:p w:rsidR="007600B2" w:rsidRPr="00751F39" w:rsidRDefault="007600B2" w:rsidP="007600B2">
      <w:pPr>
        <w:ind w:firstLine="709"/>
        <w:jc w:val="both"/>
      </w:pPr>
      <w:r w:rsidRPr="00C37A3B">
        <w:t xml:space="preserve">Проведенный </w:t>
      </w:r>
      <w:r w:rsidRPr="00C37A3B">
        <w:rPr>
          <w:lang w:val="en-US"/>
        </w:rPr>
        <w:t>SWOT</w:t>
      </w:r>
      <w:r w:rsidRPr="00C37A3B">
        <w:t xml:space="preserve"> анализ позволил определить сильные и слабые стороны района, возможности и угрозы, определить преимущества с учетом благоприятных</w:t>
      </w:r>
      <w:r w:rsidRPr="00751F39">
        <w:t xml:space="preserve"> возможностей внешней среды в перспективе</w:t>
      </w:r>
    </w:p>
    <w:p w:rsidR="007600B2" w:rsidRPr="00751F39" w:rsidRDefault="007600B2" w:rsidP="007600B2">
      <w:pPr>
        <w:jc w:val="center"/>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29"/>
        <w:gridCol w:w="4727"/>
      </w:tblGrid>
      <w:tr w:rsidR="007600B2" w:rsidRPr="00751F39" w:rsidTr="0058201A">
        <w:tc>
          <w:tcPr>
            <w:tcW w:w="4629" w:type="dxa"/>
          </w:tcPr>
          <w:p w:rsidR="007600B2" w:rsidRPr="008C4566" w:rsidRDefault="007600B2" w:rsidP="0058201A">
            <w:pPr>
              <w:jc w:val="both"/>
            </w:pPr>
            <w:r w:rsidRPr="008C4566">
              <w:t>Сильные стороны</w:t>
            </w:r>
          </w:p>
        </w:tc>
        <w:tc>
          <w:tcPr>
            <w:tcW w:w="4727" w:type="dxa"/>
          </w:tcPr>
          <w:p w:rsidR="007600B2" w:rsidRPr="008C4566" w:rsidRDefault="007600B2" w:rsidP="0058201A">
            <w:pPr>
              <w:jc w:val="both"/>
            </w:pPr>
            <w:r w:rsidRPr="008C4566">
              <w:t>Слабые стороны</w:t>
            </w:r>
          </w:p>
        </w:tc>
      </w:tr>
      <w:tr w:rsidR="007600B2" w:rsidRPr="00751F39" w:rsidTr="0058201A">
        <w:tc>
          <w:tcPr>
            <w:tcW w:w="4629" w:type="dxa"/>
          </w:tcPr>
          <w:p w:rsidR="007600B2" w:rsidRPr="008C4566" w:rsidRDefault="007600B2" w:rsidP="007600B2">
            <w:pPr>
              <w:numPr>
                <w:ilvl w:val="0"/>
                <w:numId w:val="6"/>
              </w:numPr>
              <w:tabs>
                <w:tab w:val="left" w:pos="284"/>
              </w:tabs>
              <w:ind w:left="0" w:firstLine="0"/>
              <w:jc w:val="both"/>
            </w:pPr>
            <w:r w:rsidRPr="008C4566">
              <w:t>Наличие развитой транспортной инфраструктуры;</w:t>
            </w:r>
          </w:p>
          <w:p w:rsidR="007600B2" w:rsidRPr="008C4566" w:rsidRDefault="007600B2" w:rsidP="007600B2">
            <w:pPr>
              <w:numPr>
                <w:ilvl w:val="0"/>
                <w:numId w:val="6"/>
              </w:numPr>
              <w:tabs>
                <w:tab w:val="left" w:pos="284"/>
              </w:tabs>
              <w:ind w:left="0" w:firstLine="0"/>
              <w:jc w:val="both"/>
            </w:pPr>
            <w:r w:rsidRPr="008C4566">
              <w:t xml:space="preserve">Эффективное использование </w:t>
            </w:r>
            <w:r w:rsidRPr="008C4566">
              <w:lastRenderedPageBreak/>
              <w:t>привлеченных средств;</w:t>
            </w:r>
          </w:p>
          <w:p w:rsidR="007600B2" w:rsidRPr="008C4566" w:rsidRDefault="007600B2" w:rsidP="007600B2">
            <w:pPr>
              <w:numPr>
                <w:ilvl w:val="0"/>
                <w:numId w:val="6"/>
              </w:numPr>
              <w:tabs>
                <w:tab w:val="left" w:pos="284"/>
              </w:tabs>
              <w:ind w:left="0" w:firstLine="0"/>
              <w:jc w:val="both"/>
            </w:pPr>
            <w:r w:rsidRPr="008C4566">
              <w:t>Наличие инженерной инфраструктуры жилищно-коммунального хозяйства;</w:t>
            </w:r>
          </w:p>
          <w:p w:rsidR="007600B2" w:rsidRPr="008C4566" w:rsidRDefault="007600B2" w:rsidP="007600B2">
            <w:pPr>
              <w:numPr>
                <w:ilvl w:val="0"/>
                <w:numId w:val="6"/>
              </w:numPr>
              <w:tabs>
                <w:tab w:val="left" w:pos="284"/>
              </w:tabs>
              <w:ind w:left="0" w:firstLine="0"/>
              <w:jc w:val="both"/>
            </w:pPr>
            <w:r w:rsidRPr="008C4566">
              <w:t>Наличие территориальных резервов для строительства жилых домов.</w:t>
            </w:r>
          </w:p>
        </w:tc>
        <w:tc>
          <w:tcPr>
            <w:tcW w:w="4727" w:type="dxa"/>
          </w:tcPr>
          <w:p w:rsidR="007600B2" w:rsidRPr="008C4566" w:rsidRDefault="007600B2" w:rsidP="007600B2">
            <w:pPr>
              <w:numPr>
                <w:ilvl w:val="0"/>
                <w:numId w:val="6"/>
              </w:numPr>
              <w:tabs>
                <w:tab w:val="left" w:pos="319"/>
              </w:tabs>
              <w:ind w:left="35" w:firstLine="0"/>
              <w:jc w:val="both"/>
            </w:pPr>
            <w:r w:rsidRPr="008C4566">
              <w:lastRenderedPageBreak/>
              <w:t>Климатические условия района Крайнего Севера;</w:t>
            </w:r>
          </w:p>
          <w:p w:rsidR="007600B2" w:rsidRPr="008C4566" w:rsidRDefault="007600B2" w:rsidP="007600B2">
            <w:pPr>
              <w:numPr>
                <w:ilvl w:val="0"/>
                <w:numId w:val="6"/>
              </w:numPr>
              <w:tabs>
                <w:tab w:val="left" w:pos="319"/>
              </w:tabs>
              <w:ind w:left="35" w:firstLine="0"/>
              <w:jc w:val="both"/>
            </w:pPr>
            <w:r w:rsidRPr="008C4566">
              <w:t>Наличие аварийного жилищного фонда;</w:t>
            </w:r>
          </w:p>
          <w:p w:rsidR="007600B2" w:rsidRPr="008C4566" w:rsidRDefault="007600B2" w:rsidP="007600B2">
            <w:pPr>
              <w:numPr>
                <w:ilvl w:val="0"/>
                <w:numId w:val="6"/>
              </w:numPr>
              <w:tabs>
                <w:tab w:val="left" w:pos="319"/>
              </w:tabs>
              <w:ind w:left="35" w:firstLine="0"/>
              <w:jc w:val="both"/>
            </w:pPr>
            <w:r w:rsidRPr="008C4566">
              <w:lastRenderedPageBreak/>
              <w:t>Высокая рыночная стоимость жилья;</w:t>
            </w:r>
          </w:p>
          <w:p w:rsidR="007600B2" w:rsidRPr="008C4566" w:rsidRDefault="007600B2" w:rsidP="007600B2">
            <w:pPr>
              <w:numPr>
                <w:ilvl w:val="0"/>
                <w:numId w:val="6"/>
              </w:numPr>
              <w:tabs>
                <w:tab w:val="left" w:pos="319"/>
              </w:tabs>
              <w:ind w:left="35" w:firstLine="0"/>
              <w:jc w:val="both"/>
            </w:pPr>
            <w:r w:rsidRPr="008C4566">
              <w:t>Сезонность строительного производства;</w:t>
            </w:r>
          </w:p>
          <w:p w:rsidR="007600B2" w:rsidRPr="008C4566" w:rsidRDefault="007600B2" w:rsidP="007600B2">
            <w:pPr>
              <w:numPr>
                <w:ilvl w:val="0"/>
                <w:numId w:val="6"/>
              </w:numPr>
              <w:tabs>
                <w:tab w:val="left" w:pos="319"/>
              </w:tabs>
              <w:ind w:left="35" w:firstLine="0"/>
              <w:jc w:val="both"/>
            </w:pPr>
            <w:r w:rsidRPr="008C4566">
              <w:t>Низкие темпы строительства и ввода жилья;</w:t>
            </w:r>
          </w:p>
          <w:p w:rsidR="007600B2" w:rsidRPr="008C4566" w:rsidRDefault="007600B2" w:rsidP="007600B2">
            <w:pPr>
              <w:numPr>
                <w:ilvl w:val="0"/>
                <w:numId w:val="6"/>
              </w:numPr>
              <w:tabs>
                <w:tab w:val="left" w:pos="319"/>
              </w:tabs>
              <w:ind w:left="35" w:firstLine="0"/>
              <w:jc w:val="both"/>
            </w:pPr>
            <w:r w:rsidRPr="008C4566">
              <w:t>Приближение степени физического износа к неремонтопригодному виду.</w:t>
            </w:r>
          </w:p>
        </w:tc>
      </w:tr>
      <w:tr w:rsidR="007600B2" w:rsidRPr="00751F39" w:rsidTr="0058201A">
        <w:tc>
          <w:tcPr>
            <w:tcW w:w="4629" w:type="dxa"/>
          </w:tcPr>
          <w:p w:rsidR="007600B2" w:rsidRPr="008C4566" w:rsidRDefault="007600B2" w:rsidP="0058201A">
            <w:pPr>
              <w:jc w:val="both"/>
            </w:pPr>
            <w:r w:rsidRPr="008C4566">
              <w:lastRenderedPageBreak/>
              <w:t>Возможности</w:t>
            </w:r>
          </w:p>
        </w:tc>
        <w:tc>
          <w:tcPr>
            <w:tcW w:w="4727" w:type="dxa"/>
          </w:tcPr>
          <w:p w:rsidR="007600B2" w:rsidRPr="008C4566" w:rsidRDefault="007600B2" w:rsidP="0058201A">
            <w:pPr>
              <w:jc w:val="both"/>
            </w:pPr>
            <w:r w:rsidRPr="008C4566">
              <w:t>Угрозы</w:t>
            </w:r>
          </w:p>
        </w:tc>
      </w:tr>
      <w:tr w:rsidR="007600B2" w:rsidRPr="00751F39" w:rsidTr="0058201A">
        <w:tc>
          <w:tcPr>
            <w:tcW w:w="4629" w:type="dxa"/>
          </w:tcPr>
          <w:p w:rsidR="007600B2" w:rsidRPr="008C4566" w:rsidRDefault="007600B2" w:rsidP="007600B2">
            <w:pPr>
              <w:numPr>
                <w:ilvl w:val="0"/>
                <w:numId w:val="7"/>
              </w:numPr>
              <w:tabs>
                <w:tab w:val="left" w:pos="284"/>
              </w:tabs>
              <w:ind w:left="0" w:firstLine="0"/>
              <w:jc w:val="both"/>
            </w:pPr>
            <w:r w:rsidRPr="008C4566">
              <w:t>Создание конкурентн</w:t>
            </w:r>
            <w:r>
              <w:t>ого рынка строительных компаний</w:t>
            </w:r>
            <w:r w:rsidRPr="008C4566">
              <w:t xml:space="preserve"> на территории района;</w:t>
            </w:r>
          </w:p>
          <w:p w:rsidR="007600B2" w:rsidRPr="008C4566" w:rsidRDefault="007600B2" w:rsidP="007600B2">
            <w:pPr>
              <w:numPr>
                <w:ilvl w:val="0"/>
                <w:numId w:val="7"/>
              </w:numPr>
              <w:tabs>
                <w:tab w:val="left" w:pos="284"/>
              </w:tabs>
              <w:ind w:left="0" w:firstLine="0"/>
              <w:jc w:val="both"/>
            </w:pPr>
            <w:r w:rsidRPr="008C4566">
              <w:t>Увеличение государственной поддержки в области жилищного строительства;</w:t>
            </w:r>
          </w:p>
          <w:p w:rsidR="007600B2" w:rsidRPr="008C4566" w:rsidRDefault="007600B2" w:rsidP="007600B2">
            <w:pPr>
              <w:numPr>
                <w:ilvl w:val="0"/>
                <w:numId w:val="7"/>
              </w:numPr>
              <w:tabs>
                <w:tab w:val="left" w:pos="284"/>
              </w:tabs>
              <w:ind w:left="0" w:firstLine="0"/>
              <w:jc w:val="both"/>
            </w:pPr>
            <w:r w:rsidRPr="008C4566">
              <w:t xml:space="preserve">Развитие </w:t>
            </w:r>
            <w:proofErr w:type="spellStart"/>
            <w:r w:rsidRPr="008C4566">
              <w:t>частно</w:t>
            </w:r>
            <w:proofErr w:type="spellEnd"/>
            <w:r w:rsidRPr="008C4566">
              <w:t xml:space="preserve"> – государственного (муниципального) партнерства в сфере строительства и содержания жилья;</w:t>
            </w:r>
          </w:p>
          <w:p w:rsidR="007600B2" w:rsidRPr="008C4566" w:rsidRDefault="007600B2" w:rsidP="007600B2">
            <w:pPr>
              <w:numPr>
                <w:ilvl w:val="0"/>
                <w:numId w:val="7"/>
              </w:numPr>
              <w:tabs>
                <w:tab w:val="left" w:pos="284"/>
              </w:tabs>
              <w:ind w:left="0" w:firstLine="0"/>
              <w:jc w:val="both"/>
            </w:pPr>
            <w:r w:rsidRPr="008C4566">
              <w:t>Участие в федеральных и республиканских адресных программах по переселению граждан из аварийного жилищного фонда.</w:t>
            </w:r>
          </w:p>
          <w:p w:rsidR="007600B2" w:rsidRPr="008C4566" w:rsidRDefault="007600B2" w:rsidP="0058201A">
            <w:pPr>
              <w:jc w:val="both"/>
            </w:pPr>
          </w:p>
        </w:tc>
        <w:tc>
          <w:tcPr>
            <w:tcW w:w="4727" w:type="dxa"/>
          </w:tcPr>
          <w:p w:rsidR="007600B2" w:rsidRPr="008C4566" w:rsidRDefault="007600B2" w:rsidP="007600B2">
            <w:pPr>
              <w:numPr>
                <w:ilvl w:val="0"/>
                <w:numId w:val="6"/>
              </w:numPr>
              <w:tabs>
                <w:tab w:val="left" w:pos="319"/>
              </w:tabs>
              <w:ind w:left="35" w:firstLine="0"/>
              <w:jc w:val="both"/>
            </w:pPr>
            <w:r w:rsidRPr="008C4566">
              <w:t>Снижение объемов финансирования (финансирование не в полном объеме) федеральных и региональных программ;</w:t>
            </w:r>
          </w:p>
          <w:p w:rsidR="007600B2" w:rsidRPr="008C4566" w:rsidRDefault="007600B2" w:rsidP="007600B2">
            <w:pPr>
              <w:numPr>
                <w:ilvl w:val="0"/>
                <w:numId w:val="6"/>
              </w:numPr>
              <w:tabs>
                <w:tab w:val="left" w:pos="319"/>
              </w:tabs>
              <w:ind w:left="35" w:firstLine="0"/>
              <w:jc w:val="both"/>
            </w:pPr>
            <w:r w:rsidRPr="008C4566">
              <w:t>Нарушение условий муниципальных контрактов застройщиками;</w:t>
            </w:r>
          </w:p>
          <w:p w:rsidR="007600B2" w:rsidRPr="008C4566" w:rsidRDefault="007600B2" w:rsidP="007600B2">
            <w:pPr>
              <w:numPr>
                <w:ilvl w:val="0"/>
                <w:numId w:val="7"/>
              </w:numPr>
              <w:tabs>
                <w:tab w:val="left" w:pos="319"/>
              </w:tabs>
              <w:ind w:left="35" w:firstLine="0"/>
              <w:jc w:val="both"/>
            </w:pPr>
            <w:r w:rsidRPr="008C4566">
              <w:t>Отказ собственников жилых помещений от переселения в жилые помещения, приобретенные в рамках настоящей Программы (по различным основаниям);</w:t>
            </w:r>
          </w:p>
          <w:p w:rsidR="007600B2" w:rsidRPr="008C4566" w:rsidRDefault="007600B2" w:rsidP="007600B2">
            <w:pPr>
              <w:numPr>
                <w:ilvl w:val="0"/>
                <w:numId w:val="7"/>
              </w:numPr>
              <w:tabs>
                <w:tab w:val="left" w:pos="319"/>
              </w:tabs>
              <w:ind w:left="35" w:firstLine="0"/>
              <w:jc w:val="both"/>
            </w:pPr>
            <w:r w:rsidRPr="008C4566">
              <w:t>Обрушение а</w:t>
            </w:r>
            <w:r>
              <w:t xml:space="preserve">варийных многоквартирных жилых </w:t>
            </w:r>
            <w:r w:rsidRPr="008C4566">
              <w:t>домов.</w:t>
            </w:r>
          </w:p>
        </w:tc>
      </w:tr>
    </w:tbl>
    <w:p w:rsidR="007600B2" w:rsidRPr="00751F39" w:rsidRDefault="007600B2" w:rsidP="007600B2">
      <w:pPr>
        <w:jc w:val="both"/>
      </w:pPr>
    </w:p>
    <w:p w:rsidR="007600B2" w:rsidRPr="00580924" w:rsidRDefault="007600B2" w:rsidP="007600B2">
      <w:pPr>
        <w:widowControl w:val="0"/>
        <w:autoSpaceDE w:val="0"/>
        <w:autoSpaceDN w:val="0"/>
        <w:adjustRightInd w:val="0"/>
        <w:jc w:val="center"/>
        <w:outlineLvl w:val="1"/>
        <w:rPr>
          <w:b/>
        </w:rPr>
      </w:pPr>
      <w:r w:rsidRPr="00580924">
        <w:rPr>
          <w:b/>
        </w:rPr>
        <w:t>2. Характеристика проблемы, анализ причин ее возникновения, целесообразно</w:t>
      </w:r>
      <w:r>
        <w:rPr>
          <w:b/>
        </w:rPr>
        <w:t>сть и необходимость разработки П</w:t>
      </w:r>
      <w:r w:rsidRPr="00580924">
        <w:rPr>
          <w:b/>
        </w:rPr>
        <w:t>рограммы.</w:t>
      </w:r>
    </w:p>
    <w:p w:rsidR="007600B2" w:rsidRPr="00751F39" w:rsidRDefault="007600B2" w:rsidP="007600B2">
      <w:pPr>
        <w:widowControl w:val="0"/>
        <w:autoSpaceDE w:val="0"/>
        <w:autoSpaceDN w:val="0"/>
        <w:adjustRightInd w:val="0"/>
        <w:ind w:firstLine="708"/>
        <w:jc w:val="both"/>
        <w:outlineLvl w:val="1"/>
      </w:pPr>
      <w:r w:rsidRPr="00751F39">
        <w:t xml:space="preserve">Одним из приоритетов национальной жилищной политики Российской Федерации является обеспечение комфортных условий проживания, в том числе выполнение обязательств государства по реализации права на обеспечение жильем граждан, проживающих в жилых домах. Не </w:t>
      </w:r>
      <w:proofErr w:type="gramStart"/>
      <w:r w:rsidRPr="00751F39">
        <w:t>отвечающих</w:t>
      </w:r>
      <w:proofErr w:type="gramEnd"/>
      <w:r w:rsidRPr="00751F39">
        <w:t xml:space="preserve"> установленным санитарным и техническим требованиям. В настоящее время дефицит жилых помещений на территориях муниципальных образований поселений Алданского района, усугубляется большой степенью износа жилищного фонда, несоответствием условий </w:t>
      </w:r>
      <w:proofErr w:type="gramStart"/>
      <w:r w:rsidRPr="00751F39">
        <w:t>проживания</w:t>
      </w:r>
      <w:proofErr w:type="gramEnd"/>
      <w:r w:rsidRPr="00751F39">
        <w:t xml:space="preserve"> в нем установленным санитарными и техническими правилами и нормами.</w:t>
      </w:r>
    </w:p>
    <w:p w:rsidR="007600B2" w:rsidRPr="00751F39" w:rsidRDefault="007600B2" w:rsidP="007600B2">
      <w:pPr>
        <w:widowControl w:val="0"/>
        <w:autoSpaceDE w:val="0"/>
        <w:autoSpaceDN w:val="0"/>
        <w:adjustRightInd w:val="0"/>
        <w:ind w:firstLine="708"/>
        <w:jc w:val="both"/>
        <w:outlineLvl w:val="1"/>
      </w:pPr>
      <w:r w:rsidRPr="00751F39">
        <w:t>Переселение граждан из аварийного жилищного фонда является одной из наиболее актуальных проблем, существующих в Алданском районе.</w:t>
      </w:r>
    </w:p>
    <w:p w:rsidR="007600B2" w:rsidRPr="00751F39" w:rsidRDefault="007600B2" w:rsidP="007600B2">
      <w:pPr>
        <w:widowControl w:val="0"/>
        <w:autoSpaceDE w:val="0"/>
        <w:autoSpaceDN w:val="0"/>
        <w:adjustRightInd w:val="0"/>
        <w:ind w:firstLine="708"/>
        <w:jc w:val="both"/>
        <w:outlineLvl w:val="1"/>
      </w:pPr>
      <w:r w:rsidRPr="00751F39">
        <w:t>Проблема аварийного жилищного фонда – источник целого ряда отрицательных социальных тенденций.</w:t>
      </w:r>
    </w:p>
    <w:p w:rsidR="007600B2" w:rsidRDefault="007600B2" w:rsidP="007600B2">
      <w:pPr>
        <w:widowControl w:val="0"/>
        <w:autoSpaceDE w:val="0"/>
        <w:autoSpaceDN w:val="0"/>
        <w:adjustRightInd w:val="0"/>
        <w:ind w:firstLine="708"/>
        <w:jc w:val="both"/>
        <w:outlineLvl w:val="1"/>
      </w:pPr>
      <w:r w:rsidRPr="00751F39">
        <w:t>Условия проживания в аварийном жилищном фонде негативно влияют на здоровье граждан и на демографическую ситуацию.</w:t>
      </w:r>
    </w:p>
    <w:p w:rsidR="007600B2" w:rsidRDefault="007600B2" w:rsidP="007600B2">
      <w:pPr>
        <w:widowControl w:val="0"/>
        <w:autoSpaceDE w:val="0"/>
        <w:autoSpaceDN w:val="0"/>
        <w:adjustRightInd w:val="0"/>
        <w:ind w:firstLine="708"/>
        <w:jc w:val="both"/>
        <w:outlineLvl w:val="1"/>
      </w:pPr>
      <w:r w:rsidRPr="00751F39">
        <w:lastRenderedPageBreak/>
        <w:t>Проживание в аварийных домах практически всегда сопряжено с риском возникновения чрезвычайных ситуаций, также с низким уровнем благоустройства.</w:t>
      </w:r>
    </w:p>
    <w:p w:rsidR="007600B2" w:rsidRPr="00751F39" w:rsidRDefault="007600B2" w:rsidP="007600B2">
      <w:pPr>
        <w:widowControl w:val="0"/>
        <w:autoSpaceDE w:val="0"/>
        <w:autoSpaceDN w:val="0"/>
        <w:adjustRightInd w:val="0"/>
        <w:ind w:firstLine="708"/>
        <w:jc w:val="both"/>
        <w:outlineLvl w:val="1"/>
      </w:pPr>
      <w:r w:rsidRPr="00751F39">
        <w:t>Причинами возникновения проблемы в первую очередь являются физический износ жилых домов в процессе их эксплуатации, а также длительное отсутствие необходимого финансирования на проведение мероприятий по капитальному ремонту и многоквартирных домов и переселение граждан из аварийного жилищного фонда.</w:t>
      </w:r>
    </w:p>
    <w:p w:rsidR="007600B2" w:rsidRPr="00751F39" w:rsidRDefault="007600B2" w:rsidP="007600B2">
      <w:pPr>
        <w:widowControl w:val="0"/>
        <w:autoSpaceDE w:val="0"/>
        <w:autoSpaceDN w:val="0"/>
        <w:adjustRightInd w:val="0"/>
        <w:ind w:firstLine="708"/>
        <w:jc w:val="both"/>
        <w:outlineLvl w:val="1"/>
      </w:pPr>
      <w:r w:rsidRPr="00751F39">
        <w:t xml:space="preserve">В связи с большим количеством </w:t>
      </w:r>
      <w:proofErr w:type="gramStart"/>
      <w:r w:rsidRPr="00751F39">
        <w:t>многоквартирных домов, имеющих высокую степень износа проблема расселения не может</w:t>
      </w:r>
      <w:proofErr w:type="gramEnd"/>
      <w:r w:rsidRPr="00751F39">
        <w:t xml:space="preserve"> быть решена в пределах одного финансового года и требует совместного </w:t>
      </w:r>
      <w:proofErr w:type="spellStart"/>
      <w:r w:rsidRPr="00751F39">
        <w:t>софинансирования</w:t>
      </w:r>
      <w:proofErr w:type="spellEnd"/>
      <w:r w:rsidRPr="00751F39">
        <w:t xml:space="preserve"> из бюджетов различного уровня бюджетной системы Российской Федерации.</w:t>
      </w:r>
    </w:p>
    <w:p w:rsidR="007600B2" w:rsidRPr="00751F39" w:rsidRDefault="007600B2" w:rsidP="007600B2">
      <w:pPr>
        <w:widowControl w:val="0"/>
        <w:autoSpaceDE w:val="0"/>
        <w:autoSpaceDN w:val="0"/>
        <w:adjustRightInd w:val="0"/>
        <w:ind w:firstLine="708"/>
        <w:jc w:val="both"/>
        <w:outlineLvl w:val="1"/>
      </w:pPr>
      <w:r w:rsidRPr="00751F39">
        <w:t>Настоящая программа предусматривает</w:t>
      </w:r>
      <w:r>
        <w:t>:</w:t>
      </w:r>
      <w:r w:rsidRPr="00751F39">
        <w:t xml:space="preserve"> </w:t>
      </w:r>
      <w:r>
        <w:t>п</w:t>
      </w:r>
      <w:r w:rsidRPr="00853926">
        <w:t>риобретение квартир у застройщика в построенных</w:t>
      </w:r>
      <w:r>
        <w:t xml:space="preserve"> и строящихся</w:t>
      </w:r>
      <w:r w:rsidRPr="00853926">
        <w:t xml:space="preserve"> многоквартирных домах</w:t>
      </w:r>
      <w:r>
        <w:t xml:space="preserve">, выплату компенсаций собственникам аварийного жилья. </w:t>
      </w:r>
    </w:p>
    <w:p w:rsidR="007600B2" w:rsidRPr="00751F39" w:rsidRDefault="007600B2" w:rsidP="007600B2">
      <w:pPr>
        <w:widowControl w:val="0"/>
        <w:autoSpaceDE w:val="0"/>
        <w:autoSpaceDN w:val="0"/>
        <w:adjustRightInd w:val="0"/>
        <w:jc w:val="both"/>
        <w:outlineLvl w:val="1"/>
      </w:pPr>
    </w:p>
    <w:p w:rsidR="007600B2" w:rsidRDefault="007600B2" w:rsidP="007600B2">
      <w:pPr>
        <w:widowControl w:val="0"/>
        <w:autoSpaceDE w:val="0"/>
        <w:autoSpaceDN w:val="0"/>
        <w:adjustRightInd w:val="0"/>
        <w:jc w:val="center"/>
      </w:pPr>
      <w:r>
        <w:rPr>
          <w:b/>
        </w:rPr>
        <w:t>3. М</w:t>
      </w:r>
      <w:r w:rsidRPr="00CF1796">
        <w:rPr>
          <w:b/>
        </w:rPr>
        <w:t>еханизмы обеспечения полноты и достоверности сведений об аварийном жилищном фонде</w:t>
      </w:r>
      <w:r>
        <w:rPr>
          <w:b/>
        </w:rPr>
        <w:t>, к</w:t>
      </w:r>
      <w:r w:rsidRPr="00902ECA">
        <w:rPr>
          <w:b/>
        </w:rPr>
        <w:t>ритерии очередности уч</w:t>
      </w:r>
      <w:r>
        <w:rPr>
          <w:b/>
        </w:rPr>
        <w:t>астия в программе переселения му</w:t>
      </w:r>
      <w:r w:rsidRPr="00902ECA">
        <w:rPr>
          <w:b/>
        </w:rPr>
        <w:t>ниципальных образований</w:t>
      </w:r>
    </w:p>
    <w:p w:rsidR="007600B2" w:rsidRPr="00751F39" w:rsidRDefault="007600B2" w:rsidP="007600B2">
      <w:pPr>
        <w:widowControl w:val="0"/>
        <w:autoSpaceDE w:val="0"/>
        <w:autoSpaceDN w:val="0"/>
        <w:adjustRightInd w:val="0"/>
        <w:ind w:firstLine="708"/>
        <w:jc w:val="both"/>
        <w:rPr>
          <w:highlight w:val="red"/>
        </w:rPr>
      </w:pPr>
      <w:r>
        <w:t xml:space="preserve">Министерство строительства Республики Саха (Якутия), Государственное казенное учреждение «Дирекция жилищного строительства Республики Саха (Якутия)» </w:t>
      </w:r>
      <w:r w:rsidRPr="00CF1796">
        <w:t>обеспечива</w:t>
      </w:r>
      <w:r>
        <w:t>ю</w:t>
      </w:r>
      <w:r w:rsidRPr="00CF1796">
        <w:t>т проверку достоверности представленных органами местного самоуправления сведений об аварийном жилищном фонде путем проведения выборочной очной проверки аварийных многоквартирных домов, сведения о которых представлены, а также проверки документов, подтверждающих признание многоквартирных домов аварийными</w:t>
      </w:r>
      <w:r>
        <w:t xml:space="preserve">. </w:t>
      </w:r>
      <w:r w:rsidRPr="00902ECA">
        <w:t xml:space="preserve"> </w:t>
      </w:r>
    </w:p>
    <w:p w:rsidR="007600B2" w:rsidRDefault="007600B2" w:rsidP="007600B2">
      <w:pPr>
        <w:widowControl w:val="0"/>
        <w:autoSpaceDE w:val="0"/>
        <w:autoSpaceDN w:val="0"/>
        <w:adjustRightInd w:val="0"/>
        <w:ind w:firstLine="708"/>
        <w:jc w:val="both"/>
      </w:pPr>
      <w:r w:rsidRPr="00902ECA">
        <w:t>В соответствии со сформированным перечнем аварийных многоквартирных домов орган</w:t>
      </w:r>
      <w:r>
        <w:t>ы</w:t>
      </w:r>
      <w:r w:rsidRPr="00902ECA">
        <w:t xml:space="preserve"> местного самоуправления оцени</w:t>
      </w:r>
      <w:r>
        <w:t>вают</w:t>
      </w:r>
      <w:r w:rsidRPr="00902ECA">
        <w:t xml:space="preserve"> степень готовности муниципального образования для реализации программы переселения. </w:t>
      </w:r>
    </w:p>
    <w:p w:rsidR="007600B2" w:rsidRPr="00751F39" w:rsidRDefault="007600B2" w:rsidP="007600B2">
      <w:pPr>
        <w:widowControl w:val="0"/>
        <w:autoSpaceDE w:val="0"/>
        <w:autoSpaceDN w:val="0"/>
        <w:adjustRightInd w:val="0"/>
        <w:ind w:firstLine="708"/>
        <w:jc w:val="both"/>
        <w:rPr>
          <w:highlight w:val="red"/>
        </w:rPr>
      </w:pPr>
      <w:proofErr w:type="gramStart"/>
      <w:r>
        <w:t xml:space="preserve">Участие в программе обеспечивается наличием </w:t>
      </w:r>
      <w:r w:rsidRPr="00902ECA">
        <w:t>оцен</w:t>
      </w:r>
      <w:r>
        <w:t>ки</w:t>
      </w:r>
      <w:r w:rsidRPr="00902ECA">
        <w:t xml:space="preserve"> состояни</w:t>
      </w:r>
      <w:r>
        <w:t>я</w:t>
      </w:r>
      <w:r w:rsidRPr="00902ECA">
        <w:t xml:space="preserve"> рынка жилья для принятия решения о строительстве жилых помещений, либо приобретении жилых помещений у застройщика или на вторичном рынке жилья, степень</w:t>
      </w:r>
      <w:r>
        <w:t>ю</w:t>
      </w:r>
      <w:r w:rsidRPr="00902ECA">
        <w:t xml:space="preserve"> готовности земельных участков для строительства жилья, наличие</w:t>
      </w:r>
      <w:r>
        <w:t>м</w:t>
      </w:r>
      <w:r w:rsidRPr="00902ECA">
        <w:t xml:space="preserve"> свободного муниципального жилищного фонда, возможность</w:t>
      </w:r>
      <w:r>
        <w:t>ю</w:t>
      </w:r>
      <w:r w:rsidRPr="00902ECA">
        <w:t xml:space="preserve"> формирования территорий под развитие</w:t>
      </w:r>
      <w:r>
        <w:t>, т. е. решением всего комплекса вопросов программы переселения.</w:t>
      </w:r>
      <w:r w:rsidRPr="00D56318">
        <w:t xml:space="preserve"> </w:t>
      </w:r>
      <w:proofErr w:type="gramEnd"/>
    </w:p>
    <w:p w:rsidR="007600B2" w:rsidRDefault="007600B2" w:rsidP="007600B2">
      <w:pPr>
        <w:widowControl w:val="0"/>
        <w:autoSpaceDE w:val="0"/>
        <w:autoSpaceDN w:val="0"/>
        <w:adjustRightInd w:val="0"/>
        <w:jc w:val="center"/>
        <w:outlineLvl w:val="1"/>
        <w:rPr>
          <w:b/>
        </w:rPr>
      </w:pPr>
    </w:p>
    <w:p w:rsidR="007600B2" w:rsidRPr="0025748B" w:rsidRDefault="007600B2" w:rsidP="007600B2">
      <w:pPr>
        <w:widowControl w:val="0"/>
        <w:autoSpaceDE w:val="0"/>
        <w:autoSpaceDN w:val="0"/>
        <w:adjustRightInd w:val="0"/>
        <w:jc w:val="center"/>
        <w:outlineLvl w:val="1"/>
        <w:rPr>
          <w:b/>
        </w:rPr>
      </w:pPr>
      <w:r>
        <w:rPr>
          <w:b/>
        </w:rPr>
        <w:t>4</w:t>
      </w:r>
      <w:r w:rsidRPr="0025748B">
        <w:rPr>
          <w:b/>
        </w:rPr>
        <w:t>. Цели и задачи Программы</w:t>
      </w:r>
    </w:p>
    <w:p w:rsidR="007600B2" w:rsidRPr="00751F39" w:rsidRDefault="007600B2" w:rsidP="007600B2">
      <w:pPr>
        <w:widowControl w:val="0"/>
        <w:autoSpaceDE w:val="0"/>
        <w:autoSpaceDN w:val="0"/>
        <w:adjustRightInd w:val="0"/>
        <w:ind w:firstLine="708"/>
        <w:jc w:val="both"/>
      </w:pPr>
      <w:r w:rsidRPr="00751F39">
        <w:t>Действующим законодательством предусмотрено расселение всех аварийных мног</w:t>
      </w:r>
      <w:r>
        <w:t>оквартирных домов, признанных до</w:t>
      </w:r>
      <w:r w:rsidRPr="00751F39">
        <w:t xml:space="preserve"> 01 января 201</w:t>
      </w:r>
      <w:r>
        <w:t>7</w:t>
      </w:r>
      <w:r w:rsidRPr="00751F39">
        <w:t xml:space="preserve"> г. в установленном порядке аварийными и подлежащими сносу в связи с физическим износом в процессе их эксплуатации. Таким образом, в срок до </w:t>
      </w:r>
      <w:r>
        <w:t xml:space="preserve">01.09.2025 года необходимо расселить </w:t>
      </w:r>
      <w:r>
        <w:rPr>
          <w:b/>
        </w:rPr>
        <w:t xml:space="preserve">8 707 </w:t>
      </w:r>
      <w:r w:rsidRPr="00C37A3B">
        <w:t>граждан</w:t>
      </w:r>
      <w:r w:rsidRPr="00E07899">
        <w:t xml:space="preserve"> из аварийных многоквартирных</w:t>
      </w:r>
      <w:r>
        <w:t xml:space="preserve"> домов, общей площадью </w:t>
      </w:r>
      <w:r w:rsidRPr="009F014D">
        <w:rPr>
          <w:b/>
        </w:rPr>
        <w:t>18</w:t>
      </w:r>
      <w:r>
        <w:rPr>
          <w:b/>
        </w:rPr>
        <w:t xml:space="preserve">1 435,45 </w:t>
      </w:r>
      <w:r w:rsidRPr="00E07899">
        <w:t>кв. метра</w:t>
      </w:r>
      <w:r w:rsidRPr="00F96AA2">
        <w:t>, расположенных</w:t>
      </w:r>
      <w:r w:rsidRPr="00751F39">
        <w:t xml:space="preserve"> на территории </w:t>
      </w:r>
      <w:r>
        <w:t>4</w:t>
      </w:r>
      <w:r w:rsidRPr="00751F39">
        <w:t xml:space="preserve"> муниципальных образований поселений.</w:t>
      </w:r>
    </w:p>
    <w:p w:rsidR="007600B2" w:rsidRDefault="007600B2" w:rsidP="007600B2">
      <w:pPr>
        <w:widowControl w:val="0"/>
        <w:autoSpaceDE w:val="0"/>
        <w:autoSpaceDN w:val="0"/>
        <w:adjustRightInd w:val="0"/>
        <w:ind w:firstLine="708"/>
        <w:jc w:val="both"/>
      </w:pPr>
      <w:r w:rsidRPr="00751F39">
        <w:t>Осн</w:t>
      </w:r>
      <w:r>
        <w:t xml:space="preserve">овной целью Программы является: </w:t>
      </w:r>
      <w:r w:rsidRPr="008D58ED">
        <w:t>о</w:t>
      </w:r>
      <w:r w:rsidRPr="00991249">
        <w:t>беспечение устойчивого сокращения непригодного для проживания жилищного фонда;</w:t>
      </w:r>
      <w:r w:rsidRPr="008D58ED">
        <w:t xml:space="preserve"> с</w:t>
      </w:r>
      <w:r w:rsidRPr="00991249">
        <w:t>оздание безопасных и благоприятных условий для проживания граждан</w:t>
      </w:r>
      <w:r w:rsidRPr="008D58ED">
        <w:t>; обеспечение переселения граждан из аварийного жилищного фонда, признанного таковым после 01 января 2012 года до 01 января 2017 года.</w:t>
      </w:r>
    </w:p>
    <w:p w:rsidR="007600B2" w:rsidRDefault="007600B2" w:rsidP="007600B2">
      <w:pPr>
        <w:widowControl w:val="0"/>
        <w:autoSpaceDE w:val="0"/>
        <w:autoSpaceDN w:val="0"/>
        <w:adjustRightInd w:val="0"/>
        <w:ind w:firstLine="708"/>
        <w:jc w:val="both"/>
      </w:pPr>
      <w:proofErr w:type="gramStart"/>
      <w:r w:rsidRPr="00751F39">
        <w:t>Для достижения данной цели Программы необходимо решить задачи по переселению граждан из аварийных мног</w:t>
      </w:r>
      <w:r>
        <w:t xml:space="preserve">оквартирных домов, </w:t>
      </w:r>
      <w:r>
        <w:lastRenderedPageBreak/>
        <w:t>признанных до</w:t>
      </w:r>
      <w:r w:rsidRPr="00751F39">
        <w:t xml:space="preserve"> 01 января 201</w:t>
      </w:r>
      <w:r>
        <w:t>7</w:t>
      </w:r>
      <w:r w:rsidRPr="00751F39">
        <w:t xml:space="preserve"> г. в установленном порядке аварийными и подлежащими сносу или реконструкции в связи с физическим износом в процессе их эксплуатации, в наиболее короткие сроки для минимизации издержек по содержанию аварийных многоквартирных домов и сокращения сроков включения освобождающихся земельных участков в хозяйственный</w:t>
      </w:r>
      <w:proofErr w:type="gramEnd"/>
      <w:r w:rsidRPr="00751F39">
        <w:t xml:space="preserve"> оборот.</w:t>
      </w:r>
      <w:r>
        <w:t xml:space="preserve"> </w:t>
      </w:r>
    </w:p>
    <w:p w:rsidR="007600B2" w:rsidRPr="00751F39" w:rsidRDefault="007600B2" w:rsidP="007600B2">
      <w:pPr>
        <w:widowControl w:val="0"/>
        <w:autoSpaceDE w:val="0"/>
        <w:autoSpaceDN w:val="0"/>
        <w:adjustRightInd w:val="0"/>
        <w:ind w:firstLine="708"/>
        <w:jc w:val="both"/>
      </w:pPr>
      <w:r>
        <w:t xml:space="preserve">Перечень </w:t>
      </w:r>
      <w:r w:rsidRPr="003F450C">
        <w:t>многоквартирных домов, признанных аварийными до 1 января 2017 года</w:t>
      </w:r>
      <w:r>
        <w:t>, представлен в приложении №1 к Программе.</w:t>
      </w:r>
    </w:p>
    <w:p w:rsidR="007600B2" w:rsidRPr="00751F39" w:rsidRDefault="007600B2" w:rsidP="007600B2">
      <w:pPr>
        <w:widowControl w:val="0"/>
        <w:autoSpaceDE w:val="0"/>
        <w:autoSpaceDN w:val="0"/>
        <w:adjustRightInd w:val="0"/>
        <w:jc w:val="both"/>
      </w:pPr>
    </w:p>
    <w:p w:rsidR="007600B2" w:rsidRPr="0025748B" w:rsidRDefault="007600B2" w:rsidP="007600B2">
      <w:pPr>
        <w:widowControl w:val="0"/>
        <w:autoSpaceDE w:val="0"/>
        <w:autoSpaceDN w:val="0"/>
        <w:adjustRightInd w:val="0"/>
        <w:jc w:val="center"/>
        <w:outlineLvl w:val="1"/>
        <w:rPr>
          <w:b/>
        </w:rPr>
      </w:pPr>
      <w:r>
        <w:rPr>
          <w:b/>
        </w:rPr>
        <w:t>5. Мероприятия П</w:t>
      </w:r>
      <w:r w:rsidRPr="0025748B">
        <w:rPr>
          <w:b/>
        </w:rPr>
        <w:t>рограммы</w:t>
      </w:r>
    </w:p>
    <w:p w:rsidR="007600B2" w:rsidRPr="00C37A3B" w:rsidRDefault="007600B2" w:rsidP="007600B2">
      <w:pPr>
        <w:widowControl w:val="0"/>
        <w:autoSpaceDE w:val="0"/>
        <w:autoSpaceDN w:val="0"/>
        <w:adjustRightInd w:val="0"/>
        <w:ind w:firstLine="708"/>
        <w:jc w:val="both"/>
        <w:outlineLvl w:val="1"/>
      </w:pPr>
      <w:proofErr w:type="gramStart"/>
      <w:r w:rsidRPr="00C37A3B">
        <w:t>Мероприятия Программы реализуются в период с 2019 по 2025 годы и предусматривают проведение комплекса мер по сносу и переселению граждан их многоквартирных домов, признанных аварийными и подлежащими сносу, потребительские качества и уровень благоустройства, которых не могут быть восстановлены или восстановление которых экономически нецелесообразно по причинам превышения затрат над стоимостью приобретаемых у застройщиков жилых помещений.</w:t>
      </w:r>
      <w:proofErr w:type="gramEnd"/>
    </w:p>
    <w:p w:rsidR="007600B2" w:rsidRPr="00751F39" w:rsidRDefault="007600B2" w:rsidP="007600B2">
      <w:pPr>
        <w:widowControl w:val="0"/>
        <w:autoSpaceDE w:val="0"/>
        <w:autoSpaceDN w:val="0"/>
        <w:adjustRightInd w:val="0"/>
        <w:ind w:firstLine="708"/>
        <w:jc w:val="both"/>
        <w:outlineLvl w:val="1"/>
      </w:pPr>
      <w:r w:rsidRPr="00C37A3B">
        <w:t>План реализации мероприятий по переселению граждан из аварийного жилищного фонда, признанного таковым до 01 января 2017 года, по способам переселения, представлен в Приложении № 2 к Программе и определяет порядок действий, в результате которых реализация программы приведет к ожидаемым результатам.</w:t>
      </w:r>
    </w:p>
    <w:p w:rsidR="007600B2" w:rsidRPr="00751F39" w:rsidRDefault="007600B2" w:rsidP="007600B2">
      <w:pPr>
        <w:widowControl w:val="0"/>
        <w:autoSpaceDE w:val="0"/>
        <w:autoSpaceDN w:val="0"/>
        <w:adjustRightInd w:val="0"/>
        <w:jc w:val="both"/>
        <w:outlineLvl w:val="1"/>
      </w:pPr>
    </w:p>
    <w:p w:rsidR="007600B2" w:rsidRPr="0025748B" w:rsidRDefault="007600B2" w:rsidP="007600B2">
      <w:pPr>
        <w:widowControl w:val="0"/>
        <w:autoSpaceDE w:val="0"/>
        <w:autoSpaceDN w:val="0"/>
        <w:adjustRightInd w:val="0"/>
        <w:jc w:val="center"/>
        <w:outlineLvl w:val="1"/>
        <w:rPr>
          <w:b/>
        </w:rPr>
      </w:pPr>
      <w:r>
        <w:rPr>
          <w:b/>
        </w:rPr>
        <w:t>6</w:t>
      </w:r>
      <w:r w:rsidRPr="0025748B">
        <w:rPr>
          <w:b/>
        </w:rPr>
        <w:t>. Сроки и этапы реализации Программы</w:t>
      </w:r>
    </w:p>
    <w:p w:rsidR="007600B2" w:rsidRPr="00751F39" w:rsidRDefault="007600B2" w:rsidP="007600B2">
      <w:pPr>
        <w:widowControl w:val="0"/>
        <w:autoSpaceDE w:val="0"/>
        <w:autoSpaceDN w:val="0"/>
        <w:adjustRightInd w:val="0"/>
        <w:ind w:firstLine="708"/>
        <w:jc w:val="both"/>
      </w:pPr>
      <w:r w:rsidRPr="00945294">
        <w:t>Исходя из общей площади жилых помещений в аварийных многоквартирных домах, на расселение которых планируется предоставление финансовой поддержки субъектам Российской Федерации за счет средств Фонда, программа переселения разбита на этапы</w:t>
      </w:r>
      <w:r>
        <w:t xml:space="preserve">. </w:t>
      </w:r>
      <w:r w:rsidRPr="00945294">
        <w:t xml:space="preserve">Этапы </w:t>
      </w:r>
      <w:proofErr w:type="spellStart"/>
      <w:r>
        <w:t>маниципальных</w:t>
      </w:r>
      <w:proofErr w:type="spellEnd"/>
      <w:r w:rsidRPr="00945294">
        <w:t xml:space="preserve"> адресных программ по переселению граждан из аварийного жилищного фонда (за исключением этапа 2024 года) должны быть реализованы не </w:t>
      </w:r>
      <w:proofErr w:type="gramStart"/>
      <w:r w:rsidRPr="00945294">
        <w:t>позднее</w:t>
      </w:r>
      <w:proofErr w:type="gramEnd"/>
      <w:r w:rsidRPr="00945294">
        <w:t xml:space="preserve"> чем 31 декабря года, следующего за годом принятия Фондом решения о предоставлении финансовой поддержки на реализацию соответствующего этапа. Этап 2024 года региональной адресной программы по переселению граждан из аварийного жилищного фонда должен быть реализован не </w:t>
      </w:r>
      <w:proofErr w:type="gramStart"/>
      <w:r w:rsidRPr="00945294">
        <w:t>позднее</w:t>
      </w:r>
      <w:proofErr w:type="gramEnd"/>
      <w:r w:rsidRPr="00945294">
        <w:t xml:space="preserve"> чем 1 сентября 2025 года.</w:t>
      </w:r>
      <w:r w:rsidRPr="00751F39">
        <w:t xml:space="preserve"> Мероприятия </w:t>
      </w:r>
      <w:r>
        <w:t>П</w:t>
      </w:r>
      <w:r w:rsidRPr="00751F39">
        <w:t xml:space="preserve">рограммы </w:t>
      </w:r>
      <w:r>
        <w:t>будут реализованы в течение 2019-2025</w:t>
      </w:r>
      <w:r w:rsidRPr="00751F39">
        <w:t xml:space="preserve"> года.</w:t>
      </w:r>
    </w:p>
    <w:p w:rsidR="007600B2" w:rsidRPr="00751F39" w:rsidRDefault="007600B2" w:rsidP="007600B2">
      <w:pPr>
        <w:widowControl w:val="0"/>
        <w:autoSpaceDE w:val="0"/>
        <w:autoSpaceDN w:val="0"/>
        <w:adjustRightInd w:val="0"/>
        <w:jc w:val="both"/>
      </w:pPr>
    </w:p>
    <w:p w:rsidR="007600B2" w:rsidRPr="000A2249" w:rsidRDefault="007600B2" w:rsidP="007600B2">
      <w:pPr>
        <w:widowControl w:val="0"/>
        <w:autoSpaceDE w:val="0"/>
        <w:autoSpaceDN w:val="0"/>
        <w:adjustRightInd w:val="0"/>
        <w:jc w:val="center"/>
        <w:rPr>
          <w:b/>
        </w:rPr>
      </w:pPr>
      <w:r>
        <w:rPr>
          <w:b/>
        </w:rPr>
        <w:t xml:space="preserve">7. </w:t>
      </w:r>
      <w:r w:rsidRPr="000A2249">
        <w:rPr>
          <w:b/>
        </w:rPr>
        <w:t>Требования к проектируемым (строительство) и приобретаемым жилым помещениям</w:t>
      </w:r>
    </w:p>
    <w:p w:rsidR="007600B2" w:rsidRDefault="007600B2" w:rsidP="007600B2">
      <w:pPr>
        <w:widowControl w:val="0"/>
        <w:autoSpaceDE w:val="0"/>
        <w:autoSpaceDN w:val="0"/>
        <w:adjustRightInd w:val="0"/>
        <w:ind w:firstLine="708"/>
        <w:jc w:val="both"/>
      </w:pPr>
      <w:r>
        <w:t>П</w:t>
      </w:r>
      <w:r w:rsidRPr="0051523E">
        <w:t xml:space="preserve">еречень </w:t>
      </w:r>
      <w:proofErr w:type="gramStart"/>
      <w:r w:rsidRPr="0051523E">
        <w:t>требований, предъявляемых к проектируемым и приобретаемым жилым помещениям представлен</w:t>
      </w:r>
      <w:proofErr w:type="gramEnd"/>
      <w:r w:rsidRPr="0051523E">
        <w:t xml:space="preserve"> в </w:t>
      </w:r>
      <w:r w:rsidRPr="00D0587A">
        <w:t>приложении</w:t>
      </w:r>
      <w:r>
        <w:t xml:space="preserve"> №3</w:t>
      </w:r>
      <w:r w:rsidRPr="00D0587A">
        <w:t xml:space="preserve"> </w:t>
      </w:r>
      <w:r w:rsidRPr="0051523E">
        <w:t>к настоящ</w:t>
      </w:r>
      <w:r>
        <w:t>ей Программе.</w:t>
      </w:r>
    </w:p>
    <w:p w:rsidR="007600B2" w:rsidRDefault="007600B2" w:rsidP="007600B2">
      <w:pPr>
        <w:widowControl w:val="0"/>
        <w:autoSpaceDE w:val="0"/>
        <w:autoSpaceDN w:val="0"/>
        <w:adjustRightInd w:val="0"/>
        <w:jc w:val="center"/>
        <w:outlineLvl w:val="1"/>
        <w:rPr>
          <w:b/>
        </w:rPr>
      </w:pPr>
    </w:p>
    <w:p w:rsidR="007600B2" w:rsidRPr="0025748B" w:rsidRDefault="007600B2" w:rsidP="007600B2">
      <w:pPr>
        <w:widowControl w:val="0"/>
        <w:autoSpaceDE w:val="0"/>
        <w:autoSpaceDN w:val="0"/>
        <w:adjustRightInd w:val="0"/>
        <w:jc w:val="center"/>
        <w:outlineLvl w:val="1"/>
        <w:rPr>
          <w:b/>
        </w:rPr>
      </w:pPr>
      <w:r>
        <w:rPr>
          <w:b/>
        </w:rPr>
        <w:t>8</w:t>
      </w:r>
      <w:r w:rsidRPr="0025748B">
        <w:rPr>
          <w:b/>
        </w:rPr>
        <w:t>. Механизм реализации Программы</w:t>
      </w:r>
    </w:p>
    <w:p w:rsidR="007600B2" w:rsidRPr="00751F39" w:rsidRDefault="007600B2" w:rsidP="007600B2">
      <w:pPr>
        <w:widowControl w:val="0"/>
        <w:autoSpaceDE w:val="0"/>
        <w:autoSpaceDN w:val="0"/>
        <w:adjustRightInd w:val="0"/>
        <w:ind w:firstLine="708"/>
        <w:jc w:val="both"/>
      </w:pPr>
      <w:r w:rsidRPr="00751F39">
        <w:t xml:space="preserve">Механизм реализации Программы включает </w:t>
      </w:r>
      <w:r>
        <w:t xml:space="preserve">в себя механизм взаимодействия </w:t>
      </w:r>
      <w:r w:rsidRPr="00751F39">
        <w:t xml:space="preserve">заказчика Программы, участников Программы и граждан, проживающих в аварийных многоквартирных домах, признанных </w:t>
      </w:r>
      <w:r>
        <w:t>до</w:t>
      </w:r>
      <w:r w:rsidRPr="00751F39">
        <w:t xml:space="preserve"> 01 января 201</w:t>
      </w:r>
      <w:r>
        <w:t>7</w:t>
      </w:r>
      <w:r w:rsidRPr="00751F39">
        <w:t xml:space="preserve"> г. в установленном порядке аварийными и подлежащими сносу или реконструкции в связи с физическим износом в процессе их эксплуатации. Реализация Программы осуществляется в соответствии с действующим законодательством Российской Федерации.</w:t>
      </w:r>
    </w:p>
    <w:p w:rsidR="007600B2" w:rsidRDefault="007600B2" w:rsidP="007600B2">
      <w:pPr>
        <w:widowControl w:val="0"/>
        <w:autoSpaceDE w:val="0"/>
        <w:autoSpaceDN w:val="0"/>
        <w:adjustRightInd w:val="0"/>
        <w:jc w:val="both"/>
      </w:pPr>
      <w:r>
        <w:t>Расселение аварийного жилищного фонда осуществляется следующими способами:</w:t>
      </w:r>
    </w:p>
    <w:p w:rsidR="007600B2" w:rsidRPr="0092300C" w:rsidRDefault="007600B2" w:rsidP="007600B2">
      <w:pPr>
        <w:widowControl w:val="0"/>
        <w:numPr>
          <w:ilvl w:val="0"/>
          <w:numId w:val="14"/>
        </w:numPr>
        <w:autoSpaceDE w:val="0"/>
        <w:autoSpaceDN w:val="0"/>
        <w:adjustRightInd w:val="0"/>
        <w:ind w:left="0" w:firstLine="0"/>
        <w:jc w:val="both"/>
      </w:pPr>
      <w:r>
        <w:lastRenderedPageBreak/>
        <w:t>в</w:t>
      </w:r>
      <w:r w:rsidRPr="0092300C">
        <w:t>ыплат</w:t>
      </w:r>
      <w:r>
        <w:t xml:space="preserve">а </w:t>
      </w:r>
      <w:r w:rsidRPr="0092300C">
        <w:t>компенсаций за изымаемое аварийное жилье</w:t>
      </w:r>
      <w:r>
        <w:t>;</w:t>
      </w:r>
    </w:p>
    <w:p w:rsidR="007600B2" w:rsidRPr="0092300C" w:rsidRDefault="007600B2" w:rsidP="007600B2">
      <w:pPr>
        <w:widowControl w:val="0"/>
        <w:numPr>
          <w:ilvl w:val="0"/>
          <w:numId w:val="14"/>
        </w:numPr>
        <w:autoSpaceDE w:val="0"/>
        <w:autoSpaceDN w:val="0"/>
        <w:adjustRightInd w:val="0"/>
        <w:ind w:left="0" w:firstLine="0"/>
        <w:jc w:val="both"/>
      </w:pPr>
      <w:r>
        <w:t>предоставление жилья на вторичном рынке;</w:t>
      </w:r>
    </w:p>
    <w:p w:rsidR="007600B2" w:rsidRPr="00D0587A" w:rsidRDefault="007600B2" w:rsidP="007600B2">
      <w:pPr>
        <w:widowControl w:val="0"/>
        <w:numPr>
          <w:ilvl w:val="0"/>
          <w:numId w:val="14"/>
        </w:numPr>
        <w:autoSpaceDE w:val="0"/>
        <w:autoSpaceDN w:val="0"/>
        <w:adjustRightInd w:val="0"/>
        <w:ind w:left="0" w:firstLine="0"/>
        <w:jc w:val="both"/>
      </w:pPr>
      <w:r>
        <w:t>покупка квартир в построенных домах;</w:t>
      </w:r>
    </w:p>
    <w:p w:rsidR="007600B2" w:rsidRPr="00751F39" w:rsidRDefault="007600B2" w:rsidP="007600B2">
      <w:pPr>
        <w:widowControl w:val="0"/>
        <w:autoSpaceDE w:val="0"/>
        <w:autoSpaceDN w:val="0"/>
        <w:adjustRightInd w:val="0"/>
        <w:ind w:firstLine="708"/>
        <w:jc w:val="both"/>
      </w:pPr>
      <w:r w:rsidRPr="00751F39">
        <w:t>В реализации Программы участвуют следующие муниципальные образования поселений, на территории которых имеются аварийные мн</w:t>
      </w:r>
      <w:r>
        <w:t>огоквартирные дома, признанные до</w:t>
      </w:r>
      <w:r w:rsidRPr="00751F39">
        <w:t xml:space="preserve"> 01 января 201</w:t>
      </w:r>
      <w:r>
        <w:t>7</w:t>
      </w:r>
      <w:r w:rsidRPr="00751F39">
        <w:t xml:space="preserve"> г. в установленном порядке аварийными и подлежащими сносу или реконструкции в связи с физическим износом в процессе их эксплуатации:</w:t>
      </w:r>
    </w:p>
    <w:p w:rsidR="007600B2" w:rsidRPr="00751F39" w:rsidRDefault="007600B2" w:rsidP="007600B2">
      <w:pPr>
        <w:widowControl w:val="0"/>
        <w:autoSpaceDE w:val="0"/>
        <w:autoSpaceDN w:val="0"/>
        <w:adjustRightInd w:val="0"/>
        <w:ind w:firstLine="708"/>
        <w:jc w:val="both"/>
      </w:pPr>
      <w:r w:rsidRPr="00751F39">
        <w:t>муниципальное образование «Город Томмот» Алданск</w:t>
      </w:r>
      <w:r>
        <w:t>о</w:t>
      </w:r>
      <w:r w:rsidRPr="00751F39">
        <w:t>го района Республики Саха (Якутия);</w:t>
      </w:r>
    </w:p>
    <w:p w:rsidR="007600B2" w:rsidRDefault="007600B2" w:rsidP="007600B2">
      <w:pPr>
        <w:widowControl w:val="0"/>
        <w:autoSpaceDE w:val="0"/>
        <w:autoSpaceDN w:val="0"/>
        <w:adjustRightInd w:val="0"/>
        <w:ind w:firstLine="708"/>
        <w:jc w:val="both"/>
      </w:pPr>
      <w:r w:rsidRPr="00751F39">
        <w:t>муниципа</w:t>
      </w:r>
      <w:r>
        <w:t>льное образование «Поселок Лени</w:t>
      </w:r>
      <w:r w:rsidRPr="00751F39">
        <w:t>н</w:t>
      </w:r>
      <w:r>
        <w:t>с</w:t>
      </w:r>
      <w:r w:rsidRPr="00751F39">
        <w:t>кий» Алданск</w:t>
      </w:r>
      <w:r>
        <w:t>о</w:t>
      </w:r>
      <w:r w:rsidRPr="00751F39">
        <w:t>го района Республики Саха (Якутия);</w:t>
      </w:r>
      <w:r w:rsidRPr="00DC3AF5">
        <w:t xml:space="preserve"> </w:t>
      </w:r>
    </w:p>
    <w:p w:rsidR="007600B2" w:rsidRPr="00751F39" w:rsidRDefault="007600B2" w:rsidP="007600B2">
      <w:pPr>
        <w:widowControl w:val="0"/>
        <w:autoSpaceDE w:val="0"/>
        <w:autoSpaceDN w:val="0"/>
        <w:adjustRightInd w:val="0"/>
        <w:ind w:firstLine="708"/>
        <w:jc w:val="both"/>
      </w:pPr>
      <w:r w:rsidRPr="00DC3AF5">
        <w:t>муниципально</w:t>
      </w:r>
      <w:r>
        <w:t>е образование «Поселок Нижний Куранах</w:t>
      </w:r>
      <w:r w:rsidRPr="00DC3AF5">
        <w:t>» Алданского района Республики Саха (Якутия);</w:t>
      </w:r>
    </w:p>
    <w:p w:rsidR="007600B2" w:rsidRPr="00751F39" w:rsidRDefault="007600B2" w:rsidP="007600B2">
      <w:pPr>
        <w:widowControl w:val="0"/>
        <w:autoSpaceDE w:val="0"/>
        <w:autoSpaceDN w:val="0"/>
        <w:adjustRightInd w:val="0"/>
        <w:ind w:firstLine="708"/>
        <w:jc w:val="both"/>
      </w:pPr>
      <w:r w:rsidRPr="00751F39">
        <w:t>муниципальное образование «Город Алдан» Алданск</w:t>
      </w:r>
      <w:r>
        <w:t>о</w:t>
      </w:r>
      <w:r w:rsidRPr="00751F39">
        <w:t>го района Республики Саха (Якутия)</w:t>
      </w:r>
    </w:p>
    <w:p w:rsidR="007600B2" w:rsidRDefault="007600B2" w:rsidP="007600B2">
      <w:pPr>
        <w:widowControl w:val="0"/>
        <w:shd w:val="clear" w:color="auto" w:fill="FFFFFF"/>
        <w:autoSpaceDE w:val="0"/>
        <w:autoSpaceDN w:val="0"/>
        <w:adjustRightInd w:val="0"/>
        <w:jc w:val="both"/>
      </w:pPr>
      <w:r w:rsidRPr="00A66C98">
        <w:t>План мероприятий по переселению граждан из аварийного жилищного фонда, признанного таковым до 01 января 2017 года</w:t>
      </w:r>
      <w:r>
        <w:t>,</w:t>
      </w:r>
      <w:r w:rsidRPr="00751F39">
        <w:t xml:space="preserve"> </w:t>
      </w:r>
      <w:r w:rsidRPr="00A66C98">
        <w:t>определен в Приложении № 4 к Программе.</w:t>
      </w:r>
    </w:p>
    <w:p w:rsidR="007600B2" w:rsidRPr="00751F39" w:rsidRDefault="007600B2" w:rsidP="007600B2">
      <w:pPr>
        <w:widowControl w:val="0"/>
        <w:shd w:val="clear" w:color="auto" w:fill="FFFFFF"/>
        <w:autoSpaceDE w:val="0"/>
        <w:autoSpaceDN w:val="0"/>
        <w:adjustRightInd w:val="0"/>
        <w:jc w:val="both"/>
      </w:pPr>
    </w:p>
    <w:p w:rsidR="007600B2" w:rsidRPr="0025748B" w:rsidRDefault="007600B2" w:rsidP="007600B2">
      <w:pPr>
        <w:widowControl w:val="0"/>
        <w:autoSpaceDE w:val="0"/>
        <w:autoSpaceDN w:val="0"/>
        <w:adjustRightInd w:val="0"/>
        <w:jc w:val="center"/>
        <w:rPr>
          <w:b/>
        </w:rPr>
      </w:pPr>
      <w:r>
        <w:rPr>
          <w:b/>
        </w:rPr>
        <w:t>9</w:t>
      </w:r>
      <w:r w:rsidRPr="0025748B">
        <w:rPr>
          <w:b/>
        </w:rPr>
        <w:t>. Механизм переселения граждан из аварийного жилищного фонда</w:t>
      </w:r>
    </w:p>
    <w:p w:rsidR="007600B2" w:rsidRPr="00751F39" w:rsidRDefault="007600B2" w:rsidP="007600B2">
      <w:pPr>
        <w:widowControl w:val="0"/>
        <w:autoSpaceDE w:val="0"/>
        <w:autoSpaceDN w:val="0"/>
        <w:adjustRightInd w:val="0"/>
        <w:ind w:firstLine="708"/>
        <w:jc w:val="both"/>
      </w:pPr>
      <w:r w:rsidRPr="00751F39">
        <w:t xml:space="preserve">Переселение граждан из аварийного жилищного фонда осуществляется в соответствии с нормами Жилищного </w:t>
      </w:r>
      <w:hyperlink r:id="rId7" w:history="1">
        <w:r w:rsidRPr="00751F39">
          <w:t>кодекса</w:t>
        </w:r>
      </w:hyperlink>
      <w:r w:rsidRPr="00751F39">
        <w:t xml:space="preserve"> Российской Федерации и Федерального </w:t>
      </w:r>
      <w:hyperlink r:id="rId8" w:history="1">
        <w:r w:rsidRPr="00751F39">
          <w:t>закона</w:t>
        </w:r>
      </w:hyperlink>
      <w:r>
        <w:t xml:space="preserve"> от</w:t>
      </w:r>
      <w:r w:rsidRPr="00751F39">
        <w:t xml:space="preserve"> </w:t>
      </w:r>
      <w:r w:rsidRPr="00AB56A8">
        <w:t>21.07.2007 №</w:t>
      </w:r>
      <w:r>
        <w:t xml:space="preserve"> 185-ФЗ «</w:t>
      </w:r>
      <w:r w:rsidRPr="00AB56A8">
        <w:t xml:space="preserve">О Фонде содействия реформированию </w:t>
      </w:r>
      <w:r>
        <w:t>жилищно-коммунального хозяйства»</w:t>
      </w:r>
      <w:r w:rsidRPr="00751F39">
        <w:t>.</w:t>
      </w:r>
    </w:p>
    <w:p w:rsidR="007600B2" w:rsidRPr="00751F39" w:rsidRDefault="007600B2" w:rsidP="007600B2">
      <w:pPr>
        <w:adjustRightInd w:val="0"/>
        <w:ind w:firstLine="708"/>
        <w:jc w:val="both"/>
      </w:pPr>
      <w:r w:rsidRPr="00751F39">
        <w:t xml:space="preserve">Для переселения из аварийных домов возможно предоставление жилых помещений </w:t>
      </w:r>
      <w:proofErr w:type="gramStart"/>
      <w:r w:rsidRPr="00751F39">
        <w:t>размеры</w:t>
      </w:r>
      <w:proofErr w:type="gramEnd"/>
      <w:r w:rsidRPr="00751F39">
        <w:t xml:space="preserve"> и качество </w:t>
      </w:r>
      <w:proofErr w:type="gramStart"/>
      <w:r w:rsidRPr="00751F39">
        <w:t>которых</w:t>
      </w:r>
      <w:proofErr w:type="gramEnd"/>
      <w:r w:rsidRPr="00751F39">
        <w:t xml:space="preserve"> определяются исходя из установленных законодательством критериев.</w:t>
      </w:r>
    </w:p>
    <w:p w:rsidR="007600B2" w:rsidRPr="00751F39" w:rsidRDefault="007600B2" w:rsidP="007600B2">
      <w:pPr>
        <w:autoSpaceDE w:val="0"/>
        <w:autoSpaceDN w:val="0"/>
        <w:adjustRightInd w:val="0"/>
        <w:ind w:firstLine="708"/>
        <w:jc w:val="both"/>
      </w:pPr>
      <w:r w:rsidRPr="00751F39">
        <w:t>Жилые помещения, предназначенные для расселения граждан из аварийных домов, оформляются в собственность муниципальных образований поселений, а затем передаются расселяемым собственникам жилых помещений в собственность на основании договора мены, а также предоставляются для проживания по договорам социального найма гражданам, проживавшим в жилых помещениях в аварийных домах по договорам социального найма.</w:t>
      </w:r>
    </w:p>
    <w:p w:rsidR="007600B2" w:rsidRPr="00751F39" w:rsidRDefault="007600B2" w:rsidP="007600B2">
      <w:pPr>
        <w:adjustRightInd w:val="0"/>
        <w:ind w:firstLine="708"/>
        <w:jc w:val="both"/>
      </w:pPr>
      <w:r w:rsidRPr="00751F39">
        <w:t>Переселение граждан из аварийных домов осуществляется:</w:t>
      </w:r>
    </w:p>
    <w:p w:rsidR="007600B2" w:rsidRPr="00751F39" w:rsidRDefault="007600B2" w:rsidP="007600B2">
      <w:pPr>
        <w:numPr>
          <w:ilvl w:val="0"/>
          <w:numId w:val="8"/>
        </w:numPr>
        <w:autoSpaceDE w:val="0"/>
        <w:autoSpaceDN w:val="0"/>
        <w:adjustRightInd w:val="0"/>
        <w:ind w:left="0" w:firstLine="709"/>
        <w:jc w:val="both"/>
      </w:pPr>
      <w:r w:rsidRPr="00751F39">
        <w:t>для собственников путем предоставления взамен изымаемого жилого помещения другого благоустроенного жилого помещения по соглашению с собственником в жилищном фонде муниципального поселения, на территории которого находится изымаемое жилое помещение в порядке, предусмотренном настоящей Программой.</w:t>
      </w:r>
    </w:p>
    <w:p w:rsidR="007600B2" w:rsidRPr="00751F39" w:rsidRDefault="007600B2" w:rsidP="007600B2">
      <w:pPr>
        <w:autoSpaceDE w:val="0"/>
        <w:autoSpaceDN w:val="0"/>
        <w:adjustRightInd w:val="0"/>
        <w:jc w:val="both"/>
      </w:pPr>
      <w:r w:rsidRPr="00751F39">
        <w:t xml:space="preserve">Предоставляемое собственнику жилое помещение должно быть равнозначным по общей площади, отвечать установленным санитарным и техническим требованиям. </w:t>
      </w:r>
    </w:p>
    <w:p w:rsidR="007600B2" w:rsidRPr="00751F39" w:rsidRDefault="007600B2" w:rsidP="007600B2">
      <w:pPr>
        <w:autoSpaceDE w:val="0"/>
        <w:autoSpaceDN w:val="0"/>
        <w:adjustRightInd w:val="0"/>
        <w:jc w:val="both"/>
        <w:outlineLvl w:val="1"/>
      </w:pPr>
      <w:r w:rsidRPr="00751F39">
        <w:t>В случае</w:t>
      </w:r>
      <w:proofErr w:type="gramStart"/>
      <w:r w:rsidRPr="00751F39">
        <w:t>,</w:t>
      </w:r>
      <w:proofErr w:type="gramEnd"/>
      <w:r w:rsidRPr="00751F39">
        <w:t xml:space="preserve"> если соглашение с собственником о предоставлении взамен изымаемого жилого помещения другого жилого помещения достигнуто, определяется следующий порядок оформления прав на жилые помещения при обмене жилыми помещениями и передаче жилых помещений их собственникам:</w:t>
      </w:r>
    </w:p>
    <w:p w:rsidR="007600B2" w:rsidRPr="00751F39" w:rsidRDefault="007600B2" w:rsidP="007600B2">
      <w:pPr>
        <w:autoSpaceDE w:val="0"/>
        <w:autoSpaceDN w:val="0"/>
        <w:adjustRightInd w:val="0"/>
        <w:ind w:firstLine="708"/>
        <w:jc w:val="both"/>
      </w:pPr>
      <w:proofErr w:type="gramStart"/>
      <w:r>
        <w:t xml:space="preserve">- </w:t>
      </w:r>
      <w:r w:rsidRPr="00751F39">
        <w:t xml:space="preserve">администрации муниципальных образований поселений при условии наличия документов, подтверждающих право собственности на жилое помещение, приобретенное в целях расселения граждан из аварийных домов, и представлении собственником (собственниками) </w:t>
      </w:r>
      <w:r w:rsidRPr="00751F39">
        <w:lastRenderedPageBreak/>
        <w:t>каждого жилого помещения в аварийных домах документов, необходимых для заключения договора мены жилыми помещениями в целях отселения граждан из аварийных домов и последующей регистрации права муниципальной собственности на жилые помещения в аварийных домах, готовит</w:t>
      </w:r>
      <w:proofErr w:type="gramEnd"/>
      <w:r w:rsidRPr="00751F39">
        <w:t xml:space="preserve"> договор мены жилыми помещениями.</w:t>
      </w:r>
    </w:p>
    <w:p w:rsidR="007600B2" w:rsidRPr="00751F39" w:rsidRDefault="007600B2" w:rsidP="007600B2">
      <w:pPr>
        <w:autoSpaceDE w:val="0"/>
        <w:autoSpaceDN w:val="0"/>
        <w:adjustRightInd w:val="0"/>
        <w:ind w:firstLine="708"/>
        <w:jc w:val="both"/>
      </w:pPr>
      <w:r w:rsidRPr="00751F39">
        <w:t>- жилые помещения, приобретенные для переселения граждан из аварийных домов, предоставляются собственнику (собственникам) жилого помещения в аварийном доме по договору временного найма до завершения процедуры обмена жилыми помещениями и регистрации права. Указанный договор временного найма утрачивает силу с момента государственной регистрации права собственности.</w:t>
      </w:r>
    </w:p>
    <w:p w:rsidR="007600B2" w:rsidRPr="00751F39" w:rsidRDefault="007600B2" w:rsidP="007600B2">
      <w:pPr>
        <w:autoSpaceDE w:val="0"/>
        <w:autoSpaceDN w:val="0"/>
        <w:adjustRightInd w:val="0"/>
        <w:ind w:firstLine="708"/>
        <w:jc w:val="both"/>
      </w:pPr>
      <w:r w:rsidRPr="00751F39">
        <w:t>Граждане, с которыми не достигнуто соглашение об условиях и порядке их переселения из аварийных домов, выселяются в судебном порядке.</w:t>
      </w:r>
    </w:p>
    <w:p w:rsidR="007600B2" w:rsidRPr="00751F39" w:rsidRDefault="007600B2" w:rsidP="007600B2">
      <w:pPr>
        <w:autoSpaceDE w:val="0"/>
        <w:autoSpaceDN w:val="0"/>
        <w:adjustRightInd w:val="0"/>
        <w:ind w:firstLine="708"/>
        <w:jc w:val="both"/>
      </w:pPr>
      <w:r w:rsidRPr="00751F39">
        <w:t>2. для нанимателей жилых помещений путем предоставления им другого благоустроенного жилого помещения в жилищном фонде муниципального образования поселения, на территории которого расположено ранее занимаемое жилое помещение по договору социального найма в порядке, предусмотренном настоящей Программой.</w:t>
      </w:r>
    </w:p>
    <w:p w:rsidR="007600B2" w:rsidRPr="00751F39" w:rsidRDefault="007600B2" w:rsidP="007600B2">
      <w:pPr>
        <w:autoSpaceDE w:val="0"/>
        <w:autoSpaceDN w:val="0"/>
        <w:adjustRightInd w:val="0"/>
        <w:jc w:val="both"/>
      </w:pPr>
      <w:r w:rsidRPr="00751F39">
        <w:t>Жилое помещение, предоставляемое гражданам по договорам социального найма, должно быть равнозначным по общей площади, ранее занимаемому жилому помещению и находиться в черте муниципального поселения. Предоставляемое жилое помещение должно отвечать требованиям, предъявляемым к жилым помещениям, установленным действующим жилищным законодательством.</w:t>
      </w:r>
    </w:p>
    <w:p w:rsidR="007600B2" w:rsidRPr="00751F39" w:rsidRDefault="007600B2" w:rsidP="007600B2">
      <w:pPr>
        <w:autoSpaceDE w:val="0"/>
        <w:autoSpaceDN w:val="0"/>
        <w:adjustRightInd w:val="0"/>
        <w:ind w:firstLine="708"/>
        <w:jc w:val="both"/>
        <w:outlineLvl w:val="1"/>
      </w:pPr>
      <w:r w:rsidRPr="00751F39">
        <w:t>Порядок предоставления по договорам социального найма жилых помещений, приобретенных для расселения из аварийных домов:</w:t>
      </w:r>
    </w:p>
    <w:p w:rsidR="007600B2" w:rsidRPr="00751F39" w:rsidRDefault="007600B2" w:rsidP="007600B2">
      <w:pPr>
        <w:autoSpaceDE w:val="0"/>
        <w:autoSpaceDN w:val="0"/>
        <w:adjustRightInd w:val="0"/>
        <w:ind w:firstLine="708"/>
        <w:jc w:val="both"/>
      </w:pPr>
      <w:proofErr w:type="gramStart"/>
      <w:r w:rsidRPr="00751F39">
        <w:t>- администрации муниципальных образований поселений при наличии Свидетельств о государственной регистрации права муниципальной собственности на жилые помещения подготавливает документы к рассмотрению вопросов на заседании жилищно-бытовой комиссии администрации о предоставлении по договорам социального найма приобретенных жилых помещений гражданам, проживающим в жилых помещениях аварийных домов подлежащих сносу или реконструкции по договорам социального найма, в соответствии со сроками переселения граждан согласно перечня аварийных многоквартирных</w:t>
      </w:r>
      <w:proofErr w:type="gramEnd"/>
      <w:r w:rsidRPr="00751F39">
        <w:t xml:space="preserve"> до</w:t>
      </w:r>
      <w:r>
        <w:t>мов (Приложение № 4</w:t>
      </w:r>
      <w:r w:rsidRPr="00751F39">
        <w:t xml:space="preserve"> к Программе)</w:t>
      </w:r>
    </w:p>
    <w:p w:rsidR="007600B2" w:rsidRPr="00751F39" w:rsidRDefault="007600B2" w:rsidP="007600B2">
      <w:pPr>
        <w:autoSpaceDE w:val="0"/>
        <w:autoSpaceDN w:val="0"/>
        <w:adjustRightInd w:val="0"/>
        <w:ind w:firstLine="708"/>
        <w:jc w:val="both"/>
      </w:pPr>
      <w:r w:rsidRPr="00751F39">
        <w:t>- на основании решений жилищно-бытовой комиссии, утвержденных Постановлением Главы соответствующего поселения о предоставлении жилых помещений по договорам социального найма в целях переселения граждан из аварийных домов, администрация поселения (либо лицо уполномоченное) в установленные Постановлением сроки заключает с нанимателями жилых помещений договоры социального найма.</w:t>
      </w:r>
    </w:p>
    <w:p w:rsidR="007600B2" w:rsidRPr="0025748B" w:rsidRDefault="007600B2" w:rsidP="007600B2">
      <w:pPr>
        <w:widowControl w:val="0"/>
        <w:autoSpaceDE w:val="0"/>
        <w:autoSpaceDN w:val="0"/>
        <w:adjustRightInd w:val="0"/>
        <w:jc w:val="both"/>
      </w:pPr>
      <w:r w:rsidRPr="0025748B">
        <w:t>Иные способы переселения граждан из аварийного жилищного фонда в рамках Подпрограммы не допускаются.</w:t>
      </w:r>
    </w:p>
    <w:p w:rsidR="007600B2" w:rsidRDefault="007600B2" w:rsidP="007600B2">
      <w:pPr>
        <w:widowControl w:val="0"/>
        <w:autoSpaceDE w:val="0"/>
        <w:autoSpaceDN w:val="0"/>
        <w:adjustRightInd w:val="0"/>
        <w:ind w:firstLine="708"/>
        <w:jc w:val="both"/>
      </w:pPr>
      <w:r w:rsidRPr="00751F39">
        <w:rPr>
          <w:color w:val="000001"/>
        </w:rPr>
        <w:t xml:space="preserve">В целях </w:t>
      </w:r>
      <w:r>
        <w:rPr>
          <w:color w:val="000001"/>
        </w:rPr>
        <w:t>реализации</w:t>
      </w:r>
      <w:r w:rsidRPr="00751F39">
        <w:rPr>
          <w:color w:val="000001"/>
        </w:rPr>
        <w:t xml:space="preserve"> механизмов расселения применяется</w:t>
      </w:r>
      <w:r w:rsidRPr="00751F39">
        <w:t xml:space="preserve"> </w:t>
      </w:r>
      <w:r w:rsidRPr="003E03E8">
        <w:rPr>
          <w:color w:val="000001"/>
        </w:rPr>
        <w:t>коэффициент увеличения общей площади приобретаемых жилых помещений в многоквартирных домах у застройщиков для переселения</w:t>
      </w:r>
      <w:r>
        <w:rPr>
          <w:color w:val="000001"/>
        </w:rPr>
        <w:t xml:space="preserve"> граждан,</w:t>
      </w:r>
      <w:r w:rsidRPr="003E03E8">
        <w:rPr>
          <w:color w:val="000001"/>
        </w:rPr>
        <w:t xml:space="preserve"> в размере не более 1,15 от о</w:t>
      </w:r>
      <w:r>
        <w:rPr>
          <w:color w:val="000001"/>
        </w:rPr>
        <w:t xml:space="preserve">бщей площади аварийного жилья, </w:t>
      </w:r>
      <w:r w:rsidRPr="003E03E8">
        <w:rPr>
          <w:color w:val="000001"/>
        </w:rPr>
        <w:t>определенного реестром аварийных домов.</w:t>
      </w:r>
      <w:r w:rsidRPr="00D0587A">
        <w:t xml:space="preserve"> </w:t>
      </w:r>
    </w:p>
    <w:p w:rsidR="007600B2" w:rsidRDefault="007600B2" w:rsidP="007600B2">
      <w:pPr>
        <w:widowControl w:val="0"/>
        <w:autoSpaceDE w:val="0"/>
        <w:autoSpaceDN w:val="0"/>
        <w:adjustRightInd w:val="0"/>
        <w:ind w:firstLine="708"/>
        <w:jc w:val="both"/>
      </w:pPr>
      <w:r>
        <w:t>Максимальный р</w:t>
      </w:r>
      <w:r w:rsidRPr="00D56318">
        <w:t>азмер возмещения за изымаемое жилое помещение</w:t>
      </w:r>
      <w:r>
        <w:t xml:space="preserve">, стоимость выкупа жилья на вторичном рынке и </w:t>
      </w:r>
      <w:r w:rsidRPr="000A2249">
        <w:t xml:space="preserve">порядок уплаты гражданами части стоимости приобретаемых жилых помещений </w:t>
      </w:r>
      <w:r>
        <w:t xml:space="preserve">устанавливается Минстроем Республики Саха (Якутия) и </w:t>
      </w:r>
      <w:r w:rsidRPr="00D32307">
        <w:t>Государственн</w:t>
      </w:r>
      <w:r>
        <w:t>ым</w:t>
      </w:r>
      <w:r w:rsidRPr="00D32307">
        <w:t xml:space="preserve"> казенн</w:t>
      </w:r>
      <w:r>
        <w:t>ым</w:t>
      </w:r>
      <w:r w:rsidRPr="00D32307">
        <w:t xml:space="preserve"> учреждение</w:t>
      </w:r>
      <w:r>
        <w:t>м</w:t>
      </w:r>
      <w:r w:rsidRPr="00D32307">
        <w:t xml:space="preserve"> «Дирекция жилищного строительства Республики Саха (Якутия)» </w:t>
      </w:r>
      <w:r>
        <w:t>на каждый отдельный этап реализации программы</w:t>
      </w:r>
    </w:p>
    <w:p w:rsidR="007600B2" w:rsidRPr="00751F39" w:rsidRDefault="007600B2" w:rsidP="007600B2">
      <w:pPr>
        <w:widowControl w:val="0"/>
        <w:autoSpaceDE w:val="0"/>
        <w:autoSpaceDN w:val="0"/>
        <w:adjustRightInd w:val="0"/>
        <w:jc w:val="both"/>
      </w:pPr>
    </w:p>
    <w:p w:rsidR="007600B2" w:rsidRPr="00751F39" w:rsidRDefault="007600B2" w:rsidP="007600B2">
      <w:pPr>
        <w:widowControl w:val="0"/>
        <w:autoSpaceDE w:val="0"/>
        <w:autoSpaceDN w:val="0"/>
        <w:adjustRightInd w:val="0"/>
        <w:jc w:val="center"/>
      </w:pPr>
      <w:r w:rsidRPr="009655CC">
        <w:rPr>
          <w:b/>
        </w:rPr>
        <w:t>10.</w:t>
      </w:r>
      <w:r w:rsidRPr="00332C57">
        <w:rPr>
          <w:b/>
        </w:rPr>
        <w:t xml:space="preserve"> Целевые индикаторы Программы</w:t>
      </w:r>
    </w:p>
    <w:p w:rsidR="007600B2" w:rsidRPr="0036622B" w:rsidRDefault="007600B2" w:rsidP="007600B2">
      <w:pPr>
        <w:widowControl w:val="0"/>
        <w:autoSpaceDE w:val="0"/>
        <w:autoSpaceDN w:val="0"/>
        <w:adjustRightInd w:val="0"/>
        <w:ind w:firstLine="708"/>
        <w:jc w:val="both"/>
      </w:pPr>
      <w:r w:rsidRPr="00751F39">
        <w:lastRenderedPageBreak/>
        <w:t xml:space="preserve">Для оценки реализации муниципальной </w:t>
      </w:r>
      <w:r>
        <w:t>п</w:t>
      </w:r>
      <w:r w:rsidRPr="00751F39">
        <w:t xml:space="preserve">рограммы </w:t>
      </w:r>
      <w:r w:rsidRPr="0036622B">
        <w:t xml:space="preserve">«Переселение граждан из аварийного жилищного фонда на 2019-2025 годы» </w:t>
      </w:r>
      <w:r>
        <w:t xml:space="preserve">определены </w:t>
      </w:r>
      <w:r w:rsidRPr="0036622B">
        <w:t xml:space="preserve">индикаторы: </w:t>
      </w:r>
    </w:p>
    <w:p w:rsidR="007600B2" w:rsidRPr="0036622B" w:rsidRDefault="007600B2" w:rsidP="007600B2">
      <w:pPr>
        <w:widowControl w:val="0"/>
        <w:numPr>
          <w:ilvl w:val="0"/>
          <w:numId w:val="13"/>
        </w:numPr>
        <w:autoSpaceDE w:val="0"/>
        <w:autoSpaceDN w:val="0"/>
        <w:adjustRightInd w:val="0"/>
        <w:ind w:left="0" w:firstLine="0"/>
      </w:pPr>
      <w:r w:rsidRPr="0036622B">
        <w:t>Расселяемая площадь</w:t>
      </w:r>
    </w:p>
    <w:p w:rsidR="007600B2" w:rsidRDefault="007600B2" w:rsidP="007600B2">
      <w:pPr>
        <w:widowControl w:val="0"/>
        <w:numPr>
          <w:ilvl w:val="0"/>
          <w:numId w:val="13"/>
        </w:numPr>
        <w:autoSpaceDE w:val="0"/>
        <w:autoSpaceDN w:val="0"/>
        <w:adjustRightInd w:val="0"/>
        <w:ind w:left="0" w:firstLine="0"/>
      </w:pPr>
      <w:r w:rsidRPr="00AA305E">
        <w:t xml:space="preserve">Количество расселенных </w:t>
      </w:r>
      <w:r>
        <w:t>граждан</w:t>
      </w:r>
    </w:p>
    <w:p w:rsidR="007600B2" w:rsidRPr="00751F39" w:rsidRDefault="007600B2" w:rsidP="007600B2">
      <w:pPr>
        <w:widowControl w:val="0"/>
        <w:autoSpaceDE w:val="0"/>
        <w:autoSpaceDN w:val="0"/>
        <w:adjustRightInd w:val="0"/>
      </w:pPr>
      <w:r>
        <w:t xml:space="preserve">Индикаторы (показатели реализации Программы), представлены в Приложении №5 к Программе. </w:t>
      </w:r>
    </w:p>
    <w:p w:rsidR="007600B2" w:rsidRPr="00751F39" w:rsidRDefault="007600B2" w:rsidP="007600B2">
      <w:pPr>
        <w:widowControl w:val="0"/>
        <w:autoSpaceDE w:val="0"/>
        <w:autoSpaceDN w:val="0"/>
        <w:adjustRightInd w:val="0"/>
        <w:jc w:val="both"/>
      </w:pPr>
    </w:p>
    <w:p w:rsidR="007600B2" w:rsidRDefault="007600B2" w:rsidP="007600B2">
      <w:pPr>
        <w:widowControl w:val="0"/>
        <w:autoSpaceDE w:val="0"/>
        <w:autoSpaceDN w:val="0"/>
        <w:adjustRightInd w:val="0"/>
        <w:jc w:val="center"/>
        <w:outlineLvl w:val="1"/>
        <w:rPr>
          <w:b/>
        </w:rPr>
      </w:pPr>
      <w:r w:rsidRPr="009655CC">
        <w:rPr>
          <w:b/>
        </w:rPr>
        <w:t>11. Обоснование</w:t>
      </w:r>
      <w:r w:rsidRPr="00332C57">
        <w:rPr>
          <w:b/>
        </w:rPr>
        <w:t xml:space="preserve"> потребн</w:t>
      </w:r>
      <w:r>
        <w:rPr>
          <w:b/>
        </w:rPr>
        <w:t>ости в бюджетных ассигнованиях,</w:t>
      </w:r>
    </w:p>
    <w:p w:rsidR="007600B2" w:rsidRPr="00332C57" w:rsidRDefault="007600B2" w:rsidP="007600B2">
      <w:pPr>
        <w:widowControl w:val="0"/>
        <w:autoSpaceDE w:val="0"/>
        <w:autoSpaceDN w:val="0"/>
        <w:adjustRightInd w:val="0"/>
        <w:jc w:val="center"/>
        <w:outlineLvl w:val="1"/>
        <w:rPr>
          <w:b/>
        </w:rPr>
      </w:pPr>
      <w:proofErr w:type="gramStart"/>
      <w:r w:rsidRPr="00332C57">
        <w:rPr>
          <w:b/>
        </w:rPr>
        <w:t>предусмотренных</w:t>
      </w:r>
      <w:proofErr w:type="gramEnd"/>
      <w:r w:rsidRPr="00332C57">
        <w:rPr>
          <w:b/>
        </w:rPr>
        <w:t xml:space="preserve"> на реализацию Программы, и объемы ее финансирования</w:t>
      </w:r>
    </w:p>
    <w:p w:rsidR="007600B2" w:rsidRPr="00751F39" w:rsidRDefault="007600B2" w:rsidP="007600B2">
      <w:pPr>
        <w:widowControl w:val="0"/>
        <w:autoSpaceDE w:val="0"/>
        <w:autoSpaceDN w:val="0"/>
        <w:adjustRightInd w:val="0"/>
        <w:ind w:firstLine="708"/>
        <w:jc w:val="both"/>
      </w:pPr>
      <w:proofErr w:type="gramStart"/>
      <w:r w:rsidRPr="00751F39">
        <w:t>Объем средств на проведение в рамках реализации Программы мероприятий по переселению граждан из аварийных мног</w:t>
      </w:r>
      <w:r>
        <w:t>оквартирных домов, признанных до</w:t>
      </w:r>
      <w:r w:rsidRPr="00751F39">
        <w:t xml:space="preserve"> 01 января 201</w:t>
      </w:r>
      <w:r>
        <w:t>7</w:t>
      </w:r>
      <w:r w:rsidRPr="00751F39">
        <w:t xml:space="preserve"> г. в установленном порядке аварийными и подлежащими сносу или реконструкции в связи с физическим износом в процессе их эксплуатации, определен исходя из перечня аварийных многоквартирных домов, площади расселяемых жилых помещений и размера стоимости одного квадратного метра общей площади жилых</w:t>
      </w:r>
      <w:proofErr w:type="gramEnd"/>
      <w:r w:rsidRPr="00751F39">
        <w:t xml:space="preserve"> помещений, предоставляемых гражданам в соответствии с настоящей Программой.</w:t>
      </w:r>
    </w:p>
    <w:p w:rsidR="007600B2" w:rsidRDefault="007600B2" w:rsidP="007600B2">
      <w:pPr>
        <w:widowControl w:val="0"/>
        <w:autoSpaceDE w:val="0"/>
        <w:autoSpaceDN w:val="0"/>
        <w:adjustRightInd w:val="0"/>
        <w:ind w:firstLine="708"/>
        <w:jc w:val="both"/>
      </w:pPr>
      <w:r w:rsidRPr="00751F39">
        <w:t>Источниками финансирования расходов на переселение граждан из аварийного жилищного фонда в рамках реализации Программы являются:</w:t>
      </w:r>
    </w:p>
    <w:p w:rsidR="007600B2" w:rsidRDefault="007600B2" w:rsidP="007600B2">
      <w:pPr>
        <w:widowControl w:val="0"/>
        <w:numPr>
          <w:ilvl w:val="0"/>
          <w:numId w:val="10"/>
        </w:numPr>
        <w:autoSpaceDE w:val="0"/>
        <w:autoSpaceDN w:val="0"/>
        <w:adjustRightInd w:val="0"/>
        <w:ind w:left="0" w:firstLine="0"/>
        <w:jc w:val="both"/>
      </w:pPr>
      <w:r>
        <w:t>средства государственной корпорации – Фонд содействия реформированию ЖКХ;</w:t>
      </w:r>
    </w:p>
    <w:p w:rsidR="007600B2" w:rsidRDefault="007600B2" w:rsidP="007600B2">
      <w:pPr>
        <w:widowControl w:val="0"/>
        <w:numPr>
          <w:ilvl w:val="0"/>
          <w:numId w:val="10"/>
        </w:numPr>
        <w:autoSpaceDE w:val="0"/>
        <w:autoSpaceDN w:val="0"/>
        <w:adjustRightInd w:val="0"/>
        <w:ind w:left="0" w:firstLine="0"/>
        <w:jc w:val="both"/>
      </w:pPr>
      <w:r>
        <w:t>средства бюджета Республики Саха (Якутия);</w:t>
      </w:r>
    </w:p>
    <w:p w:rsidR="007600B2" w:rsidRPr="00751F39" w:rsidRDefault="007600B2" w:rsidP="007600B2">
      <w:pPr>
        <w:widowControl w:val="0"/>
        <w:autoSpaceDE w:val="0"/>
        <w:autoSpaceDN w:val="0"/>
        <w:adjustRightInd w:val="0"/>
        <w:ind w:firstLine="708"/>
        <w:jc w:val="both"/>
      </w:pPr>
      <w:proofErr w:type="gramStart"/>
      <w:r w:rsidRPr="00751F39">
        <w:t>Прогнозный объем финансирования мероприятий по переселению граждан из аварийного жилищного фонда рассчитывается исходя из общей площади жилых помещений мног</w:t>
      </w:r>
      <w:r>
        <w:t>оквартирных домов, признанных до</w:t>
      </w:r>
      <w:r w:rsidRPr="00751F39">
        <w:t xml:space="preserve"> 01.01.201</w:t>
      </w:r>
      <w:r>
        <w:t>7</w:t>
      </w:r>
      <w:r w:rsidRPr="00751F39">
        <w:t xml:space="preserve"> года в установленном порядке аварийными и подлежащими сносу и реконструкции в связи с физическим износом в процессе их эксплуатации, расположенных на территории Алданского района, планируе</w:t>
      </w:r>
      <w:r>
        <w:t>мых к расселению в период с 2019 по 2025</w:t>
      </w:r>
      <w:r w:rsidRPr="00751F39">
        <w:t xml:space="preserve"> годы, прогнозных объемов средств</w:t>
      </w:r>
      <w:proofErr w:type="gramEnd"/>
      <w:r w:rsidRPr="00751F39">
        <w:t xml:space="preserve">, предусмотренных на эти цели в </w:t>
      </w:r>
      <w:r>
        <w:t>Фонде содействия реформированию ЖКХ</w:t>
      </w:r>
      <w:r w:rsidRPr="00751F39">
        <w:t xml:space="preserve"> </w:t>
      </w:r>
      <w:r>
        <w:t>и бюджете Республики Саха (Якутия).</w:t>
      </w:r>
    </w:p>
    <w:p w:rsidR="007600B2" w:rsidRPr="00751F39" w:rsidRDefault="007600B2" w:rsidP="007600B2">
      <w:pPr>
        <w:widowControl w:val="0"/>
        <w:autoSpaceDE w:val="0"/>
        <w:autoSpaceDN w:val="0"/>
        <w:adjustRightInd w:val="0"/>
        <w:ind w:firstLine="708"/>
        <w:jc w:val="both"/>
      </w:pPr>
      <w:r w:rsidRPr="00751F39">
        <w:t xml:space="preserve">Прогнозная стоимость затрат на реализацию Программы, в части приобретения у застройщика жилых помещений, рассчитана исходя </w:t>
      </w:r>
      <w:r>
        <w:t xml:space="preserve">из </w:t>
      </w:r>
      <w:r w:rsidRPr="00751F39">
        <w:t>произведения общей площади подлежащих расселению жилых помещений в аварийных многоквартирных домах, включенных в П</w:t>
      </w:r>
      <w:r>
        <w:t>одп</w:t>
      </w:r>
      <w:r w:rsidRPr="00751F39">
        <w:t>рограмму и стоимости одного квадратного метра, установленной Министерством и строитель</w:t>
      </w:r>
      <w:r>
        <w:t>ства</w:t>
      </w:r>
      <w:r w:rsidRPr="00751F39">
        <w:t xml:space="preserve"> Республики Саха (Якутия).</w:t>
      </w:r>
    </w:p>
    <w:p w:rsidR="007600B2" w:rsidRPr="00276761" w:rsidRDefault="007600B2" w:rsidP="007600B2">
      <w:pPr>
        <w:widowControl w:val="0"/>
        <w:autoSpaceDE w:val="0"/>
        <w:autoSpaceDN w:val="0"/>
        <w:adjustRightInd w:val="0"/>
        <w:ind w:firstLine="708"/>
        <w:jc w:val="both"/>
      </w:pPr>
      <w:r w:rsidRPr="00276761">
        <w:t>Финансовые средства для обеспечения реализации Программы формируются за счет средств Фонда и средств государственного бюджета РС (Я)» в соответствии с Федеральным законом от 21 июля 2007 г. № 185-ФЗ «О Фонде содействия реформированию жилищно-коммунального хозяйства».</w:t>
      </w:r>
    </w:p>
    <w:p w:rsidR="007600B2" w:rsidRDefault="007600B2" w:rsidP="007600B2">
      <w:pPr>
        <w:widowControl w:val="0"/>
        <w:autoSpaceDE w:val="0"/>
        <w:autoSpaceDN w:val="0"/>
        <w:adjustRightInd w:val="0"/>
        <w:ind w:firstLine="708"/>
        <w:jc w:val="both"/>
      </w:pPr>
      <w:r w:rsidRPr="00276761">
        <w:t>Общий объем финансирования Программы за 201</w:t>
      </w:r>
      <w:r>
        <w:t>9-2025 годы составляет</w:t>
      </w:r>
      <w:r w:rsidRPr="009F014D">
        <w:t xml:space="preserve"> </w:t>
      </w:r>
      <w:r>
        <w:rPr>
          <w:b/>
        </w:rPr>
        <w:t xml:space="preserve">14 586 835,38 </w:t>
      </w:r>
      <w:r>
        <w:t xml:space="preserve">тыс. руб., </w:t>
      </w:r>
      <w:r w:rsidRPr="00276761">
        <w:t xml:space="preserve">в том числе: за счет средств Фонда: </w:t>
      </w:r>
      <w:r>
        <w:rPr>
          <w:b/>
        </w:rPr>
        <w:t>10 741 547,04</w:t>
      </w:r>
      <w:r>
        <w:t xml:space="preserve"> тыс. руб.,</w:t>
      </w:r>
      <w:r w:rsidRPr="00276761">
        <w:t xml:space="preserve"> государственного бюджета Р</w:t>
      </w:r>
      <w:proofErr w:type="gramStart"/>
      <w:r w:rsidRPr="00276761">
        <w:t>С(</w:t>
      </w:r>
      <w:proofErr w:type="gramEnd"/>
      <w:r w:rsidRPr="00276761">
        <w:t xml:space="preserve">Я): </w:t>
      </w:r>
      <w:r>
        <w:rPr>
          <w:b/>
        </w:rPr>
        <w:t>3 845 288,34</w:t>
      </w:r>
      <w:r>
        <w:t xml:space="preserve"> </w:t>
      </w:r>
      <w:r w:rsidRPr="00276761">
        <w:t xml:space="preserve">тыс. руб. </w:t>
      </w:r>
      <w:r w:rsidRPr="00AB62A7">
        <w:t>Графи</w:t>
      </w:r>
      <w:r>
        <w:t xml:space="preserve">к финансирования муниципальной </w:t>
      </w:r>
      <w:r w:rsidRPr="00AB62A7">
        <w:t>программы «Переселение граждан</w:t>
      </w:r>
      <w:r>
        <w:t xml:space="preserve"> </w:t>
      </w:r>
      <w:r w:rsidRPr="00AB62A7">
        <w:t>из аварийного жилищного фонда на 2019-2025 годы»,</w:t>
      </w:r>
      <w:r w:rsidRPr="00276761">
        <w:t xml:space="preserve"> </w:t>
      </w:r>
      <w:r>
        <w:t>представлен</w:t>
      </w:r>
      <w:r w:rsidRPr="00AB62A7">
        <w:t xml:space="preserve"> в Приложении № </w:t>
      </w:r>
      <w:r>
        <w:t>6</w:t>
      </w:r>
      <w:r w:rsidRPr="00AB62A7">
        <w:t xml:space="preserve"> к Программе.</w:t>
      </w:r>
    </w:p>
    <w:p w:rsidR="007600B2" w:rsidRPr="00751F39" w:rsidRDefault="007600B2" w:rsidP="007600B2">
      <w:pPr>
        <w:widowControl w:val="0"/>
        <w:autoSpaceDE w:val="0"/>
        <w:autoSpaceDN w:val="0"/>
        <w:adjustRightInd w:val="0"/>
        <w:ind w:firstLine="708"/>
        <w:jc w:val="both"/>
      </w:pPr>
      <w:r w:rsidRPr="00751F39">
        <w:t>Прогнозная стоимость подлежит корректировке в случае изменения предельной стоимости одного квадратного метра жилого помещения, также в случае уточнения лимитов денежных средств на реализацию Программы.</w:t>
      </w:r>
    </w:p>
    <w:p w:rsidR="007600B2" w:rsidRDefault="007600B2" w:rsidP="007600B2">
      <w:pPr>
        <w:widowControl w:val="0"/>
        <w:autoSpaceDE w:val="0"/>
        <w:autoSpaceDN w:val="0"/>
        <w:adjustRightInd w:val="0"/>
        <w:jc w:val="center"/>
        <w:outlineLvl w:val="1"/>
      </w:pPr>
    </w:p>
    <w:p w:rsidR="007600B2" w:rsidRPr="00332C57" w:rsidRDefault="007600B2" w:rsidP="007600B2">
      <w:pPr>
        <w:widowControl w:val="0"/>
        <w:autoSpaceDE w:val="0"/>
        <w:autoSpaceDN w:val="0"/>
        <w:adjustRightInd w:val="0"/>
        <w:jc w:val="center"/>
        <w:outlineLvl w:val="1"/>
        <w:rPr>
          <w:b/>
        </w:rPr>
      </w:pPr>
      <w:r w:rsidRPr="00332C57">
        <w:rPr>
          <w:b/>
        </w:rPr>
        <w:t>1</w:t>
      </w:r>
      <w:r>
        <w:rPr>
          <w:b/>
        </w:rPr>
        <w:t>2</w:t>
      </w:r>
      <w:r w:rsidRPr="00332C57">
        <w:rPr>
          <w:b/>
        </w:rPr>
        <w:t xml:space="preserve">. Организация управления, контроль и оценка эффективности </w:t>
      </w:r>
    </w:p>
    <w:p w:rsidR="007600B2" w:rsidRPr="00332C57" w:rsidRDefault="007600B2" w:rsidP="007600B2">
      <w:pPr>
        <w:widowControl w:val="0"/>
        <w:autoSpaceDE w:val="0"/>
        <w:autoSpaceDN w:val="0"/>
        <w:adjustRightInd w:val="0"/>
        <w:jc w:val="center"/>
        <w:outlineLvl w:val="1"/>
        <w:rPr>
          <w:b/>
        </w:rPr>
      </w:pPr>
      <w:r w:rsidRPr="00332C57">
        <w:rPr>
          <w:b/>
        </w:rPr>
        <w:t>реализации Программы</w:t>
      </w:r>
    </w:p>
    <w:p w:rsidR="007600B2" w:rsidRPr="00751F39" w:rsidRDefault="007600B2" w:rsidP="007600B2">
      <w:pPr>
        <w:widowControl w:val="0"/>
        <w:autoSpaceDE w:val="0"/>
        <w:autoSpaceDN w:val="0"/>
        <w:adjustRightInd w:val="0"/>
        <w:ind w:firstLine="708"/>
        <w:jc w:val="both"/>
        <w:outlineLvl w:val="1"/>
      </w:pPr>
      <w:r w:rsidRPr="00751F39">
        <w:t xml:space="preserve">Организация управления и </w:t>
      </w:r>
      <w:proofErr w:type="gramStart"/>
      <w:r w:rsidRPr="00751F39">
        <w:t>контроль за</w:t>
      </w:r>
      <w:proofErr w:type="gramEnd"/>
      <w:r w:rsidRPr="00751F39">
        <w:t xml:space="preserve"> ходом реализации П</w:t>
      </w:r>
      <w:r>
        <w:t>р</w:t>
      </w:r>
      <w:r w:rsidRPr="00751F39">
        <w:t xml:space="preserve">ограммы возлагается на ответственного исполнителя - </w:t>
      </w:r>
      <w:r w:rsidRPr="008B6412">
        <w:t>МКУ «Служба управления строительством» МО «Алданский район»</w:t>
      </w:r>
      <w:r w:rsidRPr="00751F39">
        <w:t xml:space="preserve">. </w:t>
      </w:r>
    </w:p>
    <w:p w:rsidR="007600B2" w:rsidRPr="00751F39" w:rsidRDefault="007600B2" w:rsidP="007600B2">
      <w:pPr>
        <w:widowControl w:val="0"/>
        <w:autoSpaceDE w:val="0"/>
        <w:autoSpaceDN w:val="0"/>
        <w:adjustRightInd w:val="0"/>
        <w:ind w:firstLine="708"/>
        <w:jc w:val="both"/>
        <w:outlineLvl w:val="1"/>
      </w:pPr>
      <w:proofErr w:type="gramStart"/>
      <w:r w:rsidRPr="00751F39">
        <w:t>В целях проведения оценки эффективности реализации Программы, в соответствии с Порядком разработки и реализации муниципальных программ МО «Алданский район», утвержденным постановлением главы района от 13.02.2012 № 133п, ответственный ис</w:t>
      </w:r>
      <w:r>
        <w:t xml:space="preserve">полнитель обязан предоставлять </w:t>
      </w:r>
      <w:r w:rsidRPr="00751F39">
        <w:t xml:space="preserve">ежегодный отчет о ходе реализации Программы, в Управление экономики администрации МО «Алданский район», в срок не позднее 1 марта года, следующего за отчетным. </w:t>
      </w:r>
      <w:proofErr w:type="gramEnd"/>
    </w:p>
    <w:p w:rsidR="007600B2" w:rsidRPr="00751F39" w:rsidRDefault="007600B2" w:rsidP="007600B2">
      <w:pPr>
        <w:widowControl w:val="0"/>
        <w:autoSpaceDE w:val="0"/>
        <w:autoSpaceDN w:val="0"/>
        <w:adjustRightInd w:val="0"/>
        <w:ind w:firstLine="708"/>
        <w:jc w:val="both"/>
        <w:outlineLvl w:val="1"/>
      </w:pPr>
      <w:r w:rsidRPr="00751F39">
        <w:t>Также, ответственный исполнитель:</w:t>
      </w:r>
    </w:p>
    <w:p w:rsidR="007600B2" w:rsidRPr="00751F39" w:rsidRDefault="007600B2" w:rsidP="007600B2">
      <w:pPr>
        <w:widowControl w:val="0"/>
        <w:autoSpaceDE w:val="0"/>
        <w:autoSpaceDN w:val="0"/>
        <w:adjustRightInd w:val="0"/>
        <w:ind w:firstLine="708"/>
        <w:jc w:val="both"/>
        <w:outlineLvl w:val="1"/>
      </w:pPr>
      <w:r>
        <w:t xml:space="preserve">- </w:t>
      </w:r>
      <w:r w:rsidRPr="00751F39">
        <w:t xml:space="preserve">направляет в Министерство </w:t>
      </w:r>
      <w:r>
        <w:t>строительства</w:t>
      </w:r>
      <w:r w:rsidRPr="00751F39">
        <w:t xml:space="preserve"> Республики Саха (Якутия) информацию о проводимых мероприятиях в установленные сроки;</w:t>
      </w:r>
    </w:p>
    <w:p w:rsidR="007600B2" w:rsidRPr="00751F39" w:rsidRDefault="007600B2" w:rsidP="007600B2">
      <w:pPr>
        <w:widowControl w:val="0"/>
        <w:autoSpaceDE w:val="0"/>
        <w:autoSpaceDN w:val="0"/>
        <w:adjustRightInd w:val="0"/>
        <w:ind w:firstLine="708"/>
        <w:jc w:val="both"/>
        <w:outlineLvl w:val="1"/>
      </w:pPr>
      <w:r>
        <w:t>-</w:t>
      </w:r>
      <w:r w:rsidRPr="00751F39">
        <w:t xml:space="preserve"> осуществляет мониторинг исполнения и подготовку предложений по корректировке мероприятий Программы.</w:t>
      </w:r>
    </w:p>
    <w:p w:rsidR="007600B2" w:rsidRPr="00751F39" w:rsidRDefault="007600B2" w:rsidP="007600B2">
      <w:pPr>
        <w:widowControl w:val="0"/>
        <w:autoSpaceDE w:val="0"/>
        <w:autoSpaceDN w:val="0"/>
        <w:adjustRightInd w:val="0"/>
        <w:ind w:firstLine="708"/>
        <w:jc w:val="both"/>
        <w:outlineLvl w:val="1"/>
      </w:pPr>
      <w:r w:rsidRPr="00751F39">
        <w:t>В целях своевременного предоставления достоверной информации, ответственный исполнитель обязан осуществлять сбор необходимой информации, с привлечением соисполнителей Программы.</w:t>
      </w:r>
    </w:p>
    <w:p w:rsidR="007600B2" w:rsidRPr="00751F39" w:rsidRDefault="007600B2" w:rsidP="007600B2">
      <w:pPr>
        <w:widowControl w:val="0"/>
        <w:autoSpaceDE w:val="0"/>
        <w:autoSpaceDN w:val="0"/>
        <w:adjustRightInd w:val="0"/>
        <w:ind w:firstLine="708"/>
        <w:jc w:val="both"/>
        <w:outlineLvl w:val="1"/>
      </w:pPr>
      <w:r w:rsidRPr="00751F39">
        <w:t xml:space="preserve"> свою очередь, соисполнители Программы:</w:t>
      </w:r>
    </w:p>
    <w:p w:rsidR="007600B2" w:rsidRPr="00751F39" w:rsidRDefault="007600B2" w:rsidP="007600B2">
      <w:pPr>
        <w:widowControl w:val="0"/>
        <w:numPr>
          <w:ilvl w:val="0"/>
          <w:numId w:val="9"/>
        </w:numPr>
        <w:tabs>
          <w:tab w:val="left" w:pos="851"/>
        </w:tabs>
        <w:autoSpaceDE w:val="0"/>
        <w:autoSpaceDN w:val="0"/>
        <w:adjustRightInd w:val="0"/>
        <w:ind w:left="0" w:firstLine="0"/>
        <w:jc w:val="both"/>
        <w:outlineLvl w:val="1"/>
      </w:pPr>
      <w:r w:rsidRPr="00751F39">
        <w:t>обеспечивают реализацию программных мероприятий;</w:t>
      </w:r>
    </w:p>
    <w:p w:rsidR="007600B2" w:rsidRPr="00751F39" w:rsidRDefault="007600B2" w:rsidP="007600B2">
      <w:pPr>
        <w:widowControl w:val="0"/>
        <w:numPr>
          <w:ilvl w:val="0"/>
          <w:numId w:val="9"/>
        </w:numPr>
        <w:tabs>
          <w:tab w:val="left" w:pos="851"/>
        </w:tabs>
        <w:autoSpaceDE w:val="0"/>
        <w:autoSpaceDN w:val="0"/>
        <w:adjustRightInd w:val="0"/>
        <w:ind w:left="0" w:firstLine="0"/>
        <w:jc w:val="both"/>
        <w:outlineLvl w:val="1"/>
      </w:pPr>
      <w:r w:rsidRPr="00751F39">
        <w:t>предоставляют ответственному исполнителю информацию о ходе реализации мероприятий п</w:t>
      </w:r>
      <w:r>
        <w:t>одп</w:t>
      </w:r>
      <w:r w:rsidRPr="00751F39">
        <w:t>рограммы на территории соответствующего муниципального образования поселения, с учетом установленных Программой индикаторов;</w:t>
      </w:r>
    </w:p>
    <w:p w:rsidR="007600B2" w:rsidRPr="00751F39" w:rsidRDefault="007600B2" w:rsidP="007600B2">
      <w:pPr>
        <w:widowControl w:val="0"/>
        <w:numPr>
          <w:ilvl w:val="0"/>
          <w:numId w:val="9"/>
        </w:numPr>
        <w:tabs>
          <w:tab w:val="left" w:pos="851"/>
        </w:tabs>
        <w:autoSpaceDE w:val="0"/>
        <w:autoSpaceDN w:val="0"/>
        <w:adjustRightInd w:val="0"/>
        <w:ind w:left="0" w:firstLine="0"/>
        <w:jc w:val="both"/>
        <w:outlineLvl w:val="1"/>
      </w:pPr>
      <w:r w:rsidRPr="00751F39">
        <w:t>осуществляют организацию информационной и разъяснительной работы, направленной на освещение целей, задач и хода реализации Программы;</w:t>
      </w:r>
    </w:p>
    <w:p w:rsidR="007600B2" w:rsidRPr="00751F39" w:rsidRDefault="007600B2" w:rsidP="007600B2">
      <w:pPr>
        <w:widowControl w:val="0"/>
        <w:numPr>
          <w:ilvl w:val="0"/>
          <w:numId w:val="9"/>
        </w:numPr>
        <w:tabs>
          <w:tab w:val="left" w:pos="851"/>
        </w:tabs>
        <w:autoSpaceDE w:val="0"/>
        <w:autoSpaceDN w:val="0"/>
        <w:adjustRightInd w:val="0"/>
        <w:ind w:left="0" w:firstLine="0"/>
        <w:jc w:val="both"/>
        <w:outlineLvl w:val="1"/>
      </w:pPr>
      <w:r w:rsidRPr="00751F39">
        <w:t>осуществляют оформление в муниципальную собственность помещений для последующего предоставления гражданам;</w:t>
      </w:r>
    </w:p>
    <w:p w:rsidR="007600B2" w:rsidRPr="00751F39" w:rsidRDefault="007600B2" w:rsidP="007600B2">
      <w:pPr>
        <w:widowControl w:val="0"/>
        <w:numPr>
          <w:ilvl w:val="0"/>
          <w:numId w:val="9"/>
        </w:numPr>
        <w:tabs>
          <w:tab w:val="left" w:pos="851"/>
        </w:tabs>
        <w:autoSpaceDE w:val="0"/>
        <w:autoSpaceDN w:val="0"/>
        <w:adjustRightInd w:val="0"/>
        <w:ind w:left="0" w:firstLine="0"/>
        <w:jc w:val="both"/>
        <w:outlineLvl w:val="1"/>
      </w:pPr>
      <w:r w:rsidRPr="00751F39">
        <w:t>осуществляют заключе</w:t>
      </w:r>
      <w:r>
        <w:t>ние договоров социального найма</w:t>
      </w:r>
      <w:r w:rsidRPr="00751F39">
        <w:t xml:space="preserve"> с гражданами, проживающими по договорам социального найма, и договоров мены с собственниками жилых помещений;</w:t>
      </w:r>
    </w:p>
    <w:p w:rsidR="007600B2" w:rsidRPr="00751F39" w:rsidRDefault="007600B2" w:rsidP="007600B2">
      <w:pPr>
        <w:widowControl w:val="0"/>
        <w:numPr>
          <w:ilvl w:val="0"/>
          <w:numId w:val="9"/>
        </w:numPr>
        <w:tabs>
          <w:tab w:val="left" w:pos="851"/>
          <w:tab w:val="left" w:pos="993"/>
          <w:tab w:val="left" w:pos="1276"/>
        </w:tabs>
        <w:autoSpaceDE w:val="0"/>
        <w:autoSpaceDN w:val="0"/>
        <w:adjustRightInd w:val="0"/>
        <w:ind w:left="0" w:firstLine="0"/>
        <w:jc w:val="both"/>
      </w:pPr>
      <w:r w:rsidRPr="00751F39">
        <w:t>осуществляют переселение граждан из аварийного жилищного фонда в сроки, установленные Программой;</w:t>
      </w:r>
    </w:p>
    <w:p w:rsidR="007600B2" w:rsidRPr="00751F39" w:rsidRDefault="007600B2" w:rsidP="007600B2">
      <w:pPr>
        <w:widowControl w:val="0"/>
        <w:numPr>
          <w:ilvl w:val="0"/>
          <w:numId w:val="9"/>
        </w:numPr>
        <w:tabs>
          <w:tab w:val="left" w:pos="851"/>
        </w:tabs>
        <w:autoSpaceDE w:val="0"/>
        <w:autoSpaceDN w:val="0"/>
        <w:adjustRightInd w:val="0"/>
        <w:ind w:left="0" w:firstLine="0"/>
        <w:jc w:val="both"/>
        <w:outlineLvl w:val="1"/>
      </w:pPr>
      <w:r w:rsidRPr="00751F39">
        <w:t>обеспечивают снос или реконструкции расселяемых аварийных домов, также реализацию прочих программных мероприятий, ответственными исполнителями которых они являются.</w:t>
      </w:r>
    </w:p>
    <w:p w:rsidR="007600B2" w:rsidRDefault="007600B2" w:rsidP="007600B2">
      <w:pPr>
        <w:widowControl w:val="0"/>
        <w:autoSpaceDE w:val="0"/>
        <w:autoSpaceDN w:val="0"/>
        <w:adjustRightInd w:val="0"/>
        <w:ind w:firstLine="708"/>
        <w:jc w:val="both"/>
      </w:pPr>
      <w:r w:rsidRPr="00751F39">
        <w:t>Ответственность за достоверность и полноту представляемой отчетности возлагается на должностных лиц органов местного самоуправления муниц</w:t>
      </w:r>
      <w:r>
        <w:t>ипальных образований поселений.</w:t>
      </w:r>
    </w:p>
    <w:p w:rsidR="007600B2" w:rsidRDefault="007600B2" w:rsidP="007600B2">
      <w:pPr>
        <w:widowControl w:val="0"/>
        <w:autoSpaceDE w:val="0"/>
        <w:autoSpaceDN w:val="0"/>
        <w:adjustRightInd w:val="0"/>
        <w:jc w:val="center"/>
      </w:pPr>
    </w:p>
    <w:p w:rsidR="007600B2" w:rsidRPr="009655CC" w:rsidRDefault="007600B2" w:rsidP="007600B2">
      <w:pPr>
        <w:widowControl w:val="0"/>
        <w:autoSpaceDE w:val="0"/>
        <w:autoSpaceDN w:val="0"/>
        <w:adjustRightInd w:val="0"/>
        <w:jc w:val="center"/>
        <w:rPr>
          <w:b/>
        </w:rPr>
      </w:pPr>
      <w:r>
        <w:rPr>
          <w:b/>
        </w:rPr>
        <w:t>3.</w:t>
      </w:r>
      <w:r w:rsidRPr="00332C57">
        <w:rPr>
          <w:b/>
        </w:rPr>
        <w:t>Результаты реализации Программы</w:t>
      </w:r>
    </w:p>
    <w:p w:rsidR="007600B2" w:rsidRPr="00751F39" w:rsidRDefault="007600B2" w:rsidP="007600B2">
      <w:pPr>
        <w:widowControl w:val="0"/>
        <w:autoSpaceDE w:val="0"/>
        <w:autoSpaceDN w:val="0"/>
        <w:adjustRightInd w:val="0"/>
        <w:jc w:val="both"/>
      </w:pPr>
    </w:p>
    <w:p w:rsidR="007600B2" w:rsidRPr="00751F39" w:rsidRDefault="007600B2" w:rsidP="007600B2">
      <w:pPr>
        <w:widowControl w:val="0"/>
        <w:autoSpaceDE w:val="0"/>
        <w:autoSpaceDN w:val="0"/>
        <w:adjustRightInd w:val="0"/>
        <w:ind w:firstLine="708"/>
        <w:jc w:val="both"/>
        <w:rPr>
          <w:highlight w:val="red"/>
        </w:rPr>
      </w:pPr>
      <w:proofErr w:type="gramStart"/>
      <w:r w:rsidRPr="00751F39">
        <w:t>В результате реализации Программы планируется переселение граждан из аварийного жилищного фонда</w:t>
      </w:r>
      <w:r>
        <w:t xml:space="preserve">, составляющего на </w:t>
      </w:r>
      <w:r w:rsidRPr="00751F39">
        <w:lastRenderedPageBreak/>
        <w:t>01.01.201</w:t>
      </w:r>
      <w:r>
        <w:t>7г. 536 многоквартирных домов,</w:t>
      </w:r>
      <w:r w:rsidRPr="00751F39">
        <w:t xml:space="preserve"> в жилые помещения, отвечающие установленным санитарным и техническим правилам и нормам, а также освобожде</w:t>
      </w:r>
      <w:r>
        <w:t>ние домов из числа признанных до</w:t>
      </w:r>
      <w:r w:rsidRPr="00751F39">
        <w:t xml:space="preserve"> 01.01.201</w:t>
      </w:r>
      <w:r>
        <w:t>7</w:t>
      </w:r>
      <w:r w:rsidRPr="00751F39">
        <w:t xml:space="preserve"> года аварийными и подлежащими сносу или реконструкции в связи с физическим износом в процессе их эксплуатации</w:t>
      </w:r>
      <w:r>
        <w:t>.</w:t>
      </w:r>
      <w:r w:rsidRPr="00CF1796">
        <w:t xml:space="preserve"> </w:t>
      </w:r>
      <w:proofErr w:type="gramEnd"/>
    </w:p>
    <w:p w:rsidR="007600B2" w:rsidRDefault="007600B2" w:rsidP="002550E1">
      <w:pPr>
        <w:pStyle w:val="ConsNonformat"/>
        <w:widowControl/>
        <w:rPr>
          <w:rFonts w:ascii="Times New Roman" w:hAnsi="Times New Roman" w:cs="Times New Roman"/>
        </w:rPr>
      </w:pPr>
    </w:p>
    <w:p w:rsidR="00553DDE" w:rsidRDefault="00553DDE" w:rsidP="002550E1">
      <w:pPr>
        <w:pStyle w:val="ConsNonformat"/>
        <w:widowControl/>
        <w:rPr>
          <w:rFonts w:ascii="Times New Roman" w:hAnsi="Times New Roman" w:cs="Times New Roman"/>
        </w:rPr>
      </w:pPr>
    </w:p>
    <w:p w:rsidR="00553DDE" w:rsidRDefault="00553DDE" w:rsidP="002550E1">
      <w:pPr>
        <w:pStyle w:val="ConsNonformat"/>
        <w:widowControl/>
        <w:rPr>
          <w:rFonts w:ascii="Times New Roman" w:hAnsi="Times New Roman" w:cs="Times New Roman"/>
        </w:rPr>
      </w:pPr>
    </w:p>
    <w:p w:rsidR="00553DDE" w:rsidRDefault="00553DDE" w:rsidP="002550E1">
      <w:pPr>
        <w:pStyle w:val="ConsNonformat"/>
        <w:widowControl/>
        <w:rPr>
          <w:rFonts w:ascii="Times New Roman" w:hAnsi="Times New Roman" w:cs="Times New Roman"/>
        </w:rPr>
      </w:pPr>
    </w:p>
    <w:p w:rsidR="00553DDE" w:rsidRDefault="00553DDE" w:rsidP="002550E1">
      <w:pPr>
        <w:pStyle w:val="ConsNonformat"/>
        <w:widowControl/>
        <w:rPr>
          <w:rFonts w:ascii="Times New Roman" w:hAnsi="Times New Roman" w:cs="Times New Roman"/>
        </w:rPr>
      </w:pPr>
    </w:p>
    <w:p w:rsidR="00553DDE" w:rsidRDefault="00553DDE" w:rsidP="002550E1">
      <w:pPr>
        <w:pStyle w:val="ConsNonformat"/>
        <w:widowControl/>
        <w:rPr>
          <w:rFonts w:ascii="Times New Roman" w:hAnsi="Times New Roman" w:cs="Times New Roman"/>
        </w:rPr>
      </w:pPr>
    </w:p>
    <w:p w:rsidR="00553DDE" w:rsidRDefault="00553DDE" w:rsidP="002550E1">
      <w:pPr>
        <w:pStyle w:val="ConsNonformat"/>
        <w:widowControl/>
        <w:rPr>
          <w:rFonts w:ascii="Times New Roman" w:hAnsi="Times New Roman" w:cs="Times New Roman"/>
        </w:rPr>
      </w:pPr>
    </w:p>
    <w:p w:rsidR="00553DDE" w:rsidRDefault="00553DDE" w:rsidP="002550E1">
      <w:pPr>
        <w:pStyle w:val="ConsNonformat"/>
        <w:widowControl/>
        <w:rPr>
          <w:rFonts w:ascii="Times New Roman" w:hAnsi="Times New Roman" w:cs="Times New Roman"/>
        </w:rPr>
      </w:pPr>
    </w:p>
    <w:p w:rsidR="00553DDE" w:rsidRDefault="00553DDE" w:rsidP="002550E1">
      <w:pPr>
        <w:pStyle w:val="ConsNonformat"/>
        <w:widowControl/>
        <w:rPr>
          <w:rFonts w:ascii="Times New Roman" w:hAnsi="Times New Roman" w:cs="Times New Roman"/>
        </w:rPr>
      </w:pPr>
    </w:p>
    <w:p w:rsidR="00553DDE" w:rsidRDefault="00553DDE" w:rsidP="002550E1">
      <w:pPr>
        <w:pStyle w:val="ConsNonformat"/>
        <w:widowControl/>
        <w:rPr>
          <w:rFonts w:ascii="Times New Roman" w:hAnsi="Times New Roman" w:cs="Times New Roman"/>
        </w:rPr>
      </w:pPr>
    </w:p>
    <w:p w:rsidR="00553DDE" w:rsidRDefault="00553DDE" w:rsidP="002550E1">
      <w:pPr>
        <w:pStyle w:val="ConsNonformat"/>
        <w:widowControl/>
        <w:rPr>
          <w:rFonts w:ascii="Times New Roman" w:hAnsi="Times New Roman" w:cs="Times New Roman"/>
        </w:rPr>
      </w:pPr>
    </w:p>
    <w:p w:rsidR="00553DDE" w:rsidRDefault="00553DDE" w:rsidP="002550E1">
      <w:pPr>
        <w:pStyle w:val="ConsNonformat"/>
        <w:widowControl/>
        <w:rPr>
          <w:rFonts w:ascii="Times New Roman" w:hAnsi="Times New Roman" w:cs="Times New Roman"/>
        </w:rPr>
      </w:pPr>
    </w:p>
    <w:p w:rsidR="00553DDE" w:rsidRDefault="00553DDE" w:rsidP="002550E1">
      <w:pPr>
        <w:pStyle w:val="ConsNonformat"/>
        <w:widowControl/>
        <w:rPr>
          <w:rFonts w:ascii="Times New Roman" w:hAnsi="Times New Roman" w:cs="Times New Roman"/>
        </w:rPr>
      </w:pPr>
    </w:p>
    <w:p w:rsidR="00553DDE" w:rsidRDefault="00553DDE" w:rsidP="002550E1">
      <w:pPr>
        <w:pStyle w:val="ConsNonformat"/>
        <w:widowControl/>
        <w:rPr>
          <w:rFonts w:ascii="Times New Roman" w:hAnsi="Times New Roman" w:cs="Times New Roman"/>
        </w:rPr>
      </w:pPr>
    </w:p>
    <w:p w:rsidR="00553DDE" w:rsidRDefault="00553DDE" w:rsidP="002550E1">
      <w:pPr>
        <w:pStyle w:val="ConsNonformat"/>
        <w:widowControl/>
        <w:rPr>
          <w:rFonts w:ascii="Times New Roman" w:hAnsi="Times New Roman" w:cs="Times New Roman"/>
        </w:rPr>
      </w:pPr>
    </w:p>
    <w:p w:rsidR="00553DDE" w:rsidRDefault="00553DDE" w:rsidP="002550E1">
      <w:pPr>
        <w:pStyle w:val="ConsNonformat"/>
        <w:widowControl/>
        <w:rPr>
          <w:rFonts w:ascii="Times New Roman" w:hAnsi="Times New Roman" w:cs="Times New Roman"/>
        </w:rPr>
      </w:pPr>
    </w:p>
    <w:p w:rsidR="00553DDE" w:rsidRDefault="00553DDE" w:rsidP="002550E1">
      <w:pPr>
        <w:pStyle w:val="ConsNonformat"/>
        <w:widowControl/>
        <w:rPr>
          <w:rFonts w:ascii="Times New Roman" w:hAnsi="Times New Roman" w:cs="Times New Roman"/>
        </w:rPr>
      </w:pPr>
    </w:p>
    <w:p w:rsidR="00553DDE" w:rsidRDefault="00553DDE" w:rsidP="002550E1">
      <w:pPr>
        <w:pStyle w:val="ConsNonformat"/>
        <w:widowControl/>
        <w:rPr>
          <w:rFonts w:ascii="Times New Roman" w:hAnsi="Times New Roman" w:cs="Times New Roman"/>
        </w:rPr>
      </w:pPr>
    </w:p>
    <w:p w:rsidR="00553DDE" w:rsidRDefault="00553DDE" w:rsidP="002550E1">
      <w:pPr>
        <w:pStyle w:val="ConsNonformat"/>
        <w:widowControl/>
        <w:rPr>
          <w:rFonts w:ascii="Times New Roman" w:hAnsi="Times New Roman" w:cs="Times New Roman"/>
        </w:rPr>
      </w:pPr>
    </w:p>
    <w:p w:rsidR="00553DDE" w:rsidRDefault="00553DDE" w:rsidP="002550E1">
      <w:pPr>
        <w:pStyle w:val="ConsNonformat"/>
        <w:widowControl/>
        <w:rPr>
          <w:rFonts w:ascii="Times New Roman" w:hAnsi="Times New Roman" w:cs="Times New Roman"/>
        </w:rPr>
      </w:pPr>
    </w:p>
    <w:p w:rsidR="00553DDE" w:rsidRDefault="00553DDE" w:rsidP="002550E1">
      <w:pPr>
        <w:pStyle w:val="ConsNonformat"/>
        <w:widowControl/>
        <w:rPr>
          <w:rFonts w:ascii="Times New Roman" w:hAnsi="Times New Roman" w:cs="Times New Roman"/>
        </w:rPr>
      </w:pPr>
    </w:p>
    <w:p w:rsidR="00553DDE" w:rsidRDefault="00553DDE" w:rsidP="002550E1">
      <w:pPr>
        <w:pStyle w:val="ConsNonformat"/>
        <w:widowControl/>
        <w:rPr>
          <w:rFonts w:ascii="Times New Roman" w:hAnsi="Times New Roman" w:cs="Times New Roman"/>
        </w:rPr>
      </w:pPr>
    </w:p>
    <w:p w:rsidR="00553DDE" w:rsidRDefault="00553DDE" w:rsidP="002550E1">
      <w:pPr>
        <w:pStyle w:val="ConsNonformat"/>
        <w:widowControl/>
        <w:rPr>
          <w:rFonts w:ascii="Times New Roman" w:hAnsi="Times New Roman" w:cs="Times New Roman"/>
        </w:rPr>
      </w:pPr>
    </w:p>
    <w:p w:rsidR="00553DDE" w:rsidRDefault="00553DDE" w:rsidP="002550E1">
      <w:pPr>
        <w:pStyle w:val="ConsNonformat"/>
        <w:widowControl/>
        <w:rPr>
          <w:rFonts w:ascii="Times New Roman" w:hAnsi="Times New Roman" w:cs="Times New Roman"/>
        </w:rPr>
      </w:pPr>
    </w:p>
    <w:p w:rsidR="00553DDE" w:rsidRDefault="00553DDE" w:rsidP="002550E1">
      <w:pPr>
        <w:pStyle w:val="ConsNonformat"/>
        <w:widowControl/>
        <w:rPr>
          <w:rFonts w:ascii="Times New Roman" w:hAnsi="Times New Roman" w:cs="Times New Roman"/>
        </w:rPr>
      </w:pPr>
    </w:p>
    <w:p w:rsidR="00553DDE" w:rsidRDefault="00553DDE" w:rsidP="002550E1">
      <w:pPr>
        <w:pStyle w:val="ConsNonformat"/>
        <w:widowControl/>
        <w:rPr>
          <w:rFonts w:ascii="Times New Roman" w:hAnsi="Times New Roman" w:cs="Times New Roman"/>
        </w:rPr>
      </w:pPr>
    </w:p>
    <w:p w:rsidR="00553DDE" w:rsidRDefault="00553DDE" w:rsidP="002550E1">
      <w:pPr>
        <w:pStyle w:val="ConsNonformat"/>
        <w:widowControl/>
        <w:rPr>
          <w:rFonts w:ascii="Times New Roman" w:hAnsi="Times New Roman" w:cs="Times New Roman"/>
        </w:rPr>
      </w:pPr>
    </w:p>
    <w:p w:rsidR="00553DDE" w:rsidRDefault="00553DDE" w:rsidP="002550E1">
      <w:pPr>
        <w:pStyle w:val="ConsNonformat"/>
        <w:widowControl/>
        <w:rPr>
          <w:rFonts w:ascii="Times New Roman" w:hAnsi="Times New Roman" w:cs="Times New Roman"/>
        </w:rPr>
      </w:pPr>
    </w:p>
    <w:p w:rsidR="00553DDE" w:rsidRDefault="00553DDE" w:rsidP="002550E1">
      <w:pPr>
        <w:pStyle w:val="ConsNonformat"/>
        <w:widowControl/>
        <w:rPr>
          <w:rFonts w:ascii="Times New Roman" w:hAnsi="Times New Roman" w:cs="Times New Roman"/>
        </w:rPr>
      </w:pPr>
    </w:p>
    <w:p w:rsidR="00553DDE" w:rsidRDefault="00553DDE" w:rsidP="002550E1">
      <w:pPr>
        <w:pStyle w:val="ConsNonformat"/>
        <w:widowControl/>
        <w:rPr>
          <w:rFonts w:ascii="Times New Roman" w:hAnsi="Times New Roman" w:cs="Times New Roman"/>
        </w:rPr>
      </w:pPr>
    </w:p>
    <w:p w:rsidR="00553DDE" w:rsidRDefault="00553DDE" w:rsidP="002550E1">
      <w:pPr>
        <w:pStyle w:val="ConsNonformat"/>
        <w:widowControl/>
        <w:rPr>
          <w:rFonts w:ascii="Times New Roman" w:hAnsi="Times New Roman" w:cs="Times New Roman"/>
        </w:rPr>
      </w:pPr>
    </w:p>
    <w:p w:rsidR="00553DDE" w:rsidRDefault="00553DDE" w:rsidP="002550E1">
      <w:pPr>
        <w:pStyle w:val="ConsNonformat"/>
        <w:widowControl/>
        <w:rPr>
          <w:rFonts w:ascii="Times New Roman" w:hAnsi="Times New Roman" w:cs="Times New Roman"/>
        </w:rPr>
      </w:pPr>
    </w:p>
    <w:p w:rsidR="00553DDE" w:rsidRDefault="00553DDE" w:rsidP="002550E1">
      <w:pPr>
        <w:pStyle w:val="ConsNonformat"/>
        <w:widowControl/>
        <w:rPr>
          <w:rFonts w:ascii="Times New Roman" w:hAnsi="Times New Roman" w:cs="Times New Roman"/>
        </w:rPr>
      </w:pPr>
    </w:p>
    <w:p w:rsidR="00553DDE" w:rsidRDefault="00553DDE" w:rsidP="002550E1">
      <w:pPr>
        <w:pStyle w:val="ConsNonformat"/>
        <w:widowControl/>
        <w:rPr>
          <w:rFonts w:ascii="Times New Roman" w:hAnsi="Times New Roman" w:cs="Times New Roman"/>
        </w:rPr>
      </w:pPr>
    </w:p>
    <w:p w:rsidR="00553DDE" w:rsidRDefault="00553DDE" w:rsidP="002550E1">
      <w:pPr>
        <w:pStyle w:val="ConsNonformat"/>
        <w:widowControl/>
        <w:rPr>
          <w:rFonts w:ascii="Times New Roman" w:hAnsi="Times New Roman" w:cs="Times New Roman"/>
        </w:rPr>
      </w:pPr>
    </w:p>
    <w:p w:rsidR="00553DDE" w:rsidRDefault="00553DDE" w:rsidP="002550E1">
      <w:pPr>
        <w:pStyle w:val="ConsNonformat"/>
        <w:widowControl/>
        <w:rPr>
          <w:rFonts w:ascii="Times New Roman" w:hAnsi="Times New Roman" w:cs="Times New Roman"/>
        </w:rPr>
      </w:pPr>
    </w:p>
    <w:p w:rsidR="00553DDE" w:rsidRDefault="00553DDE" w:rsidP="002550E1">
      <w:pPr>
        <w:pStyle w:val="ConsNonformat"/>
        <w:widowControl/>
        <w:rPr>
          <w:rFonts w:ascii="Times New Roman" w:hAnsi="Times New Roman" w:cs="Times New Roman"/>
        </w:rPr>
      </w:pPr>
    </w:p>
    <w:p w:rsidR="00553DDE" w:rsidRDefault="00553DDE" w:rsidP="002550E1">
      <w:pPr>
        <w:pStyle w:val="ConsNonformat"/>
        <w:widowControl/>
        <w:rPr>
          <w:rFonts w:ascii="Times New Roman" w:hAnsi="Times New Roman" w:cs="Times New Roman"/>
        </w:rPr>
      </w:pPr>
    </w:p>
    <w:p w:rsidR="00553DDE" w:rsidRDefault="00553DDE" w:rsidP="002550E1">
      <w:pPr>
        <w:pStyle w:val="ConsNonformat"/>
        <w:widowControl/>
        <w:rPr>
          <w:rFonts w:ascii="Times New Roman" w:hAnsi="Times New Roman" w:cs="Times New Roman"/>
        </w:rPr>
      </w:pPr>
    </w:p>
    <w:p w:rsidR="00553DDE" w:rsidRDefault="00553DDE" w:rsidP="002550E1">
      <w:pPr>
        <w:pStyle w:val="ConsNonformat"/>
        <w:widowControl/>
        <w:rPr>
          <w:rFonts w:ascii="Times New Roman" w:hAnsi="Times New Roman" w:cs="Times New Roman"/>
        </w:rPr>
      </w:pPr>
    </w:p>
    <w:p w:rsidR="00553DDE" w:rsidRDefault="00553DDE" w:rsidP="002550E1">
      <w:pPr>
        <w:pStyle w:val="ConsNonformat"/>
        <w:widowControl/>
        <w:rPr>
          <w:rFonts w:ascii="Times New Roman" w:hAnsi="Times New Roman" w:cs="Times New Roman"/>
        </w:rPr>
      </w:pPr>
    </w:p>
    <w:p w:rsidR="00553DDE" w:rsidRDefault="00553DDE" w:rsidP="002550E1">
      <w:pPr>
        <w:pStyle w:val="ConsNonformat"/>
        <w:widowControl/>
        <w:rPr>
          <w:rFonts w:ascii="Times New Roman" w:hAnsi="Times New Roman" w:cs="Times New Roman"/>
        </w:rPr>
      </w:pPr>
    </w:p>
    <w:p w:rsidR="00553DDE" w:rsidRDefault="00553DDE" w:rsidP="002550E1">
      <w:pPr>
        <w:pStyle w:val="ConsNonformat"/>
        <w:widowControl/>
        <w:rPr>
          <w:rFonts w:ascii="Times New Roman" w:hAnsi="Times New Roman" w:cs="Times New Roman"/>
        </w:rPr>
      </w:pPr>
    </w:p>
    <w:p w:rsidR="00553DDE" w:rsidRDefault="00553DDE" w:rsidP="002550E1">
      <w:pPr>
        <w:pStyle w:val="ConsNonformat"/>
        <w:widowControl/>
        <w:rPr>
          <w:rFonts w:ascii="Times New Roman" w:hAnsi="Times New Roman" w:cs="Times New Roman"/>
        </w:rPr>
      </w:pPr>
    </w:p>
    <w:p w:rsidR="00553DDE" w:rsidRDefault="00553DDE" w:rsidP="002550E1">
      <w:pPr>
        <w:pStyle w:val="ConsNonformat"/>
        <w:widowControl/>
        <w:rPr>
          <w:rFonts w:ascii="Times New Roman" w:hAnsi="Times New Roman" w:cs="Times New Roman"/>
        </w:rPr>
      </w:pPr>
    </w:p>
    <w:p w:rsidR="00553DDE" w:rsidRDefault="00553DDE" w:rsidP="002550E1">
      <w:pPr>
        <w:pStyle w:val="ConsNonformat"/>
        <w:widowControl/>
        <w:rPr>
          <w:rFonts w:ascii="Times New Roman" w:hAnsi="Times New Roman" w:cs="Times New Roman"/>
        </w:rPr>
      </w:pPr>
    </w:p>
    <w:p w:rsidR="00553DDE" w:rsidRDefault="00553DDE" w:rsidP="002550E1">
      <w:pPr>
        <w:pStyle w:val="ConsNonformat"/>
        <w:widowControl/>
        <w:rPr>
          <w:rFonts w:ascii="Times New Roman" w:hAnsi="Times New Roman" w:cs="Times New Roman"/>
        </w:rPr>
      </w:pPr>
    </w:p>
    <w:p w:rsidR="00553DDE" w:rsidRDefault="00553DDE" w:rsidP="002550E1">
      <w:pPr>
        <w:pStyle w:val="ConsNonformat"/>
        <w:widowControl/>
        <w:rPr>
          <w:rFonts w:ascii="Times New Roman" w:hAnsi="Times New Roman" w:cs="Times New Roman"/>
        </w:rPr>
      </w:pPr>
    </w:p>
    <w:p w:rsidR="00553DDE" w:rsidRDefault="00553DDE" w:rsidP="002550E1">
      <w:pPr>
        <w:pStyle w:val="ConsNonformat"/>
        <w:widowControl/>
        <w:rPr>
          <w:rFonts w:ascii="Times New Roman" w:hAnsi="Times New Roman" w:cs="Times New Roman"/>
        </w:rPr>
      </w:pPr>
    </w:p>
    <w:p w:rsidR="00553DDE" w:rsidRDefault="00553DDE" w:rsidP="002550E1">
      <w:pPr>
        <w:pStyle w:val="ConsNonformat"/>
        <w:widowControl/>
        <w:rPr>
          <w:rFonts w:ascii="Times New Roman" w:hAnsi="Times New Roman" w:cs="Times New Roman"/>
        </w:rPr>
      </w:pPr>
    </w:p>
    <w:p w:rsidR="00553DDE" w:rsidRDefault="00553DDE" w:rsidP="002550E1">
      <w:pPr>
        <w:pStyle w:val="ConsNonformat"/>
        <w:widowControl/>
        <w:rPr>
          <w:rFonts w:ascii="Times New Roman" w:hAnsi="Times New Roman" w:cs="Times New Roman"/>
        </w:rPr>
      </w:pPr>
    </w:p>
    <w:p w:rsidR="00553DDE" w:rsidRDefault="00553DDE" w:rsidP="002550E1">
      <w:pPr>
        <w:pStyle w:val="ConsNonformat"/>
        <w:widowControl/>
        <w:rPr>
          <w:rFonts w:ascii="Times New Roman" w:hAnsi="Times New Roman" w:cs="Times New Roman"/>
        </w:rPr>
      </w:pPr>
    </w:p>
    <w:p w:rsidR="00553DDE" w:rsidRDefault="00553DDE" w:rsidP="002550E1">
      <w:pPr>
        <w:pStyle w:val="ConsNonformat"/>
        <w:widowControl/>
        <w:rPr>
          <w:rFonts w:ascii="Times New Roman" w:hAnsi="Times New Roman" w:cs="Times New Roman"/>
        </w:rPr>
      </w:pPr>
    </w:p>
    <w:p w:rsidR="00553DDE" w:rsidRDefault="00553DDE" w:rsidP="002550E1">
      <w:pPr>
        <w:pStyle w:val="ConsNonformat"/>
        <w:widowControl/>
        <w:rPr>
          <w:rFonts w:ascii="Times New Roman" w:hAnsi="Times New Roman" w:cs="Times New Roman"/>
        </w:rPr>
      </w:pPr>
    </w:p>
    <w:p w:rsidR="00553DDE" w:rsidRPr="006C7563" w:rsidRDefault="00553DDE" w:rsidP="00553DDE">
      <w:pPr>
        <w:jc w:val="right"/>
      </w:pPr>
      <w:r w:rsidRPr="006C7563">
        <w:t>Приложение № 3</w:t>
      </w:r>
    </w:p>
    <w:p w:rsidR="00553DDE" w:rsidRPr="006C7563" w:rsidRDefault="00553DDE" w:rsidP="00553DDE">
      <w:pPr>
        <w:jc w:val="right"/>
      </w:pPr>
      <w:r w:rsidRPr="006C7563">
        <w:t>к Муниципальной программе «Переселение граждан</w:t>
      </w:r>
    </w:p>
    <w:p w:rsidR="00553DDE" w:rsidRPr="006C7563" w:rsidRDefault="00553DDE" w:rsidP="00553DDE">
      <w:pPr>
        <w:jc w:val="right"/>
      </w:pPr>
      <w:r w:rsidRPr="006C7563">
        <w:t>из аварийного жилищного фонда на 2019-2025 годы»</w:t>
      </w:r>
    </w:p>
    <w:p w:rsidR="00553DDE" w:rsidRPr="006C7563" w:rsidRDefault="00553DDE" w:rsidP="00553DDE">
      <w:pPr>
        <w:jc w:val="right"/>
      </w:pPr>
    </w:p>
    <w:p w:rsidR="00553DDE" w:rsidRPr="006C7563" w:rsidRDefault="00553DDE" w:rsidP="00553DDE">
      <w:pPr>
        <w:jc w:val="center"/>
        <w:rPr>
          <w:b/>
        </w:rPr>
      </w:pPr>
      <w:r w:rsidRPr="006C7563">
        <w:rPr>
          <w:b/>
        </w:rPr>
        <w:t>Рекомендуемые требования к жилью, строящемуся или приобретаемому в рамках программы по переселению граждан из аварийного жилищного фонда</w:t>
      </w:r>
    </w:p>
    <w:p w:rsidR="00553DDE" w:rsidRPr="006C7563" w:rsidRDefault="00553DDE" w:rsidP="00553DDE">
      <w:pPr>
        <w:ind w:firstLine="709"/>
        <w:jc w:val="both"/>
      </w:pPr>
      <w:r w:rsidRPr="006C7563">
        <w:t>Данные требования рекомендуется учитывать государственным (муниципальным) заказчикам при подготовке документации на проведение закупок в целях реализации муниципальных адресных программ переселения граждан из аварийного жилищного фонда, за исключением контрактов на выкуп помещений у собственников и контрактов на покупку жилых помещений у лиц, не являющихся застройщиками в домах, введенных в эксплуатацию.</w:t>
      </w:r>
    </w:p>
    <w:p w:rsidR="00553DDE" w:rsidRPr="006C7563" w:rsidRDefault="00553DDE" w:rsidP="00553DDE">
      <w:pPr>
        <w:ind w:firstLine="709"/>
        <w:jc w:val="both"/>
      </w:pPr>
      <w:r w:rsidRPr="006C7563">
        <w:t>Требования к жилым помещениям, приобретаемым по контрактам на покупку жилых помещений у лиц, не являющихся застройщиками в домах, введенных в эксплуатацию, устанавливаются государственным (муниципальным) заказчиком самостоятельно.</w:t>
      </w:r>
    </w:p>
    <w:p w:rsidR="00553DDE" w:rsidRPr="006C7563" w:rsidRDefault="00553DDE" w:rsidP="00553DDE">
      <w:pPr>
        <w:jc w:val="center"/>
      </w:pPr>
    </w:p>
    <w:tbl>
      <w:tblPr>
        <w:tblStyle w:val="a8"/>
        <w:tblW w:w="9497" w:type="dxa"/>
        <w:tblInd w:w="392" w:type="dxa"/>
        <w:tblLook w:val="04A0" w:firstRow="1" w:lastRow="0" w:firstColumn="1" w:lastColumn="0" w:noHBand="0" w:noVBand="1"/>
      </w:tblPr>
      <w:tblGrid>
        <w:gridCol w:w="540"/>
        <w:gridCol w:w="2465"/>
        <w:gridCol w:w="6492"/>
      </w:tblGrid>
      <w:tr w:rsidR="00553DDE" w:rsidRPr="006C7563" w:rsidTr="0058201A">
        <w:tc>
          <w:tcPr>
            <w:tcW w:w="540" w:type="dxa"/>
          </w:tcPr>
          <w:p w:rsidR="00553DDE" w:rsidRPr="006C7563" w:rsidRDefault="00553DDE" w:rsidP="0058201A">
            <w:pPr>
              <w:jc w:val="center"/>
            </w:pPr>
            <w:r w:rsidRPr="006C7563">
              <w:t xml:space="preserve">№ </w:t>
            </w:r>
            <w:proofErr w:type="gramStart"/>
            <w:r w:rsidRPr="006C7563">
              <w:t>п</w:t>
            </w:r>
            <w:proofErr w:type="gramEnd"/>
            <w:r w:rsidRPr="006C7563">
              <w:t>/п</w:t>
            </w:r>
          </w:p>
        </w:tc>
        <w:tc>
          <w:tcPr>
            <w:tcW w:w="2295" w:type="dxa"/>
          </w:tcPr>
          <w:p w:rsidR="00553DDE" w:rsidRPr="006C7563" w:rsidRDefault="00553DDE" w:rsidP="0058201A">
            <w:pPr>
              <w:jc w:val="center"/>
            </w:pPr>
            <w:r w:rsidRPr="006C7563">
              <w:t>Наименование требования</w:t>
            </w:r>
          </w:p>
        </w:tc>
        <w:tc>
          <w:tcPr>
            <w:tcW w:w="6662" w:type="dxa"/>
          </w:tcPr>
          <w:p w:rsidR="00553DDE" w:rsidRPr="006C7563" w:rsidRDefault="00553DDE" w:rsidP="0058201A">
            <w:pPr>
              <w:jc w:val="center"/>
            </w:pPr>
            <w:r w:rsidRPr="006C7563">
              <w:t>Содержание требования</w:t>
            </w:r>
          </w:p>
        </w:tc>
      </w:tr>
      <w:tr w:rsidR="00553DDE" w:rsidRPr="006C7563" w:rsidTr="0058201A">
        <w:tc>
          <w:tcPr>
            <w:tcW w:w="540" w:type="dxa"/>
          </w:tcPr>
          <w:p w:rsidR="00553DDE" w:rsidRPr="006C7563" w:rsidRDefault="00553DDE" w:rsidP="0058201A">
            <w:pPr>
              <w:jc w:val="center"/>
            </w:pPr>
            <w:r w:rsidRPr="006C7563">
              <w:t>1</w:t>
            </w:r>
          </w:p>
        </w:tc>
        <w:tc>
          <w:tcPr>
            <w:tcW w:w="2295" w:type="dxa"/>
          </w:tcPr>
          <w:p w:rsidR="00553DDE" w:rsidRPr="006C7563" w:rsidRDefault="00553DDE" w:rsidP="0058201A">
            <w:r w:rsidRPr="006C7563">
              <w:t>Требования к проектной документации на дом</w:t>
            </w:r>
          </w:p>
        </w:tc>
        <w:tc>
          <w:tcPr>
            <w:tcW w:w="6662" w:type="dxa"/>
          </w:tcPr>
          <w:p w:rsidR="00553DDE" w:rsidRPr="006C7563" w:rsidRDefault="00553DDE" w:rsidP="0058201A">
            <w:pPr>
              <w:jc w:val="both"/>
            </w:pPr>
            <w:r w:rsidRPr="006C7563">
              <w:t xml:space="preserve">   </w:t>
            </w:r>
            <w:proofErr w:type="gramStart"/>
            <w:r w:rsidRPr="006C7563">
              <w:t xml:space="preserve">В проектной документации проектные значения параметров и другие проектные характеристики жилья, а также проектируемые мероприятия по обеспечению его безопасности должны быть установлены таким образом, </w:t>
            </w:r>
            <w:r w:rsidRPr="006C7563">
              <w:lastRenderedPageBreak/>
              <w:t>чтобы в процессе его строительства и эксплуатации оно было безопасным для жизни и здоровья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w:t>
            </w:r>
            <w:proofErr w:type="gramEnd"/>
          </w:p>
          <w:p w:rsidR="00553DDE" w:rsidRPr="006C7563" w:rsidRDefault="00553DDE" w:rsidP="0058201A">
            <w:pPr>
              <w:jc w:val="both"/>
            </w:pPr>
            <w:r w:rsidRPr="006C7563">
              <w:t xml:space="preserve">   Проектная документация разрабатывается в соответствии с требованиями:</w:t>
            </w:r>
          </w:p>
          <w:p w:rsidR="00553DDE" w:rsidRPr="006C7563" w:rsidRDefault="00553DDE" w:rsidP="0058201A">
            <w:pPr>
              <w:jc w:val="both"/>
            </w:pPr>
            <w:r>
              <w:t xml:space="preserve"> </w:t>
            </w:r>
            <w:r w:rsidRPr="006C7563">
              <w:t xml:space="preserve">- постановления Правительства Российской Федерации от 16.02.2008 N 87 «О составе разделов проектной документации и требованиях к их содержанию»; </w:t>
            </w:r>
          </w:p>
          <w:p w:rsidR="00553DDE" w:rsidRPr="006C7563" w:rsidRDefault="00553DDE" w:rsidP="0058201A">
            <w:pPr>
              <w:jc w:val="both"/>
            </w:pPr>
            <w:r>
              <w:t xml:space="preserve"> </w:t>
            </w:r>
            <w:r w:rsidRPr="006C7563">
              <w:t>– Федерального закона № 123–ФЗ от 22.07.2008 г.  «Технический регламент о требованиях пожарной безопасности»;</w:t>
            </w:r>
          </w:p>
          <w:p w:rsidR="00553DDE" w:rsidRPr="006C7563" w:rsidRDefault="00553DDE" w:rsidP="0058201A">
            <w:pPr>
              <w:jc w:val="both"/>
            </w:pPr>
            <w:r>
              <w:t xml:space="preserve"> </w:t>
            </w:r>
            <w:r w:rsidRPr="006C7563">
              <w:t>– Федерального закона № 384–ФЗ от 30.12.2009 г. «Технический регламент о безопасности зданий и сооружений»;</w:t>
            </w:r>
          </w:p>
          <w:p w:rsidR="00553DDE" w:rsidRPr="006C7563" w:rsidRDefault="00553DDE" w:rsidP="0058201A">
            <w:pPr>
              <w:jc w:val="both"/>
            </w:pPr>
            <w:r w:rsidRPr="006C7563">
              <w:t xml:space="preserve"> – СП 42.13330.2016 «Градостроительство. Планировка и застройка городских и сельских поселений»;</w:t>
            </w:r>
          </w:p>
          <w:p w:rsidR="00553DDE" w:rsidRPr="006C7563" w:rsidRDefault="00553DDE" w:rsidP="0058201A">
            <w:pPr>
              <w:jc w:val="both"/>
            </w:pPr>
            <w:r>
              <w:t xml:space="preserve"> </w:t>
            </w:r>
            <w:r w:rsidRPr="006C7563">
              <w:t>– СП 54.13330.2016 «Здания жилые многоквартирные»;</w:t>
            </w:r>
          </w:p>
          <w:p w:rsidR="00553DDE" w:rsidRPr="006C7563" w:rsidRDefault="00553DDE" w:rsidP="0058201A">
            <w:pPr>
              <w:jc w:val="both"/>
            </w:pPr>
            <w:r>
              <w:t xml:space="preserve"> </w:t>
            </w:r>
            <w:r w:rsidRPr="006C7563">
              <w:t>–СП 59.13330.2016 «Доступность зданий и сооружений для маломобильных групп населения»;</w:t>
            </w:r>
          </w:p>
          <w:p w:rsidR="00553DDE" w:rsidRPr="006C7563" w:rsidRDefault="00553DDE" w:rsidP="0058201A">
            <w:pPr>
              <w:jc w:val="both"/>
            </w:pPr>
            <w:r w:rsidRPr="006C7563">
              <w:t xml:space="preserve"> – СП 14.13330.2014 «Строительство в сейсмических районах»;</w:t>
            </w:r>
          </w:p>
          <w:p w:rsidR="00553DDE" w:rsidRPr="006C7563" w:rsidRDefault="00553DDE" w:rsidP="0058201A">
            <w:pPr>
              <w:jc w:val="both"/>
            </w:pPr>
            <w:r w:rsidRPr="006C7563">
              <w:t xml:space="preserve"> – СП 22.13330.2016 «Основания зданий и сооружений»;</w:t>
            </w:r>
          </w:p>
          <w:p w:rsidR="00553DDE" w:rsidRPr="006C7563" w:rsidRDefault="00553DDE" w:rsidP="0058201A">
            <w:pPr>
              <w:jc w:val="both"/>
            </w:pPr>
            <w:r w:rsidRPr="006C7563">
              <w:t xml:space="preserve"> – СП 2.13130.2012 «Системы противопожарной защиты. Обеспечение огнестойкости объектов защиты»;</w:t>
            </w:r>
          </w:p>
          <w:p w:rsidR="00553DDE" w:rsidRPr="006C7563" w:rsidRDefault="00553DDE" w:rsidP="0058201A">
            <w:pPr>
              <w:jc w:val="both"/>
            </w:pPr>
            <w:r w:rsidRPr="006C7563">
              <w:t xml:space="preserve"> – СП 4.13130.2013 «Системы противопожарной защиты. Ограничение распространения пожара на объектах защиты. </w:t>
            </w:r>
            <w:r w:rsidRPr="006C7563">
              <w:rPr>
                <w:noProof/>
              </w:rPr>
              <w:drawing>
                <wp:inline distT="0" distB="0" distL="0" distR="0" wp14:anchorId="460C596B" wp14:editId="62CF2CD8">
                  <wp:extent cx="9525" cy="95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C7563">
              <w:t>Требования к объемно-планировочным и конструктивным решениям»;</w:t>
            </w:r>
          </w:p>
          <w:p w:rsidR="00553DDE" w:rsidRPr="006C7563" w:rsidRDefault="00553DDE" w:rsidP="0058201A">
            <w:pPr>
              <w:jc w:val="both"/>
            </w:pPr>
            <w:r w:rsidRPr="006C7563">
              <w:t xml:space="preserve"> – СП 255.1325800 «Здания и сооружения. Правила эксплуатации. Общие положения».</w:t>
            </w:r>
          </w:p>
          <w:p w:rsidR="00553DDE" w:rsidRPr="006C7563" w:rsidRDefault="00553DDE" w:rsidP="0058201A">
            <w:pPr>
              <w:jc w:val="both"/>
            </w:pPr>
            <w:r w:rsidRPr="006C7563">
              <w:lastRenderedPageBreak/>
              <w:t xml:space="preserve">   Оформление проектной документации осуществляется в соответствии с ГОСТ </w:t>
            </w:r>
            <w:proofErr w:type="gramStart"/>
            <w:r w:rsidRPr="006C7563">
              <w:t>Р</w:t>
            </w:r>
            <w:proofErr w:type="gramEnd"/>
            <w:r w:rsidRPr="006C7563">
              <w:t xml:space="preserve"> 21.1101-2013 «Основные требования к проектной и рабочей документации».</w:t>
            </w:r>
          </w:p>
          <w:p w:rsidR="00553DDE" w:rsidRPr="006C7563" w:rsidRDefault="00553DDE" w:rsidP="0058201A">
            <w:pPr>
              <w:jc w:val="both"/>
            </w:pPr>
            <w:r w:rsidRPr="006C7563">
              <w:t xml:space="preserve">   </w:t>
            </w:r>
            <w:proofErr w:type="gramStart"/>
            <w:r w:rsidRPr="006C7563">
              <w:t xml:space="preserve">Планируемые к строительству (строящиеся) многоквартирные дома, </w:t>
            </w:r>
            <w:r w:rsidRPr="006C7563">
              <w:rPr>
                <w:noProof/>
              </w:rPr>
              <w:drawing>
                <wp:inline distT="0" distB="0" distL="0" distR="0" wp14:anchorId="40F8458B" wp14:editId="0F90AEA1">
                  <wp:extent cx="9525" cy="2857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17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28575"/>
                          </a:xfrm>
                          <a:prstGeom prst="rect">
                            <a:avLst/>
                          </a:prstGeom>
                          <a:noFill/>
                          <a:ln>
                            <a:noFill/>
                          </a:ln>
                        </pic:spPr>
                      </pic:pic>
                    </a:graphicData>
                  </a:graphic>
                </wp:inline>
              </w:drawing>
            </w:r>
            <w:r w:rsidRPr="006C7563">
              <w:t xml:space="preserve">указанные в пункте 2 части 2 статьи 49 Градостроительного кодекса </w:t>
            </w:r>
            <w:r w:rsidRPr="006C7563">
              <w:rPr>
                <w:noProof/>
              </w:rPr>
              <w:drawing>
                <wp:inline distT="0" distB="0" distL="0" distR="0" wp14:anchorId="3C8814C1" wp14:editId="4B9107C7">
                  <wp:extent cx="9525" cy="95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6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C7563">
              <w:t>Российской Федерации, а также подлежащие приобретению жилые помещения должны соответствовать положениям санитарно-эпидемиологических правил и нормативов СанПиН 2.1.2.2645-10 «Санитарно-эпидемиологические требования к условиям проживания в жилых зданиях и помещениях», утвержденных постановлением Главного государственного санитарного врача Российской Федерации от 10 июня 2010 года № 64 (с изменениями</w:t>
            </w:r>
            <w:proofErr w:type="gramEnd"/>
            <w:r w:rsidRPr="006C7563">
              <w:t xml:space="preserve"> и дополнениями).</w:t>
            </w:r>
          </w:p>
        </w:tc>
      </w:tr>
      <w:tr w:rsidR="00553DDE" w:rsidRPr="006C7563" w:rsidTr="0058201A">
        <w:tc>
          <w:tcPr>
            <w:tcW w:w="540" w:type="dxa"/>
          </w:tcPr>
          <w:p w:rsidR="00553DDE" w:rsidRPr="006C7563" w:rsidRDefault="00553DDE" w:rsidP="0058201A">
            <w:pPr>
              <w:jc w:val="center"/>
            </w:pPr>
            <w:r w:rsidRPr="006C7563">
              <w:lastRenderedPageBreak/>
              <w:t>2</w:t>
            </w:r>
          </w:p>
        </w:tc>
        <w:tc>
          <w:tcPr>
            <w:tcW w:w="2295" w:type="dxa"/>
          </w:tcPr>
          <w:p w:rsidR="00553DDE" w:rsidRPr="006C7563" w:rsidRDefault="00553DDE" w:rsidP="0058201A">
            <w:r w:rsidRPr="006C7563">
              <w:t>Требование к конструктивному, инженерному и технологическому оснащению строящегося многоквартирного дама, введенного в эксплуатацию многоквартирного дома, в котором приобретается готовое жилье</w:t>
            </w:r>
          </w:p>
        </w:tc>
        <w:tc>
          <w:tcPr>
            <w:tcW w:w="6662" w:type="dxa"/>
          </w:tcPr>
          <w:p w:rsidR="00553DDE" w:rsidRPr="006C7563" w:rsidRDefault="00553DDE" w:rsidP="0058201A">
            <w:pPr>
              <w:ind w:right="57"/>
              <w:jc w:val="both"/>
            </w:pPr>
            <w:r w:rsidRPr="006C7563">
              <w:t xml:space="preserve">   Строящиеся дома должны иметь:</w:t>
            </w:r>
          </w:p>
          <w:p w:rsidR="00553DDE" w:rsidRPr="006C7563" w:rsidRDefault="00553DDE" w:rsidP="0058201A">
            <w:pPr>
              <w:ind w:right="57"/>
              <w:jc w:val="both"/>
            </w:pPr>
            <w:r>
              <w:t xml:space="preserve"> </w:t>
            </w:r>
            <w:r w:rsidRPr="006C7563">
              <w:t xml:space="preserve">– положительное заключение проведенной в соответствии с </w:t>
            </w:r>
            <w:r w:rsidRPr="006C7563">
              <w:rPr>
                <w:noProof/>
              </w:rPr>
              <w:drawing>
                <wp:inline distT="0" distB="0" distL="0" distR="0" wp14:anchorId="15E44B11" wp14:editId="7220829F">
                  <wp:extent cx="9525" cy="9525"/>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C7563">
              <w:t xml:space="preserve">требованиями градостроительного законодательства экспертизы в отношении </w:t>
            </w:r>
            <w:r w:rsidRPr="006C7563">
              <w:rPr>
                <w:noProof/>
              </w:rPr>
              <w:drawing>
                <wp:inline distT="0" distB="0" distL="0" distR="0" wp14:anchorId="643FF77C" wp14:editId="05063547">
                  <wp:extent cx="9525" cy="9525"/>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C7563">
              <w:rPr>
                <w:noProof/>
              </w:rPr>
              <w:drawing>
                <wp:inline distT="0" distB="0" distL="0" distR="0" wp14:anchorId="5A36A77A" wp14:editId="7DC3E67B">
                  <wp:extent cx="9525" cy="95250"/>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18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r w:rsidRPr="006C7563">
              <w:t>проектной документации на строительство дома;</w:t>
            </w:r>
          </w:p>
          <w:p w:rsidR="00553DDE" w:rsidRPr="006C7563" w:rsidRDefault="00553DDE" w:rsidP="0058201A">
            <w:pPr>
              <w:ind w:right="57"/>
              <w:jc w:val="both"/>
            </w:pPr>
            <w:r w:rsidRPr="006C7563">
              <w:t xml:space="preserve"> – несущие строительные конструкции должны быть выполнены из следующих материалов:</w:t>
            </w:r>
          </w:p>
          <w:p w:rsidR="00553DDE" w:rsidRPr="006C7563" w:rsidRDefault="00553DDE" w:rsidP="0058201A">
            <w:pPr>
              <w:ind w:right="57"/>
              <w:jc w:val="both"/>
            </w:pPr>
            <w:r w:rsidRPr="006C7563">
              <w:t>а) стены из каменных конструкций (кирпич, блоки), крупных железобетонных блоков, железобетонных панелей, монолитного железобетонного каркаса с заполнением;</w:t>
            </w:r>
          </w:p>
          <w:p w:rsidR="00553DDE" w:rsidRPr="006C7563" w:rsidRDefault="00553DDE" w:rsidP="0058201A">
            <w:pPr>
              <w:ind w:right="57"/>
              <w:jc w:val="both"/>
            </w:pPr>
            <w:r w:rsidRPr="006C7563">
              <w:t>б) перекрытия из сборных и монолитных железобетонных конструкций;</w:t>
            </w:r>
          </w:p>
          <w:p w:rsidR="00553DDE" w:rsidRPr="006C7563" w:rsidRDefault="00553DDE" w:rsidP="0058201A">
            <w:pPr>
              <w:ind w:right="57"/>
              <w:jc w:val="both"/>
            </w:pPr>
            <w:r w:rsidRPr="006C7563">
              <w:t>в) фундаменты из сборных и монолитных железобетонных и каменных конструкций.</w:t>
            </w:r>
          </w:p>
          <w:p w:rsidR="00553DDE" w:rsidRPr="006C7563" w:rsidRDefault="00553DDE" w:rsidP="0058201A">
            <w:pPr>
              <w:ind w:right="57"/>
              <w:jc w:val="both"/>
            </w:pPr>
            <w:r w:rsidRPr="006C7563">
              <w:t xml:space="preserve">   Не рекомендуется строительство домов и приобретение жилья в домах, выполненных из легких стальных тонкостенных конструкций (ЛСТК), </w:t>
            </w:r>
            <w:r w:rsidRPr="006C7563">
              <w:rPr>
                <w:lang w:val="en-US"/>
              </w:rPr>
              <w:t>SIP</w:t>
            </w:r>
            <w:r w:rsidRPr="006C7563">
              <w:t xml:space="preserve"> панелей, металлических сэндвич панелей.</w:t>
            </w:r>
          </w:p>
          <w:p w:rsidR="00553DDE" w:rsidRPr="006C7563" w:rsidRDefault="00553DDE" w:rsidP="0058201A">
            <w:pPr>
              <w:ind w:right="57"/>
              <w:jc w:val="both"/>
            </w:pPr>
            <w:r w:rsidRPr="006C7563">
              <w:t xml:space="preserve"> – подключение к централизованным </w:t>
            </w:r>
            <w:r w:rsidRPr="006C7563">
              <w:rPr>
                <w:noProof/>
              </w:rPr>
              <w:drawing>
                <wp:inline distT="0" distB="0" distL="0" distR="0" wp14:anchorId="5F6E03DA" wp14:editId="1A96B61D">
                  <wp:extent cx="9525" cy="9525"/>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C7563">
              <w:t>сетям инженерно-</w:t>
            </w:r>
            <w:r w:rsidRPr="006C7563">
              <w:lastRenderedPageBreak/>
              <w:t xml:space="preserve">технического обеспечения по выданным соответствующими </w:t>
            </w:r>
            <w:r w:rsidRPr="006C7563">
              <w:rPr>
                <w:noProof/>
              </w:rPr>
              <w:drawing>
                <wp:inline distT="0" distB="0" distL="0" distR="0" wp14:anchorId="22D529F0" wp14:editId="66B6A6E4">
                  <wp:extent cx="9525" cy="9525"/>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C7563">
              <w:rPr>
                <w:noProof/>
              </w:rPr>
              <w:drawing>
                <wp:inline distT="0" distB="0" distL="0" distR="0" wp14:anchorId="082D5658" wp14:editId="4E561575">
                  <wp:extent cx="9525" cy="9525"/>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3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roofErr w:type="spellStart"/>
            <w:r w:rsidRPr="006C7563">
              <w:t>ресурсоснабжающими</w:t>
            </w:r>
            <w:proofErr w:type="spellEnd"/>
            <w:r w:rsidRPr="006C7563">
              <w:t xml:space="preserve"> и иными организациями техническим условиям;</w:t>
            </w:r>
          </w:p>
          <w:p w:rsidR="00553DDE" w:rsidRPr="006C7563" w:rsidRDefault="00553DDE" w:rsidP="0058201A">
            <w:pPr>
              <w:ind w:right="57"/>
              <w:jc w:val="both"/>
            </w:pPr>
            <w:r w:rsidRPr="006C7563">
              <w:t xml:space="preserve"> – санитарный узел (раздельный или совмещенный), который должен быть внутриквартирным и включать ванну, унитаз, раковину.</w:t>
            </w:r>
          </w:p>
          <w:p w:rsidR="00553DDE" w:rsidRPr="006C7563" w:rsidRDefault="00553DDE" w:rsidP="0058201A">
            <w:pPr>
              <w:ind w:right="57"/>
              <w:jc w:val="both"/>
            </w:pPr>
            <w:r>
              <w:t xml:space="preserve"> </w:t>
            </w:r>
            <w:r w:rsidRPr="006C7563">
              <w:t>–</w:t>
            </w:r>
            <w:r w:rsidRPr="006C7563">
              <w:rPr>
                <w:noProof/>
              </w:rPr>
              <w:drawing>
                <wp:inline distT="0" distB="0" distL="0" distR="0" wp14:anchorId="5781F8C7" wp14:editId="3031CAE0">
                  <wp:extent cx="9525" cy="9525"/>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3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C7563">
              <w:t>внутридомовые инженерные системы, включая системы:</w:t>
            </w:r>
            <w:r w:rsidRPr="006C7563">
              <w:rPr>
                <w:noProof/>
              </w:rPr>
              <w:drawing>
                <wp:inline distT="0" distB="0" distL="0" distR="0" wp14:anchorId="0140D263" wp14:editId="2ED3DFBB">
                  <wp:extent cx="9525" cy="9525"/>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53DDE" w:rsidRPr="006C7563" w:rsidRDefault="00553DDE" w:rsidP="0058201A">
            <w:pPr>
              <w:pStyle w:val="a6"/>
              <w:ind w:left="0" w:right="57"/>
              <w:jc w:val="both"/>
            </w:pPr>
            <w:r w:rsidRPr="006C7563">
              <w:t xml:space="preserve">а) электроснабжения (с силовым и иным электрооборудованием в соответствии с проектной документацией); </w:t>
            </w:r>
          </w:p>
          <w:p w:rsidR="00553DDE" w:rsidRPr="006C7563" w:rsidRDefault="00553DDE" w:rsidP="0058201A">
            <w:pPr>
              <w:pStyle w:val="a6"/>
              <w:ind w:left="0" w:right="57"/>
              <w:jc w:val="both"/>
            </w:pPr>
            <w:r w:rsidRPr="006C7563">
              <w:t>б) холодного водоснабжения;</w:t>
            </w:r>
          </w:p>
          <w:p w:rsidR="00553DDE" w:rsidRPr="006C7563" w:rsidRDefault="00553DDE" w:rsidP="0058201A">
            <w:pPr>
              <w:pStyle w:val="a6"/>
              <w:ind w:left="0" w:right="57"/>
              <w:jc w:val="both"/>
            </w:pPr>
            <w:r w:rsidRPr="006C7563">
              <w:t>в) водоотведения (канализации);</w:t>
            </w:r>
            <w:r w:rsidRPr="006C7563">
              <w:rPr>
                <w:noProof/>
              </w:rPr>
              <w:drawing>
                <wp:inline distT="0" distB="0" distL="0" distR="0" wp14:anchorId="113AD284" wp14:editId="18AADF2B">
                  <wp:extent cx="9525" cy="9525"/>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53DDE" w:rsidRPr="006C7563" w:rsidRDefault="00553DDE" w:rsidP="0058201A">
            <w:pPr>
              <w:pStyle w:val="a6"/>
              <w:ind w:left="0" w:right="57"/>
              <w:jc w:val="both"/>
            </w:pPr>
            <w:r w:rsidRPr="006C7563">
              <w:t xml:space="preserve">г) газоснабжения (при наличии в соответствии с проектной документацией), с устройством </w:t>
            </w:r>
            <w:r w:rsidRPr="006C7563">
              <w:rPr>
                <w:color w:val="000000"/>
              </w:rPr>
              <w:t>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w:t>
            </w:r>
            <w:r w:rsidRPr="006C7563">
              <w:rPr>
                <w:b/>
                <w:color w:val="000000"/>
              </w:rPr>
              <w:t xml:space="preserve"> </w:t>
            </w:r>
            <w:r w:rsidRPr="006C7563">
              <w:t>(в соответствии с проектной документацией);</w:t>
            </w:r>
          </w:p>
          <w:p w:rsidR="00553DDE" w:rsidRPr="006C7563" w:rsidRDefault="00553DDE" w:rsidP="0058201A">
            <w:pPr>
              <w:pStyle w:val="a6"/>
              <w:ind w:left="0" w:right="57"/>
              <w:jc w:val="both"/>
            </w:pPr>
            <w:r w:rsidRPr="006C7563">
              <w:t>д) отопления (при отсутствии централизованного отопления и наличии газа рекомендуется установка коллективных или индивидуальных газовых котлов);</w:t>
            </w:r>
          </w:p>
          <w:p w:rsidR="00553DDE" w:rsidRPr="006C7563" w:rsidRDefault="00553DDE" w:rsidP="0058201A">
            <w:pPr>
              <w:pStyle w:val="a6"/>
              <w:ind w:left="0" w:right="57"/>
              <w:jc w:val="both"/>
            </w:pPr>
            <w:r w:rsidRPr="006C7563">
              <w:t>е) горячего водоснабжения;</w:t>
            </w:r>
          </w:p>
          <w:p w:rsidR="00553DDE" w:rsidRPr="006C7563" w:rsidRDefault="00553DDE" w:rsidP="0058201A">
            <w:pPr>
              <w:pStyle w:val="a6"/>
              <w:ind w:left="0" w:right="57"/>
              <w:jc w:val="both"/>
            </w:pPr>
            <w:r w:rsidRPr="006C7563">
              <w:t>ж) противопожарной безопасности (в соответствии с проектной документацией);</w:t>
            </w:r>
            <w:r w:rsidRPr="006C7563">
              <w:rPr>
                <w:noProof/>
              </w:rPr>
              <w:drawing>
                <wp:inline distT="0" distB="0" distL="0" distR="0" wp14:anchorId="6E404235" wp14:editId="3238DBAF">
                  <wp:extent cx="9525" cy="9525"/>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3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53DDE" w:rsidRPr="006C7563" w:rsidRDefault="00553DDE" w:rsidP="0058201A">
            <w:pPr>
              <w:pStyle w:val="a6"/>
              <w:ind w:left="0"/>
              <w:jc w:val="both"/>
            </w:pPr>
            <w:r w:rsidRPr="006C7563">
              <w:t xml:space="preserve">з) </w:t>
            </w:r>
            <w:proofErr w:type="spellStart"/>
            <w:r w:rsidRPr="006C7563">
              <w:t>мусороудаления</w:t>
            </w:r>
            <w:proofErr w:type="spellEnd"/>
            <w:r w:rsidRPr="006C7563">
              <w:t xml:space="preserve"> (при наличии в соответствии с проектной документацией);</w:t>
            </w:r>
          </w:p>
          <w:p w:rsidR="00553DDE" w:rsidRPr="006C7563" w:rsidRDefault="00553DDE" w:rsidP="0058201A">
            <w:pPr>
              <w:jc w:val="both"/>
            </w:pPr>
            <w:r w:rsidRPr="006C7563">
              <w:t xml:space="preserve"> – в случае экономической целесообразности рекомендуется использовать локальные системы энергоснабжения;</w:t>
            </w:r>
          </w:p>
          <w:p w:rsidR="00553DDE" w:rsidRPr="006C7563" w:rsidRDefault="00553DDE" w:rsidP="0058201A">
            <w:pPr>
              <w:jc w:val="both"/>
            </w:pPr>
            <w:r w:rsidRPr="006C7563">
              <w:t xml:space="preserve"> – принятые в эксплуатацию и зарегистрированные в установленном порядке лифты (при наличии в соответствии с проектной документацией). </w:t>
            </w:r>
          </w:p>
          <w:p w:rsidR="00553DDE" w:rsidRPr="006C7563" w:rsidRDefault="00553DDE" w:rsidP="0058201A">
            <w:pPr>
              <w:jc w:val="both"/>
            </w:pPr>
            <w:r w:rsidRPr="006C7563">
              <w:t>Лифты рекомендуется оснащать:</w:t>
            </w:r>
            <w:r w:rsidRPr="006C7563">
              <w:rPr>
                <w:noProof/>
              </w:rPr>
              <w:drawing>
                <wp:inline distT="0" distB="0" distL="0" distR="0" wp14:anchorId="4A50A483" wp14:editId="12C40A90">
                  <wp:extent cx="9525" cy="28575"/>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19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28575"/>
                          </a:xfrm>
                          <a:prstGeom prst="rect">
                            <a:avLst/>
                          </a:prstGeom>
                          <a:noFill/>
                          <a:ln>
                            <a:noFill/>
                          </a:ln>
                        </pic:spPr>
                      </pic:pic>
                    </a:graphicData>
                  </a:graphic>
                </wp:inline>
              </w:drawing>
            </w:r>
          </w:p>
          <w:p w:rsidR="00553DDE" w:rsidRPr="006C7563" w:rsidRDefault="00553DDE" w:rsidP="0058201A">
            <w:pPr>
              <w:jc w:val="both"/>
            </w:pPr>
            <w:r w:rsidRPr="006C7563">
              <w:lastRenderedPageBreak/>
              <w:t>а) кабиной, предназначенной для пользования инвалидом на кресле-коляске с сопровождающим лицом;</w:t>
            </w:r>
          </w:p>
          <w:p w:rsidR="00553DDE" w:rsidRPr="006C7563" w:rsidRDefault="00553DDE" w:rsidP="0058201A">
            <w:pPr>
              <w:jc w:val="both"/>
            </w:pPr>
            <w:r w:rsidRPr="006C7563">
              <w:t>б) оборудованием для связи с диспетчером;</w:t>
            </w:r>
            <w:r w:rsidRPr="006C7563">
              <w:rPr>
                <w:noProof/>
              </w:rPr>
              <w:drawing>
                <wp:inline distT="0" distB="0" distL="0" distR="0" wp14:anchorId="05D5E90B" wp14:editId="7A59FD58">
                  <wp:extent cx="9525" cy="9525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20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p w:rsidR="00553DDE" w:rsidRDefault="00553DDE" w:rsidP="0058201A">
            <w:pPr>
              <w:jc w:val="both"/>
            </w:pPr>
            <w:r w:rsidRPr="006C7563">
              <w:t>в) аварийным освещением кабины лифта;</w:t>
            </w:r>
            <w:r w:rsidRPr="006C7563">
              <w:rPr>
                <w:noProof/>
              </w:rPr>
              <w:drawing>
                <wp:inline distT="0" distB="0" distL="0" distR="0" wp14:anchorId="69591B91" wp14:editId="1A837A98">
                  <wp:extent cx="9525" cy="104775"/>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20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104775"/>
                          </a:xfrm>
                          <a:prstGeom prst="rect">
                            <a:avLst/>
                          </a:prstGeom>
                          <a:noFill/>
                          <a:ln>
                            <a:noFill/>
                          </a:ln>
                        </pic:spPr>
                      </pic:pic>
                    </a:graphicData>
                  </a:graphic>
                </wp:inline>
              </w:drawing>
            </w:r>
          </w:p>
          <w:p w:rsidR="00553DDE" w:rsidRPr="006C7563" w:rsidRDefault="00553DDE" w:rsidP="0058201A">
            <w:pPr>
              <w:jc w:val="both"/>
            </w:pPr>
            <w:r w:rsidRPr="006C7563">
              <w:t>г) светодиодным освещением кабины лифта в антивандальном исполнении;</w:t>
            </w:r>
          </w:p>
          <w:p w:rsidR="00553DDE" w:rsidRPr="006C7563" w:rsidRDefault="00553DDE" w:rsidP="0058201A">
            <w:pPr>
              <w:jc w:val="both"/>
            </w:pPr>
            <w:r w:rsidRPr="006C7563">
              <w:rPr>
                <w:noProof/>
              </w:rPr>
              <w:drawing>
                <wp:anchor distT="0" distB="0" distL="114300" distR="114300" simplePos="0" relativeHeight="251659264" behindDoc="0" locked="0" layoutInCell="1" allowOverlap="0" wp14:anchorId="4102E8CB" wp14:editId="27A989D7">
                  <wp:simplePos x="0" y="0"/>
                  <wp:positionH relativeFrom="page">
                    <wp:posOffset>4121150</wp:posOffset>
                  </wp:positionH>
                  <wp:positionV relativeFrom="page">
                    <wp:posOffset>557530</wp:posOffset>
                  </wp:positionV>
                  <wp:extent cx="4445" cy="4445"/>
                  <wp:effectExtent l="0" t="0" r="0" b="0"/>
                  <wp:wrapTopAndBottom/>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3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anchor>
              </w:drawing>
            </w:r>
            <w:r w:rsidRPr="006C7563">
              <w:t>д) панелью управления кабиной лифта в антивандальном исполнении.</w:t>
            </w:r>
          </w:p>
          <w:p w:rsidR="00553DDE" w:rsidRPr="006C7563" w:rsidRDefault="00553DDE" w:rsidP="0058201A">
            <w:pPr>
              <w:jc w:val="both"/>
            </w:pPr>
            <w:r>
              <w:t xml:space="preserve"> </w:t>
            </w:r>
            <w:r w:rsidRPr="006C7563">
              <w:t xml:space="preserve">– внесенные в Государственный реестр средства измерений, поверенных предприятиями-изготовителями, принятых в эксплуатацию соответствующими </w:t>
            </w:r>
            <w:proofErr w:type="spellStart"/>
            <w:r w:rsidRPr="006C7563">
              <w:t>ресурсоснабжающими</w:t>
            </w:r>
            <w:proofErr w:type="spellEnd"/>
            <w:r w:rsidRPr="006C7563">
              <w:t xml:space="preserve"> организациями и соответствующих установленным требованиям к классам точности общедомовых (коллективных) приборов учета электрической энергии, холодной воды, горячей воды (при централизованном теплоснабжении в установленных случаях);</w:t>
            </w:r>
          </w:p>
          <w:p w:rsidR="00553DDE" w:rsidRPr="006C7563" w:rsidRDefault="00553DDE" w:rsidP="0058201A">
            <w:pPr>
              <w:ind w:right="57" w:hanging="28"/>
              <w:jc w:val="both"/>
            </w:pPr>
            <w:r w:rsidRPr="006C7563">
              <w:t>- легко сбрасываемые оконные блоки;</w:t>
            </w:r>
          </w:p>
          <w:p w:rsidR="00553DDE" w:rsidRPr="006C7563" w:rsidRDefault="00553DDE" w:rsidP="0058201A">
            <w:pPr>
              <w:ind w:right="57"/>
              <w:jc w:val="both"/>
            </w:pPr>
            <w:r>
              <w:t xml:space="preserve"> </w:t>
            </w:r>
            <w:r w:rsidRPr="006C7563">
              <w:t xml:space="preserve">– освещение этажных лестничных площадок дома с </w:t>
            </w:r>
            <w:r w:rsidRPr="006C7563">
              <w:rPr>
                <w:noProof/>
              </w:rPr>
              <w:drawing>
                <wp:inline distT="0" distB="0" distL="0" distR="0" wp14:anchorId="2E19CBA2" wp14:editId="2EA5C71E">
                  <wp:extent cx="9525" cy="9525"/>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4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C7563">
              <w:rPr>
                <w:noProof/>
              </w:rPr>
              <w:drawing>
                <wp:inline distT="0" distB="0" distL="0" distR="0" wp14:anchorId="28D48565" wp14:editId="7C0E2FB5">
                  <wp:extent cx="9525" cy="9525"/>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4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C7563">
              <w:t>использованием светильников в антивандальном исполнении со светодиодным источником света, датчиков движения и освещенности;</w:t>
            </w:r>
          </w:p>
          <w:p w:rsidR="00553DDE" w:rsidRPr="006C7563" w:rsidRDefault="00553DDE" w:rsidP="0058201A">
            <w:pPr>
              <w:ind w:right="57"/>
              <w:jc w:val="both"/>
            </w:pPr>
            <w:r w:rsidRPr="006C7563">
              <w:t xml:space="preserve"> – </w:t>
            </w:r>
            <w:proofErr w:type="gramStart"/>
            <w:r w:rsidRPr="006C7563">
              <w:t>при входах в подъезды дома освещение с использованием светильников в антивандальном исполнении со светодиодным источником</w:t>
            </w:r>
            <w:proofErr w:type="gramEnd"/>
            <w:r w:rsidRPr="006C7563">
              <w:t xml:space="preserve"> света и датчиков освещенности, козырьки над входной дверью и утепленные дверные блоки с ручками и </w:t>
            </w:r>
            <w:proofErr w:type="spellStart"/>
            <w:r w:rsidRPr="006C7563">
              <w:t>автодоводчиком</w:t>
            </w:r>
            <w:proofErr w:type="spellEnd"/>
            <w:r w:rsidRPr="006C7563">
              <w:t xml:space="preserve">; </w:t>
            </w:r>
          </w:p>
          <w:p w:rsidR="00553DDE" w:rsidRPr="006C7563" w:rsidRDefault="00553DDE" w:rsidP="0058201A">
            <w:pPr>
              <w:ind w:right="57"/>
              <w:jc w:val="both"/>
            </w:pPr>
            <w:r w:rsidRPr="006C7563">
              <w:t xml:space="preserve"> – во входах в подвал (техническое подполье) дома металлические дверные блоки с замком, ручками и </w:t>
            </w:r>
            <w:proofErr w:type="spellStart"/>
            <w:r w:rsidRPr="006C7563">
              <w:t>автодоводчиком</w:t>
            </w:r>
            <w:proofErr w:type="spellEnd"/>
            <w:r w:rsidRPr="006C7563">
              <w:t>;</w:t>
            </w:r>
          </w:p>
          <w:p w:rsidR="00553DDE" w:rsidRPr="006C7563" w:rsidRDefault="00553DDE" w:rsidP="0058201A">
            <w:pPr>
              <w:ind w:right="57"/>
              <w:jc w:val="both"/>
            </w:pPr>
            <w:r w:rsidRPr="006C7563">
              <w:t xml:space="preserve"> – </w:t>
            </w:r>
            <w:proofErr w:type="spellStart"/>
            <w:r w:rsidRPr="006C7563">
              <w:t>отмостку</w:t>
            </w:r>
            <w:proofErr w:type="spellEnd"/>
            <w:r w:rsidRPr="006C7563">
              <w:t xml:space="preserve"> из армированного бетона, асфальта, устроенную по всему</w:t>
            </w:r>
            <w:r w:rsidRPr="006C7563">
              <w:rPr>
                <w:noProof/>
              </w:rPr>
              <w:drawing>
                <wp:inline distT="0" distB="0" distL="0" distR="0" wp14:anchorId="47491F8D" wp14:editId="5B4C342B">
                  <wp:extent cx="9525" cy="9525"/>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4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C7563">
              <w:t xml:space="preserve"> периметру дома и обеспечивающую отвод воды от фундаментов;</w:t>
            </w:r>
          </w:p>
          <w:p w:rsidR="00553DDE" w:rsidRPr="006C7563" w:rsidRDefault="00553DDE" w:rsidP="0058201A">
            <w:pPr>
              <w:ind w:right="57"/>
              <w:jc w:val="both"/>
            </w:pPr>
            <w:r w:rsidRPr="006C7563">
              <w:t xml:space="preserve"> </w:t>
            </w:r>
            <w:r>
              <w:t xml:space="preserve">– </w:t>
            </w:r>
            <w:r w:rsidRPr="006C7563">
              <w:t>организованный водосток;</w:t>
            </w:r>
          </w:p>
          <w:p w:rsidR="00553DDE" w:rsidRPr="006C7563" w:rsidRDefault="00553DDE" w:rsidP="0058201A">
            <w:pPr>
              <w:ind w:right="57"/>
              <w:jc w:val="both"/>
            </w:pPr>
            <w:r w:rsidRPr="006C7563">
              <w:rPr>
                <w:noProof/>
              </w:rPr>
              <w:lastRenderedPageBreak/>
              <w:drawing>
                <wp:anchor distT="0" distB="0" distL="114300" distR="114300" simplePos="0" relativeHeight="251660288" behindDoc="0" locked="0" layoutInCell="1" allowOverlap="0" wp14:anchorId="157A4E8F" wp14:editId="10247DDF">
                  <wp:simplePos x="0" y="0"/>
                  <wp:positionH relativeFrom="column">
                    <wp:posOffset>6172200</wp:posOffset>
                  </wp:positionH>
                  <wp:positionV relativeFrom="paragraph">
                    <wp:posOffset>198120</wp:posOffset>
                  </wp:positionV>
                  <wp:extent cx="8890" cy="68580"/>
                  <wp:effectExtent l="0" t="0" r="0" b="0"/>
                  <wp:wrapSquare wrapText="bothSides"/>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22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890" cy="68580"/>
                          </a:xfrm>
                          <a:prstGeom prst="rect">
                            <a:avLst/>
                          </a:prstGeom>
                          <a:noFill/>
                          <a:ln>
                            <a:noFill/>
                          </a:ln>
                        </pic:spPr>
                      </pic:pic>
                    </a:graphicData>
                  </a:graphic>
                </wp:anchor>
              </w:drawing>
            </w:r>
            <w:r w:rsidRPr="006C7563">
              <w:t xml:space="preserve"> – благоустройство придомовой территории, в том числе наличие </w:t>
            </w:r>
            <w:r w:rsidRPr="006C7563">
              <w:rPr>
                <w:noProof/>
              </w:rPr>
              <w:drawing>
                <wp:inline distT="0" distB="0" distL="0" distR="0" wp14:anchorId="62FD9725" wp14:editId="359C5D0E">
                  <wp:extent cx="9525" cy="9525"/>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4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C7563">
              <w:t>твердого покрытия, озеленения и малых архитектурных форм, площадок общего пользования различного назначения, в том числе детской игровой площадки с игровым комплексом (в соответствии с проектной документацией).</w:t>
            </w:r>
          </w:p>
        </w:tc>
      </w:tr>
      <w:tr w:rsidR="00553DDE" w:rsidRPr="006C7563" w:rsidTr="0058201A">
        <w:tc>
          <w:tcPr>
            <w:tcW w:w="540" w:type="dxa"/>
          </w:tcPr>
          <w:p w:rsidR="00553DDE" w:rsidRPr="006C7563" w:rsidRDefault="00553DDE" w:rsidP="0058201A">
            <w:pPr>
              <w:jc w:val="center"/>
            </w:pPr>
            <w:r w:rsidRPr="006C7563">
              <w:lastRenderedPageBreak/>
              <w:t>3</w:t>
            </w:r>
          </w:p>
        </w:tc>
        <w:tc>
          <w:tcPr>
            <w:tcW w:w="2295" w:type="dxa"/>
          </w:tcPr>
          <w:p w:rsidR="00553DDE" w:rsidRPr="006C7563" w:rsidRDefault="00553DDE" w:rsidP="0058201A">
            <w:r w:rsidRPr="006C7563">
              <w:t>Требования к функциональному оснащению и отделке помещений</w:t>
            </w:r>
          </w:p>
        </w:tc>
        <w:tc>
          <w:tcPr>
            <w:tcW w:w="6662" w:type="dxa"/>
          </w:tcPr>
          <w:p w:rsidR="00553DDE" w:rsidRPr="006C7563" w:rsidRDefault="00553DDE" w:rsidP="0058201A">
            <w:pPr>
              <w:spacing w:after="37"/>
              <w:ind w:right="57"/>
              <w:jc w:val="both"/>
            </w:pPr>
            <w:r w:rsidRPr="006C7563">
              <w:t xml:space="preserve">   Построенные и приобретаемые для переселения граждан из аварийного </w:t>
            </w:r>
            <w:r w:rsidRPr="006C7563">
              <w:rPr>
                <w:noProof/>
              </w:rPr>
              <w:drawing>
                <wp:inline distT="0" distB="0" distL="0" distR="0" wp14:anchorId="4AAAAA2B" wp14:editId="104F036C">
                  <wp:extent cx="9525" cy="9525"/>
                  <wp:effectExtent l="0" t="0" r="0" b="0"/>
                  <wp:docPr id="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22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C7563">
              <w:t xml:space="preserve">жилищного фонда жилые помещения должны располагаться на любых этажах дома, </w:t>
            </w:r>
            <w:proofErr w:type="gramStart"/>
            <w:r w:rsidRPr="006C7563">
              <w:t>кроме</w:t>
            </w:r>
            <w:proofErr w:type="gramEnd"/>
            <w:r w:rsidRPr="006C7563">
              <w:t xml:space="preserve"> подвального, </w:t>
            </w:r>
            <w:r w:rsidRPr="006C7563">
              <w:rPr>
                <w:noProof/>
              </w:rPr>
              <w:drawing>
                <wp:inline distT="0" distB="0" distL="0" distR="0" wp14:anchorId="42430ADE" wp14:editId="2104CF2D">
                  <wp:extent cx="9525" cy="9525"/>
                  <wp:effectExtent l="0" t="0" r="0" b="0"/>
                  <wp:docPr id="5"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5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C7563">
              <w:t>цокольного, технического, мансардного и должны быть:</w:t>
            </w:r>
          </w:p>
          <w:p w:rsidR="00553DDE" w:rsidRPr="006C7563" w:rsidRDefault="00553DDE" w:rsidP="0058201A">
            <w:pPr>
              <w:spacing w:after="37"/>
              <w:ind w:right="57"/>
              <w:jc w:val="both"/>
            </w:pPr>
            <w:r w:rsidRPr="006C7563">
              <w:t xml:space="preserve"> – </w:t>
            </w:r>
            <w:proofErr w:type="gramStart"/>
            <w:r w:rsidRPr="006C7563">
              <w:t>оборудованы</w:t>
            </w:r>
            <w:proofErr w:type="gramEnd"/>
            <w:r w:rsidRPr="006C7563">
              <w:t xml:space="preserve"> подключенными к соответствующим внутридомовым инженерным системам внутриквартирными инженерными сетями в составе (не менее):</w:t>
            </w:r>
          </w:p>
          <w:p w:rsidR="00553DDE" w:rsidRPr="006C7563" w:rsidRDefault="00553DDE" w:rsidP="0058201A">
            <w:pPr>
              <w:ind w:left="-28" w:right="57"/>
              <w:jc w:val="both"/>
            </w:pPr>
            <w:r w:rsidRPr="006C7563">
              <w:t>а) электроснабжения с электрическим щитком с устройствами защитного отключения;</w:t>
            </w:r>
          </w:p>
          <w:p w:rsidR="00553DDE" w:rsidRPr="006C7563" w:rsidRDefault="00553DDE" w:rsidP="0058201A">
            <w:pPr>
              <w:ind w:right="57" w:hanging="28"/>
              <w:jc w:val="both"/>
            </w:pPr>
            <w:r w:rsidRPr="006C7563">
              <w:t>б) холодного водоснабжения;</w:t>
            </w:r>
          </w:p>
          <w:p w:rsidR="00553DDE" w:rsidRPr="006C7563" w:rsidRDefault="00553DDE" w:rsidP="0058201A">
            <w:pPr>
              <w:ind w:right="57" w:hanging="28"/>
              <w:jc w:val="both"/>
            </w:pPr>
            <w:r w:rsidRPr="006C7563">
              <w:t>в) горячего водоснабжения (</w:t>
            </w:r>
            <w:proofErr w:type="gramStart"/>
            <w:r w:rsidRPr="006C7563">
              <w:t>централизованной</w:t>
            </w:r>
            <w:proofErr w:type="gramEnd"/>
            <w:r w:rsidRPr="006C7563">
              <w:t xml:space="preserve"> или автономной);</w:t>
            </w:r>
          </w:p>
          <w:p w:rsidR="00553DDE" w:rsidRPr="006C7563" w:rsidRDefault="00553DDE" w:rsidP="0058201A">
            <w:pPr>
              <w:ind w:right="57" w:hanging="28"/>
              <w:jc w:val="both"/>
            </w:pPr>
            <w:r w:rsidRPr="006C7563">
              <w:rPr>
                <w:noProof/>
              </w:rPr>
              <w:drawing>
                <wp:inline distT="0" distB="0" distL="0" distR="0" wp14:anchorId="508CB3BC" wp14:editId="40D80A97">
                  <wp:extent cx="9525" cy="19050"/>
                  <wp:effectExtent l="0" t="0" r="0" b="0"/>
                  <wp:docPr id="6"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23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r w:rsidRPr="006C7563">
              <w:t>г) водоотведения (канализации);</w:t>
            </w:r>
            <w:r w:rsidRPr="006C7563">
              <w:rPr>
                <w:noProof/>
              </w:rPr>
              <w:drawing>
                <wp:inline distT="0" distB="0" distL="0" distR="0" wp14:anchorId="3B1B0DC9" wp14:editId="17ECA413">
                  <wp:extent cx="9525" cy="9525"/>
                  <wp:effectExtent l="0" t="0" r="0" b="0"/>
                  <wp:docPr id="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23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53DDE" w:rsidRPr="006C7563" w:rsidRDefault="00553DDE" w:rsidP="0058201A">
            <w:pPr>
              <w:spacing w:after="33"/>
              <w:ind w:right="57" w:hanging="28"/>
              <w:jc w:val="both"/>
            </w:pPr>
            <w:r w:rsidRPr="006C7563">
              <w:t>д) отопления (централизованного или автономного);</w:t>
            </w:r>
          </w:p>
          <w:p w:rsidR="00553DDE" w:rsidRPr="006C7563" w:rsidRDefault="00553DDE" w:rsidP="0058201A">
            <w:pPr>
              <w:spacing w:after="33"/>
              <w:ind w:right="57" w:hanging="28"/>
              <w:jc w:val="both"/>
            </w:pPr>
            <w:r w:rsidRPr="006C7563">
              <w:t>е) вентиляции;</w:t>
            </w:r>
          </w:p>
          <w:p w:rsidR="00553DDE" w:rsidRPr="006C7563" w:rsidRDefault="00553DDE" w:rsidP="0058201A">
            <w:pPr>
              <w:spacing w:after="33"/>
              <w:ind w:right="57" w:hanging="28"/>
              <w:jc w:val="both"/>
            </w:pPr>
            <w:r w:rsidRPr="006C7563">
              <w:t>ж) газоснабжения (при наличии в соответствии с проектной документацией);</w:t>
            </w:r>
            <w:r w:rsidRPr="006C7563">
              <w:rPr>
                <w:noProof/>
              </w:rPr>
              <w:drawing>
                <wp:inline distT="0" distB="0" distL="0" distR="0" wp14:anchorId="6C5F2E63" wp14:editId="1A8382BB">
                  <wp:extent cx="9525" cy="19050"/>
                  <wp:effectExtent l="0" t="0" r="0" b="0"/>
                  <wp:docPr id="10"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24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p>
          <w:p w:rsidR="00553DDE" w:rsidRPr="006C7563" w:rsidRDefault="00553DDE" w:rsidP="0058201A">
            <w:pPr>
              <w:spacing w:after="33"/>
              <w:ind w:right="57" w:hanging="28"/>
              <w:jc w:val="both"/>
            </w:pPr>
            <w:proofErr w:type="gramStart"/>
            <w:r w:rsidRPr="006C7563">
              <w:t xml:space="preserve">з) внесенными в Государственный реестр средств измерений, </w:t>
            </w:r>
            <w:r w:rsidRPr="006C7563">
              <w:rPr>
                <w:noProof/>
              </w:rPr>
              <w:drawing>
                <wp:inline distT="0" distB="0" distL="0" distR="0" wp14:anchorId="423AEFAA" wp14:editId="6A091B48">
                  <wp:extent cx="9525" cy="9525"/>
                  <wp:effectExtent l="0" t="0" r="0" b="0"/>
                  <wp:docPr id="13"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6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C7563">
              <w:t xml:space="preserve">поверенными предприятиями-изготовителями, принятыми в эксплуатацию соответствующими </w:t>
            </w:r>
            <w:proofErr w:type="spellStart"/>
            <w:r w:rsidRPr="006C7563">
              <w:t>ресурсоснабжающими</w:t>
            </w:r>
            <w:proofErr w:type="spellEnd"/>
            <w:r w:rsidRPr="006C7563">
              <w:t xml:space="preserve"> организациями и соответствующими установленным требованиям к классам точности индивидуальными приборами учета электрической энергии, холодной воды, горячей воды, природного газа (в установленных случаях) (в соответствии с проектной </w:t>
            </w:r>
            <w:r w:rsidRPr="006C7563">
              <w:lastRenderedPageBreak/>
              <w:t>документацией);</w:t>
            </w:r>
            <w:proofErr w:type="gramEnd"/>
          </w:p>
          <w:p w:rsidR="00553DDE" w:rsidRPr="006C7563" w:rsidRDefault="00553DDE" w:rsidP="0058201A">
            <w:pPr>
              <w:spacing w:after="33"/>
              <w:ind w:right="57"/>
              <w:jc w:val="both"/>
            </w:pPr>
            <w:r w:rsidRPr="006C7563">
              <w:t xml:space="preserve"> – иметь чистовую отделку «под ключ», в том числе:</w:t>
            </w:r>
          </w:p>
          <w:p w:rsidR="00553DDE" w:rsidRPr="006C7563" w:rsidRDefault="00553DDE" w:rsidP="0058201A">
            <w:pPr>
              <w:ind w:right="57"/>
              <w:jc w:val="both"/>
            </w:pPr>
            <w:r w:rsidRPr="006C7563">
              <w:t>а) входную утепленную дверь с замком, ручками и дверным глазком;</w:t>
            </w:r>
          </w:p>
          <w:p w:rsidR="00553DDE" w:rsidRPr="006C7563" w:rsidRDefault="00553DDE" w:rsidP="0058201A">
            <w:pPr>
              <w:ind w:right="57"/>
              <w:jc w:val="both"/>
            </w:pPr>
            <w:r w:rsidRPr="006C7563">
              <w:t>б) межкомнатные двери с наличниками и ручками;</w:t>
            </w:r>
          </w:p>
          <w:p w:rsidR="00553DDE" w:rsidRPr="006C7563" w:rsidRDefault="00553DDE" w:rsidP="0058201A">
            <w:pPr>
              <w:ind w:right="57"/>
              <w:jc w:val="both"/>
            </w:pPr>
            <w:r w:rsidRPr="006C7563">
              <w:t xml:space="preserve">в) </w:t>
            </w:r>
            <w:proofErr w:type="spellStart"/>
            <w:r w:rsidRPr="006C7563">
              <w:t>легкосбрасываемые</w:t>
            </w:r>
            <w:proofErr w:type="spellEnd"/>
            <w:r w:rsidRPr="006C7563">
              <w:t xml:space="preserve"> оконные блоки со стеклопакетом класса </w:t>
            </w:r>
            <w:proofErr w:type="spellStart"/>
            <w:r w:rsidRPr="006C7563">
              <w:t>энергоэффективности</w:t>
            </w:r>
            <w:proofErr w:type="spellEnd"/>
            <w:r w:rsidRPr="006C7563">
              <w:t xml:space="preserve"> в соответствии с классом </w:t>
            </w:r>
            <w:proofErr w:type="spellStart"/>
            <w:r w:rsidRPr="006C7563">
              <w:t>энергоэффективности</w:t>
            </w:r>
            <w:proofErr w:type="spellEnd"/>
            <w:r w:rsidRPr="006C7563">
              <w:t xml:space="preserve"> дома (с возможностью открытия створок (фрамуг, форточек) в двух позициях) и подоконниками;</w:t>
            </w:r>
          </w:p>
          <w:p w:rsidR="00553DDE" w:rsidRPr="006C7563" w:rsidRDefault="00553DDE" w:rsidP="0058201A">
            <w:pPr>
              <w:ind w:right="57"/>
              <w:jc w:val="both"/>
            </w:pPr>
            <w:r w:rsidRPr="006C7563">
              <w:t>г) вентиляционные решетки;</w:t>
            </w:r>
          </w:p>
          <w:p w:rsidR="00553DDE" w:rsidRPr="006C7563" w:rsidRDefault="00553DDE" w:rsidP="0058201A">
            <w:pPr>
              <w:ind w:right="57"/>
              <w:jc w:val="both"/>
            </w:pPr>
            <w:r w:rsidRPr="006C7563">
              <w:t>д) подвесные крюки для потолочных осветительных приборов во всех помещениях квартиры;</w:t>
            </w:r>
          </w:p>
          <w:p w:rsidR="00553DDE" w:rsidRPr="006C7563" w:rsidRDefault="00553DDE" w:rsidP="0058201A">
            <w:pPr>
              <w:ind w:right="57"/>
              <w:jc w:val="both"/>
            </w:pPr>
            <w:r w:rsidRPr="006C7563">
              <w:t xml:space="preserve">е) </w:t>
            </w:r>
            <w:proofErr w:type="gramStart"/>
            <w:r w:rsidRPr="006C7563">
              <w:t>установленные</w:t>
            </w:r>
            <w:proofErr w:type="gramEnd"/>
            <w:r w:rsidRPr="006C7563">
              <w:t xml:space="preserve"> и подключенные к соответствующим внутриквартирным инженерным сетям:</w:t>
            </w:r>
          </w:p>
          <w:p w:rsidR="00553DDE" w:rsidRPr="006C7563" w:rsidRDefault="00553DDE" w:rsidP="0058201A">
            <w:pPr>
              <w:ind w:left="-28" w:right="57" w:firstLine="28"/>
              <w:jc w:val="both"/>
            </w:pPr>
            <w:r w:rsidRPr="006C7563">
              <w:t>– звонковую сигнализацию</w:t>
            </w:r>
            <w:r>
              <w:t xml:space="preserve"> </w:t>
            </w:r>
            <w:r w:rsidRPr="006C7563">
              <w:t>(в соответствии с проектной документацией);</w:t>
            </w:r>
          </w:p>
          <w:p w:rsidR="00553DDE" w:rsidRPr="006C7563" w:rsidRDefault="00553DDE" w:rsidP="0058201A">
            <w:pPr>
              <w:ind w:left="-28" w:right="57" w:firstLine="28"/>
              <w:jc w:val="both"/>
            </w:pPr>
            <w:r w:rsidRPr="006C7563">
              <w:t>– мойку со смесителем и сифоном;</w:t>
            </w:r>
          </w:p>
          <w:p w:rsidR="00553DDE" w:rsidRPr="006C7563" w:rsidRDefault="00553DDE" w:rsidP="0058201A">
            <w:pPr>
              <w:ind w:left="-28" w:right="57" w:firstLine="28"/>
              <w:jc w:val="both"/>
            </w:pPr>
            <w:r w:rsidRPr="006C7563">
              <w:t>– умывальник со смесителем и сифоном;</w:t>
            </w:r>
          </w:p>
          <w:p w:rsidR="00553DDE" w:rsidRPr="006C7563" w:rsidRDefault="00553DDE" w:rsidP="0058201A">
            <w:pPr>
              <w:ind w:left="-28" w:right="57" w:firstLine="28"/>
              <w:jc w:val="both"/>
            </w:pPr>
            <w:r w:rsidRPr="006C7563">
              <w:t>– унитаз с сиденьем и сливным бачком;</w:t>
            </w:r>
          </w:p>
          <w:p w:rsidR="00553DDE" w:rsidRPr="006C7563" w:rsidRDefault="00553DDE" w:rsidP="0058201A">
            <w:pPr>
              <w:ind w:left="-28" w:right="57" w:firstLine="28"/>
              <w:jc w:val="both"/>
            </w:pPr>
            <w:r w:rsidRPr="006C7563">
              <w:t>– ванну с заземлением, со смесителем и сифоном;</w:t>
            </w:r>
          </w:p>
          <w:p w:rsidR="00553DDE" w:rsidRPr="006C7563" w:rsidRDefault="00553DDE" w:rsidP="0058201A">
            <w:pPr>
              <w:ind w:left="-28" w:right="57" w:firstLine="28"/>
              <w:jc w:val="both"/>
            </w:pPr>
            <w:r w:rsidRPr="006C7563">
              <w:t xml:space="preserve">– одно-, </w:t>
            </w:r>
            <w:proofErr w:type="gramStart"/>
            <w:r w:rsidRPr="006C7563">
              <w:t>двухклавишные</w:t>
            </w:r>
            <w:proofErr w:type="gramEnd"/>
            <w:r w:rsidRPr="006C7563">
              <w:t xml:space="preserve"> </w:t>
            </w:r>
            <w:proofErr w:type="spellStart"/>
            <w:r w:rsidRPr="006C7563">
              <w:t>электровыключатели</w:t>
            </w:r>
            <w:proofErr w:type="spellEnd"/>
            <w:r w:rsidRPr="006C7563">
              <w:t>;</w:t>
            </w:r>
          </w:p>
          <w:p w:rsidR="00553DDE" w:rsidRPr="006C7563" w:rsidRDefault="00553DDE" w:rsidP="0058201A">
            <w:pPr>
              <w:ind w:left="-28" w:right="57" w:firstLine="28"/>
              <w:jc w:val="both"/>
            </w:pPr>
            <w:r w:rsidRPr="006C7563">
              <w:t xml:space="preserve">– </w:t>
            </w:r>
            <w:proofErr w:type="spellStart"/>
            <w:r w:rsidRPr="006C7563">
              <w:t>электророзетки</w:t>
            </w:r>
            <w:proofErr w:type="spellEnd"/>
            <w:r w:rsidRPr="006C7563">
              <w:t>;</w:t>
            </w:r>
          </w:p>
          <w:p w:rsidR="00553DDE" w:rsidRPr="006C7563" w:rsidRDefault="00553DDE" w:rsidP="0058201A">
            <w:pPr>
              <w:ind w:left="-28" w:right="57" w:firstLine="28"/>
              <w:jc w:val="both"/>
            </w:pPr>
            <w:r w:rsidRPr="006C7563">
              <w:t>– выпуски электропроводки и патроны во всех помещениях квартиры;</w:t>
            </w:r>
          </w:p>
          <w:p w:rsidR="00553DDE" w:rsidRPr="006C7563" w:rsidRDefault="00553DDE" w:rsidP="0058201A">
            <w:pPr>
              <w:ind w:left="-28" w:right="57" w:firstLine="28"/>
              <w:jc w:val="both"/>
            </w:pPr>
            <w:r w:rsidRPr="006C7563">
              <w:t>– газовую или электрическую плиту (в соответствии с проектным решением);</w:t>
            </w:r>
          </w:p>
          <w:p w:rsidR="00553DDE" w:rsidRPr="006C7563" w:rsidRDefault="00553DDE" w:rsidP="0058201A">
            <w:pPr>
              <w:ind w:left="-28" w:right="57" w:firstLine="28"/>
              <w:jc w:val="both"/>
            </w:pPr>
            <w:r w:rsidRPr="006C7563">
              <w:t>– радиаторы отопления с терморегуляторами (при технологической возможности в соответствии с проектной документацией), а при автономном отоплении и горячем водоснабжении также двухконтурный котел;</w:t>
            </w:r>
          </w:p>
          <w:p w:rsidR="00553DDE" w:rsidRPr="006C7563" w:rsidRDefault="00553DDE" w:rsidP="0058201A">
            <w:pPr>
              <w:spacing w:after="29"/>
              <w:ind w:left="-28" w:right="57" w:firstLine="28"/>
              <w:jc w:val="both"/>
            </w:pPr>
            <w:r w:rsidRPr="006C7563">
              <w:t xml:space="preserve">в) напольные покрытия из керамической плитки в помещениях ванной комнаты, туалета (совмещенного </w:t>
            </w:r>
            <w:r w:rsidRPr="006C7563">
              <w:lastRenderedPageBreak/>
              <w:t xml:space="preserve">санузла), кладовых, на балконе (лоджии), в остальных помещениях квартиры – из </w:t>
            </w:r>
            <w:proofErr w:type="spellStart"/>
            <w:r w:rsidRPr="006C7563">
              <w:t>ламината</w:t>
            </w:r>
            <w:proofErr w:type="spellEnd"/>
            <w:r w:rsidRPr="006C7563">
              <w:t xml:space="preserve"> класса износостойкости 22 и выше или линолеума на вспененной основе;</w:t>
            </w:r>
          </w:p>
          <w:p w:rsidR="00553DDE" w:rsidRPr="006C7563" w:rsidRDefault="00553DDE" w:rsidP="0058201A">
            <w:pPr>
              <w:ind w:left="-28" w:right="57" w:firstLine="28"/>
              <w:jc w:val="both"/>
            </w:pPr>
            <w:r w:rsidRPr="006C7563">
              <w:t>г) отделку стен водоэмульсионной или иной аналогичной краской в помещениях ванной комнаты, туалета (совмещенного санузла), кладовых, кухни (за исключением части стены (стен) в кухне, примыкающе</w:t>
            </w:r>
            <w:proofErr w:type="gramStart"/>
            <w:r w:rsidRPr="006C7563">
              <w:t>й(</w:t>
            </w:r>
            <w:proofErr w:type="gramEnd"/>
            <w:r w:rsidRPr="006C7563">
              <w:t>их) к рабочей поверхности, и части стены (стен) в ванной комнате, примыкающей(их) к ванне и умывальнику, отделка которых производится керамической плиткой); обоями в остальных помещениях;</w:t>
            </w:r>
          </w:p>
          <w:p w:rsidR="00553DDE" w:rsidRPr="006C7563" w:rsidRDefault="00553DDE" w:rsidP="0058201A">
            <w:pPr>
              <w:ind w:left="-28" w:right="57" w:firstLine="28"/>
              <w:jc w:val="both"/>
            </w:pPr>
            <w:r w:rsidRPr="006C7563">
              <w:t>д) 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под перекрытием (натяжные потолки).</w:t>
            </w:r>
          </w:p>
        </w:tc>
      </w:tr>
      <w:tr w:rsidR="00553DDE" w:rsidRPr="006C7563" w:rsidTr="0058201A">
        <w:tc>
          <w:tcPr>
            <w:tcW w:w="540" w:type="dxa"/>
          </w:tcPr>
          <w:p w:rsidR="00553DDE" w:rsidRPr="006C7563" w:rsidRDefault="00553DDE" w:rsidP="0058201A">
            <w:pPr>
              <w:jc w:val="center"/>
            </w:pPr>
            <w:r w:rsidRPr="006C7563">
              <w:lastRenderedPageBreak/>
              <w:t>4</w:t>
            </w:r>
          </w:p>
        </w:tc>
        <w:tc>
          <w:tcPr>
            <w:tcW w:w="2295" w:type="dxa"/>
          </w:tcPr>
          <w:p w:rsidR="00553DDE" w:rsidRPr="006C7563" w:rsidRDefault="00553DDE" w:rsidP="0058201A">
            <w:r w:rsidRPr="006C7563">
              <w:t>Требования к материалам, изделиям и оборудованию</w:t>
            </w:r>
          </w:p>
        </w:tc>
        <w:tc>
          <w:tcPr>
            <w:tcW w:w="6662" w:type="dxa"/>
          </w:tcPr>
          <w:p w:rsidR="00553DDE" w:rsidRPr="006C7563" w:rsidRDefault="00553DDE" w:rsidP="0058201A">
            <w:pPr>
              <w:jc w:val="both"/>
            </w:pPr>
            <w:r w:rsidRPr="006C7563">
              <w:t xml:space="preserve">   Проектом на строительство многоквартирного дома рекомендуется предусмотреть применение современных сертифицированных строительных и отделочных материалов, изделий, технологического и инженерного оборудования. </w:t>
            </w:r>
          </w:p>
          <w:p w:rsidR="00553DDE" w:rsidRPr="006C7563" w:rsidRDefault="00553DDE" w:rsidP="0058201A">
            <w:pPr>
              <w:jc w:val="both"/>
            </w:pPr>
            <w:r w:rsidRPr="006C7563">
              <w:t xml:space="preserve">   Строительство должно осуществляться с применением материалов и оборудования, обеспечивающих соответствие жилища требованиям проектной документации. </w:t>
            </w:r>
          </w:p>
          <w:p w:rsidR="00553DDE" w:rsidRPr="006C7563" w:rsidRDefault="00553DDE" w:rsidP="0058201A">
            <w:pPr>
              <w:jc w:val="both"/>
            </w:pPr>
            <w:r w:rsidRPr="006C7563">
              <w:t xml:space="preserve">   </w:t>
            </w:r>
            <w:proofErr w:type="gramStart"/>
            <w:r w:rsidRPr="006C7563">
              <w:t xml:space="preserve">Выполняемые работы и применяемые строительные материалы в процессе строительства дома, жилые помещения в котором </w:t>
            </w:r>
            <w:r w:rsidRPr="006C7563">
              <w:rPr>
                <w:noProof/>
              </w:rPr>
              <w:drawing>
                <wp:inline distT="0" distB="0" distL="0" distR="0" wp14:anchorId="7A6880C7" wp14:editId="16215A84">
                  <wp:extent cx="9525" cy="76200"/>
                  <wp:effectExtent l="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27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76200"/>
                          </a:xfrm>
                          <a:prstGeom prst="rect">
                            <a:avLst/>
                          </a:prstGeom>
                          <a:noFill/>
                          <a:ln>
                            <a:noFill/>
                          </a:ln>
                        </pic:spPr>
                      </pic:pic>
                    </a:graphicData>
                  </a:graphic>
                </wp:inline>
              </w:drawing>
            </w:r>
            <w:r w:rsidRPr="006C7563">
              <w:t xml:space="preserve">приобретаются в соответствии с муниципальным контрактом в целях </w:t>
            </w:r>
            <w:r w:rsidRPr="006C7563">
              <w:rPr>
                <w:noProof/>
              </w:rPr>
              <w:drawing>
                <wp:inline distT="0" distB="0" distL="0" distR="0" wp14:anchorId="189A3620" wp14:editId="6F1B17A1">
                  <wp:extent cx="9525" cy="9525"/>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C7563">
              <w:t xml:space="preserve">переселения граждан из аварийного жилищного фонда, а также результатов таких работ должны соответствовать требованиям технических регламентов, требованиям энергетической эффективности и </w:t>
            </w:r>
            <w:r w:rsidRPr="006C7563">
              <w:lastRenderedPageBreak/>
              <w:t xml:space="preserve">требованиям </w:t>
            </w:r>
            <w:r w:rsidRPr="006C7563">
              <w:rPr>
                <w:noProof/>
              </w:rPr>
              <w:drawing>
                <wp:inline distT="0" distB="0" distL="0" distR="0" wp14:anchorId="7D66698E" wp14:editId="5CEC6658">
                  <wp:extent cx="9525" cy="9525"/>
                  <wp:effectExtent l="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C7563">
              <w:t xml:space="preserve">оснащенности объекта капитального строительства приборами учета </w:t>
            </w:r>
            <w:r w:rsidRPr="006C7563">
              <w:rPr>
                <w:noProof/>
              </w:rPr>
              <w:drawing>
                <wp:inline distT="0" distB="0" distL="0" distR="0" wp14:anchorId="741F1E40" wp14:editId="68D866BF">
                  <wp:extent cx="9525" cy="9525"/>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2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C7563">
              <w:t>используемых энергетических ресурсов.</w:t>
            </w:r>
            <w:proofErr w:type="gramEnd"/>
          </w:p>
        </w:tc>
      </w:tr>
      <w:tr w:rsidR="00553DDE" w:rsidRPr="006C7563" w:rsidTr="0058201A">
        <w:tc>
          <w:tcPr>
            <w:tcW w:w="540" w:type="dxa"/>
          </w:tcPr>
          <w:p w:rsidR="00553DDE" w:rsidRPr="006C7563" w:rsidRDefault="00553DDE" w:rsidP="0058201A">
            <w:pPr>
              <w:jc w:val="center"/>
            </w:pPr>
            <w:r w:rsidRPr="006C7563">
              <w:lastRenderedPageBreak/>
              <w:t>5</w:t>
            </w:r>
          </w:p>
        </w:tc>
        <w:tc>
          <w:tcPr>
            <w:tcW w:w="2295" w:type="dxa"/>
          </w:tcPr>
          <w:p w:rsidR="00553DDE" w:rsidRPr="006C7563" w:rsidRDefault="00553DDE" w:rsidP="0058201A">
            <w:r w:rsidRPr="006C7563">
              <w:t xml:space="preserve">Требование к </w:t>
            </w:r>
            <w:proofErr w:type="spellStart"/>
            <w:r w:rsidRPr="006C7563">
              <w:t>энергоэффективности</w:t>
            </w:r>
            <w:proofErr w:type="spellEnd"/>
            <w:r w:rsidRPr="006C7563">
              <w:t xml:space="preserve"> дома</w:t>
            </w:r>
          </w:p>
        </w:tc>
        <w:tc>
          <w:tcPr>
            <w:tcW w:w="6662" w:type="dxa"/>
          </w:tcPr>
          <w:p w:rsidR="00553DDE" w:rsidRPr="006C7563" w:rsidRDefault="00553DDE" w:rsidP="0058201A">
            <w:pPr>
              <w:jc w:val="both"/>
            </w:pPr>
            <w:r w:rsidRPr="006C7563">
              <w:t>Предусматривать класс энергетической эффективности дома не ниже «В» согласно Правилам определения класса энергетической эффективности, утвержденных приказом Министерства строительства и жилищно-коммунального хозяйства от 06 июня 2016 г. № 399/пр.</w:t>
            </w:r>
          </w:p>
          <w:p w:rsidR="00553DDE" w:rsidRPr="006C7563" w:rsidRDefault="00553DDE" w:rsidP="0058201A">
            <w:pPr>
              <w:jc w:val="both"/>
            </w:pPr>
            <w:r w:rsidRPr="006C7563">
              <w:t xml:space="preserve">Рекомендуется предусматривать следующие мероприятия, направленные на повышение </w:t>
            </w:r>
            <w:proofErr w:type="spellStart"/>
            <w:r w:rsidRPr="006C7563">
              <w:t>энергоэффективности</w:t>
            </w:r>
            <w:proofErr w:type="spellEnd"/>
            <w:r w:rsidRPr="006C7563">
              <w:t xml:space="preserve"> дома:</w:t>
            </w:r>
          </w:p>
          <w:p w:rsidR="00553DDE" w:rsidRPr="006C7563" w:rsidRDefault="00553DDE" w:rsidP="0058201A">
            <w:pPr>
              <w:jc w:val="both"/>
            </w:pPr>
            <w:r w:rsidRPr="006C7563">
              <w:t xml:space="preserve"> – предъявлять к оконным блокам в квартирах и в помещениях общего пользования дополнительные требования, указанные выше;</w:t>
            </w:r>
          </w:p>
          <w:p w:rsidR="00553DDE" w:rsidRPr="006C7563" w:rsidRDefault="00553DDE" w:rsidP="0058201A">
            <w:pPr>
              <w:jc w:val="both"/>
            </w:pPr>
            <w:r w:rsidRPr="006C7563">
              <w:t xml:space="preserve"> – производить установку в помещениях общего пользования, лестничных клетках, перед входом в подъезды светодиодных светильников с датчиками движения и освещенности;</w:t>
            </w:r>
          </w:p>
          <w:p w:rsidR="00553DDE" w:rsidRPr="006C7563" w:rsidRDefault="00553DDE" w:rsidP="0058201A">
            <w:pPr>
              <w:jc w:val="both"/>
            </w:pPr>
            <w:r w:rsidRPr="006C7563">
              <w:t xml:space="preserve"> – проводить освещение придомовой территории с использованием светодиодных светильников и датчиков освещенности;</w:t>
            </w:r>
          </w:p>
          <w:p w:rsidR="00553DDE" w:rsidRPr="006C7563" w:rsidRDefault="00553DDE" w:rsidP="0058201A">
            <w:pPr>
              <w:jc w:val="both"/>
            </w:pPr>
            <w:r w:rsidRPr="006C7563">
              <w:t xml:space="preserve"> – выполнять теплоизоляцию подвального (цокольного) и чердачного перекрытий (в соответствии с проектной документацией);</w:t>
            </w:r>
          </w:p>
          <w:p w:rsidR="00553DDE" w:rsidRPr="006C7563" w:rsidRDefault="00553DDE" w:rsidP="0058201A">
            <w:pPr>
              <w:jc w:val="both"/>
            </w:pPr>
            <w:r w:rsidRPr="006C7563">
              <w:t xml:space="preserve"> – проводить установку приборов учета горячего и холодного водоснабжения, электроэнергии, газа и другие, предусмотренные в проектной документации;</w:t>
            </w:r>
          </w:p>
          <w:p w:rsidR="00553DDE" w:rsidRPr="006C7563" w:rsidRDefault="00553DDE" w:rsidP="0058201A">
            <w:pPr>
              <w:jc w:val="both"/>
            </w:pPr>
            <w:r w:rsidRPr="006C7563">
              <w:t xml:space="preserve"> – выполнять установку радиаторов отопления с терморегуляторами (при технологической возможности в соответствии с проектной документацией);</w:t>
            </w:r>
          </w:p>
          <w:p w:rsidR="00553DDE" w:rsidRPr="006C7563" w:rsidRDefault="00553DDE" w:rsidP="0058201A">
            <w:pPr>
              <w:jc w:val="both"/>
            </w:pPr>
            <w:r w:rsidRPr="006C7563">
              <w:t xml:space="preserve"> – проводить устройство входных дверей в подъезды</w:t>
            </w:r>
            <w:r>
              <w:t xml:space="preserve"> дома с</w:t>
            </w:r>
            <w:r w:rsidRPr="006C7563">
              <w:t xml:space="preserve"> утеплением и оборудованием </w:t>
            </w:r>
            <w:proofErr w:type="spellStart"/>
            <w:r w:rsidRPr="006C7563">
              <w:t>автодоводчиками</w:t>
            </w:r>
            <w:proofErr w:type="spellEnd"/>
            <w:r w:rsidRPr="006C7563">
              <w:t>;</w:t>
            </w:r>
          </w:p>
          <w:p w:rsidR="00553DDE" w:rsidRPr="006C7563" w:rsidRDefault="00553DDE" w:rsidP="0058201A">
            <w:pPr>
              <w:jc w:val="both"/>
            </w:pPr>
            <w:r w:rsidRPr="006C7563">
              <w:t xml:space="preserve"> – устраивать входные тамбуры в подъезды дома с утеплением стен, устанавливать утепленные двери тамбура </w:t>
            </w:r>
            <w:r w:rsidRPr="006C7563">
              <w:lastRenderedPageBreak/>
              <w:t xml:space="preserve">(входную и проходную) с </w:t>
            </w:r>
            <w:proofErr w:type="spellStart"/>
            <w:r w:rsidRPr="006C7563">
              <w:t>автодоводчиками</w:t>
            </w:r>
            <w:proofErr w:type="spellEnd"/>
            <w:r w:rsidRPr="006C7563">
              <w:t>.</w:t>
            </w:r>
          </w:p>
          <w:p w:rsidR="00553DDE" w:rsidRPr="006C7563" w:rsidRDefault="00553DDE" w:rsidP="0058201A">
            <w:pPr>
              <w:jc w:val="both"/>
            </w:pPr>
            <w:r w:rsidRPr="006C7563">
              <w:t xml:space="preserve">   Обеспечить наличие на фасаде </w:t>
            </w:r>
            <w:proofErr w:type="gramStart"/>
            <w:r w:rsidRPr="006C7563">
              <w:t>дома указателя класса энергетической эффективности</w:t>
            </w:r>
            <w:r w:rsidRPr="006C7563">
              <w:rPr>
                <w:noProof/>
              </w:rPr>
              <w:t xml:space="preserve"> </w:t>
            </w:r>
            <w:r w:rsidRPr="006C7563">
              <w:t>дома</w:t>
            </w:r>
            <w:proofErr w:type="gramEnd"/>
            <w:r w:rsidRPr="006C7563">
              <w:t xml:space="preserve"> в соответствии с разделом III Правил определения классов энергетической эффективности многоквартирных домов, утвержденных приказом Министерства строительства и жилищно-коммунального хозяйства Российской Федерации от б июня 2016 года № 399/пр. </w:t>
            </w:r>
          </w:p>
        </w:tc>
      </w:tr>
      <w:tr w:rsidR="00553DDE" w:rsidRPr="006C7563" w:rsidTr="0058201A">
        <w:tc>
          <w:tcPr>
            <w:tcW w:w="540" w:type="dxa"/>
          </w:tcPr>
          <w:p w:rsidR="00553DDE" w:rsidRPr="006C7563" w:rsidRDefault="00553DDE" w:rsidP="0058201A">
            <w:pPr>
              <w:jc w:val="center"/>
            </w:pPr>
            <w:r w:rsidRPr="006C7563">
              <w:lastRenderedPageBreak/>
              <w:t>6</w:t>
            </w:r>
          </w:p>
        </w:tc>
        <w:tc>
          <w:tcPr>
            <w:tcW w:w="2295" w:type="dxa"/>
          </w:tcPr>
          <w:p w:rsidR="00553DDE" w:rsidRPr="006C7563" w:rsidRDefault="00553DDE" w:rsidP="0058201A">
            <w:r w:rsidRPr="006C7563">
              <w:t>Требования к эксплуатационной документации дома</w:t>
            </w:r>
          </w:p>
        </w:tc>
        <w:tc>
          <w:tcPr>
            <w:tcW w:w="6662" w:type="dxa"/>
          </w:tcPr>
          <w:p w:rsidR="00553DDE" w:rsidRPr="006C7563" w:rsidRDefault="00553DDE" w:rsidP="0058201A">
            <w:pPr>
              <w:jc w:val="both"/>
            </w:pPr>
            <w:proofErr w:type="gramStart"/>
            <w:r w:rsidRPr="006C7563">
              <w:t>Наличие паспортов и инструкций по эксплуатации предприятий изготовителей на механическое, электрическое, санитарно-техническое и иное, включая лифтовое, оборудование, приборы учета использования энергетических ресурсов (общедомовые (коллективные) и индивидуальные) и узлы управления подачей энергетических ресурсов и т.д., а также соответствующих документов (копий документов), предусмотренных пунктами 24 и 26 Правил содержания общего имущества в многоквартирном доме, утвержденных постановлением Правительства Российской Федерации от 13</w:t>
            </w:r>
            <w:proofErr w:type="gramEnd"/>
            <w:r w:rsidRPr="006C7563">
              <w:t xml:space="preserve"> августа 2006 года № 491, включая Инструкцию по эксплуатации многоквартирного дома, выполненную в соответствии с п. 10.1 Градостроительного кодекса (Требования к безопасной эксплуатации зданий) и СП 255.1325800 «Здания и сооружения. Правила эксплуатации. Общие положения» (в соответствии с проектной документацией).</w:t>
            </w:r>
          </w:p>
          <w:p w:rsidR="00553DDE" w:rsidRPr="006C7563" w:rsidRDefault="00553DDE" w:rsidP="0058201A">
            <w:pPr>
              <w:jc w:val="both"/>
            </w:pPr>
            <w:r w:rsidRPr="006C7563">
              <w:t xml:space="preserve">   Наличие инструкций по эксплуатации внутриквартирного инженерного оборудования. Комплекты инструкций по эксплуатации внутриквартирного инженерного оборудования подлежат передаче Заказчику.</w:t>
            </w:r>
          </w:p>
        </w:tc>
      </w:tr>
    </w:tbl>
    <w:p w:rsidR="00553DDE" w:rsidRPr="006C7563" w:rsidRDefault="00553DDE" w:rsidP="00553DDE">
      <w:pPr>
        <w:jc w:val="both"/>
      </w:pPr>
    </w:p>
    <w:p w:rsidR="00553DDE" w:rsidRDefault="00553DDE" w:rsidP="002550E1">
      <w:pPr>
        <w:pStyle w:val="ConsNonformat"/>
        <w:widowControl/>
        <w:rPr>
          <w:rFonts w:ascii="Times New Roman" w:hAnsi="Times New Roman" w:cs="Times New Roman"/>
        </w:rPr>
      </w:pPr>
    </w:p>
    <w:p w:rsidR="00553DDE" w:rsidRDefault="00553DDE" w:rsidP="002550E1">
      <w:pPr>
        <w:pStyle w:val="ConsNonformat"/>
        <w:widowControl/>
        <w:rPr>
          <w:rFonts w:ascii="Times New Roman" w:hAnsi="Times New Roman" w:cs="Times New Roman"/>
        </w:rPr>
      </w:pPr>
    </w:p>
    <w:p w:rsidR="00553DDE" w:rsidRDefault="00553DDE" w:rsidP="002550E1">
      <w:pPr>
        <w:pStyle w:val="ConsNonformat"/>
        <w:widowControl/>
        <w:rPr>
          <w:rFonts w:ascii="Times New Roman" w:hAnsi="Times New Roman" w:cs="Times New Roman"/>
        </w:rPr>
      </w:pPr>
    </w:p>
    <w:p w:rsidR="00553DDE" w:rsidRDefault="00553DDE" w:rsidP="002550E1">
      <w:pPr>
        <w:pStyle w:val="ConsNonformat"/>
        <w:widowControl/>
        <w:rPr>
          <w:rFonts w:ascii="Times New Roman" w:hAnsi="Times New Roman" w:cs="Times New Roman"/>
        </w:rPr>
      </w:pPr>
    </w:p>
    <w:p w:rsidR="00553DDE" w:rsidRDefault="00553DDE" w:rsidP="002550E1">
      <w:pPr>
        <w:pStyle w:val="ConsNonformat"/>
        <w:widowControl/>
        <w:rPr>
          <w:rFonts w:ascii="Times New Roman" w:hAnsi="Times New Roman" w:cs="Times New Roman"/>
        </w:rPr>
      </w:pPr>
    </w:p>
    <w:p w:rsidR="00553DDE" w:rsidRDefault="00553DDE" w:rsidP="002550E1">
      <w:pPr>
        <w:pStyle w:val="ConsNonformat"/>
        <w:widowControl/>
        <w:rPr>
          <w:rFonts w:ascii="Times New Roman" w:hAnsi="Times New Roman" w:cs="Times New Roman"/>
        </w:rPr>
      </w:pPr>
    </w:p>
    <w:p w:rsidR="00553DDE" w:rsidRDefault="00553DDE" w:rsidP="002550E1">
      <w:pPr>
        <w:pStyle w:val="ConsNonformat"/>
        <w:widowControl/>
        <w:rPr>
          <w:rFonts w:ascii="Times New Roman" w:hAnsi="Times New Roman" w:cs="Times New Roman"/>
        </w:rPr>
      </w:pPr>
    </w:p>
    <w:p w:rsidR="00553DDE" w:rsidRDefault="00553DDE" w:rsidP="002550E1">
      <w:pPr>
        <w:pStyle w:val="ConsNonformat"/>
        <w:widowControl/>
        <w:rPr>
          <w:rFonts w:ascii="Times New Roman" w:hAnsi="Times New Roman" w:cs="Times New Roman"/>
        </w:rPr>
      </w:pPr>
    </w:p>
    <w:p w:rsidR="00553DDE" w:rsidRDefault="00553DDE" w:rsidP="002550E1">
      <w:pPr>
        <w:pStyle w:val="ConsNonformat"/>
        <w:widowControl/>
        <w:rPr>
          <w:rFonts w:ascii="Times New Roman" w:hAnsi="Times New Roman" w:cs="Times New Roman"/>
        </w:rPr>
      </w:pPr>
    </w:p>
    <w:p w:rsidR="00553DDE" w:rsidRDefault="00553DDE" w:rsidP="002550E1">
      <w:pPr>
        <w:pStyle w:val="ConsNonformat"/>
        <w:widowControl/>
        <w:rPr>
          <w:rFonts w:ascii="Times New Roman" w:hAnsi="Times New Roman" w:cs="Times New Roman"/>
        </w:rPr>
      </w:pPr>
    </w:p>
    <w:p w:rsidR="00553DDE" w:rsidRDefault="00553DDE" w:rsidP="002550E1">
      <w:pPr>
        <w:pStyle w:val="ConsNonformat"/>
        <w:widowControl/>
        <w:rPr>
          <w:rFonts w:ascii="Times New Roman" w:hAnsi="Times New Roman" w:cs="Times New Roman"/>
        </w:rPr>
      </w:pPr>
    </w:p>
    <w:p w:rsidR="00553DDE" w:rsidRDefault="00553DDE" w:rsidP="002550E1">
      <w:pPr>
        <w:pStyle w:val="ConsNonformat"/>
        <w:widowControl/>
        <w:rPr>
          <w:rFonts w:ascii="Times New Roman" w:hAnsi="Times New Roman" w:cs="Times New Roman"/>
        </w:rPr>
      </w:pPr>
    </w:p>
    <w:p w:rsidR="00553DDE" w:rsidRDefault="00553DDE" w:rsidP="002550E1">
      <w:pPr>
        <w:pStyle w:val="ConsNonformat"/>
        <w:widowControl/>
        <w:rPr>
          <w:rFonts w:ascii="Times New Roman" w:hAnsi="Times New Roman" w:cs="Times New Roman"/>
        </w:rPr>
      </w:pPr>
    </w:p>
    <w:p w:rsidR="00553DDE" w:rsidRDefault="00553DDE" w:rsidP="002550E1">
      <w:pPr>
        <w:pStyle w:val="ConsNonformat"/>
        <w:widowControl/>
        <w:rPr>
          <w:rFonts w:ascii="Times New Roman" w:hAnsi="Times New Roman" w:cs="Times New Roman"/>
        </w:rPr>
      </w:pPr>
    </w:p>
    <w:p w:rsidR="00553DDE" w:rsidRDefault="00553DDE" w:rsidP="002550E1">
      <w:pPr>
        <w:pStyle w:val="ConsNonformat"/>
        <w:widowControl/>
        <w:rPr>
          <w:rFonts w:ascii="Times New Roman" w:hAnsi="Times New Roman" w:cs="Times New Roman"/>
        </w:rPr>
      </w:pPr>
    </w:p>
    <w:p w:rsidR="00553DDE" w:rsidRDefault="00553DDE" w:rsidP="002550E1">
      <w:pPr>
        <w:pStyle w:val="ConsNonformat"/>
        <w:widowControl/>
        <w:rPr>
          <w:rFonts w:ascii="Times New Roman" w:hAnsi="Times New Roman" w:cs="Times New Roman"/>
        </w:rPr>
      </w:pPr>
    </w:p>
    <w:p w:rsidR="00553DDE" w:rsidRDefault="00553DDE" w:rsidP="002550E1">
      <w:pPr>
        <w:pStyle w:val="ConsNonformat"/>
        <w:widowControl/>
        <w:rPr>
          <w:rFonts w:ascii="Times New Roman" w:hAnsi="Times New Roman" w:cs="Times New Roman"/>
        </w:rPr>
      </w:pPr>
    </w:p>
    <w:p w:rsidR="00553DDE" w:rsidRDefault="00553DDE" w:rsidP="002550E1">
      <w:pPr>
        <w:pStyle w:val="ConsNonformat"/>
        <w:widowControl/>
        <w:rPr>
          <w:rFonts w:ascii="Times New Roman" w:hAnsi="Times New Roman" w:cs="Times New Roman"/>
        </w:rPr>
      </w:pPr>
    </w:p>
    <w:p w:rsidR="00553DDE" w:rsidRDefault="00553DDE" w:rsidP="002550E1">
      <w:pPr>
        <w:pStyle w:val="ConsNonformat"/>
        <w:widowControl/>
        <w:rPr>
          <w:rFonts w:ascii="Times New Roman" w:hAnsi="Times New Roman" w:cs="Times New Roman"/>
        </w:rPr>
      </w:pPr>
    </w:p>
    <w:p w:rsidR="00553DDE" w:rsidRDefault="00553DDE" w:rsidP="002550E1">
      <w:pPr>
        <w:pStyle w:val="ConsNonformat"/>
        <w:widowControl/>
        <w:rPr>
          <w:rFonts w:ascii="Times New Roman" w:hAnsi="Times New Roman" w:cs="Times New Roman"/>
        </w:rPr>
      </w:pPr>
    </w:p>
    <w:p w:rsidR="00553DDE" w:rsidRDefault="00553DDE" w:rsidP="002550E1">
      <w:pPr>
        <w:pStyle w:val="ConsNonformat"/>
        <w:widowControl/>
        <w:rPr>
          <w:rFonts w:ascii="Times New Roman" w:hAnsi="Times New Roman" w:cs="Times New Roman"/>
        </w:rPr>
      </w:pPr>
    </w:p>
    <w:p w:rsidR="00553DDE" w:rsidRDefault="00553DDE" w:rsidP="002550E1">
      <w:pPr>
        <w:pStyle w:val="ConsNonformat"/>
        <w:widowControl/>
        <w:rPr>
          <w:rFonts w:ascii="Times New Roman" w:hAnsi="Times New Roman" w:cs="Times New Roman"/>
        </w:rPr>
      </w:pPr>
    </w:p>
    <w:p w:rsidR="00553DDE" w:rsidRDefault="00553DDE" w:rsidP="002550E1">
      <w:pPr>
        <w:pStyle w:val="ConsNonformat"/>
        <w:widowControl/>
        <w:rPr>
          <w:rFonts w:ascii="Times New Roman" w:hAnsi="Times New Roman" w:cs="Times New Roman"/>
        </w:rPr>
      </w:pPr>
    </w:p>
    <w:p w:rsidR="00553DDE" w:rsidRDefault="00553DDE" w:rsidP="002550E1">
      <w:pPr>
        <w:pStyle w:val="ConsNonformat"/>
        <w:widowControl/>
        <w:rPr>
          <w:rFonts w:ascii="Times New Roman" w:hAnsi="Times New Roman" w:cs="Times New Roman"/>
        </w:rPr>
      </w:pPr>
    </w:p>
    <w:p w:rsidR="00553DDE" w:rsidRDefault="00553DDE" w:rsidP="002550E1">
      <w:pPr>
        <w:pStyle w:val="ConsNonformat"/>
        <w:widowControl/>
        <w:rPr>
          <w:rFonts w:ascii="Times New Roman" w:hAnsi="Times New Roman" w:cs="Times New Roman"/>
        </w:rPr>
      </w:pPr>
    </w:p>
    <w:p w:rsidR="00553DDE" w:rsidRDefault="00553DDE" w:rsidP="002550E1">
      <w:pPr>
        <w:pStyle w:val="ConsNonformat"/>
        <w:widowControl/>
        <w:rPr>
          <w:rFonts w:ascii="Times New Roman" w:hAnsi="Times New Roman" w:cs="Times New Roman"/>
        </w:rPr>
      </w:pPr>
    </w:p>
    <w:p w:rsidR="00553DDE" w:rsidRDefault="00553DDE" w:rsidP="002550E1">
      <w:pPr>
        <w:pStyle w:val="ConsNonformat"/>
        <w:widowControl/>
        <w:rPr>
          <w:rFonts w:ascii="Times New Roman" w:hAnsi="Times New Roman" w:cs="Times New Roman"/>
        </w:rPr>
      </w:pPr>
    </w:p>
    <w:p w:rsidR="00553DDE" w:rsidRDefault="00553DDE" w:rsidP="002550E1">
      <w:pPr>
        <w:pStyle w:val="ConsNonformat"/>
        <w:widowControl/>
        <w:rPr>
          <w:rFonts w:ascii="Times New Roman" w:hAnsi="Times New Roman" w:cs="Times New Roman"/>
        </w:rPr>
      </w:pPr>
    </w:p>
    <w:p w:rsidR="00553DDE" w:rsidRDefault="00553DDE" w:rsidP="002550E1">
      <w:pPr>
        <w:pStyle w:val="ConsNonformat"/>
        <w:widowControl/>
        <w:rPr>
          <w:rFonts w:ascii="Times New Roman" w:hAnsi="Times New Roman" w:cs="Times New Roman"/>
        </w:rPr>
      </w:pPr>
    </w:p>
    <w:p w:rsidR="00553DDE" w:rsidRDefault="00553DDE" w:rsidP="002550E1">
      <w:pPr>
        <w:pStyle w:val="ConsNonformat"/>
        <w:widowControl/>
        <w:rPr>
          <w:rFonts w:ascii="Times New Roman" w:hAnsi="Times New Roman" w:cs="Times New Roman"/>
        </w:rPr>
      </w:pPr>
    </w:p>
    <w:p w:rsidR="00553DDE" w:rsidRDefault="00553DDE" w:rsidP="002550E1">
      <w:pPr>
        <w:pStyle w:val="ConsNonformat"/>
        <w:widowControl/>
        <w:rPr>
          <w:rFonts w:ascii="Times New Roman" w:hAnsi="Times New Roman" w:cs="Times New Roman"/>
        </w:rPr>
      </w:pPr>
    </w:p>
    <w:p w:rsidR="00553DDE" w:rsidRDefault="00553DDE" w:rsidP="002550E1">
      <w:pPr>
        <w:pStyle w:val="ConsNonformat"/>
        <w:widowControl/>
        <w:rPr>
          <w:rFonts w:ascii="Times New Roman" w:hAnsi="Times New Roman" w:cs="Times New Roman"/>
        </w:rPr>
      </w:pPr>
    </w:p>
    <w:p w:rsidR="00553DDE" w:rsidRDefault="00553DDE" w:rsidP="002550E1">
      <w:pPr>
        <w:pStyle w:val="ConsNonformat"/>
        <w:widowControl/>
        <w:rPr>
          <w:rFonts w:ascii="Times New Roman" w:hAnsi="Times New Roman" w:cs="Times New Roman"/>
        </w:rPr>
      </w:pPr>
    </w:p>
    <w:p w:rsidR="00553DDE" w:rsidRDefault="00553DDE" w:rsidP="002550E1">
      <w:pPr>
        <w:pStyle w:val="ConsNonformat"/>
        <w:widowControl/>
        <w:rPr>
          <w:rFonts w:ascii="Times New Roman" w:hAnsi="Times New Roman" w:cs="Times New Roman"/>
        </w:rPr>
      </w:pPr>
    </w:p>
    <w:p w:rsidR="00553DDE" w:rsidRDefault="00553DDE" w:rsidP="002550E1">
      <w:pPr>
        <w:pStyle w:val="ConsNonformat"/>
        <w:widowControl/>
        <w:rPr>
          <w:rFonts w:ascii="Times New Roman" w:hAnsi="Times New Roman" w:cs="Times New Roman"/>
        </w:rPr>
      </w:pPr>
    </w:p>
    <w:p w:rsidR="00553DDE" w:rsidRDefault="00553DDE" w:rsidP="002550E1">
      <w:pPr>
        <w:pStyle w:val="ConsNonformat"/>
        <w:widowControl/>
        <w:rPr>
          <w:rFonts w:ascii="Times New Roman" w:hAnsi="Times New Roman" w:cs="Times New Roman"/>
        </w:rPr>
      </w:pPr>
    </w:p>
    <w:p w:rsidR="00553DDE" w:rsidRDefault="00553DDE" w:rsidP="002550E1">
      <w:pPr>
        <w:pStyle w:val="ConsNonformat"/>
        <w:widowControl/>
        <w:rPr>
          <w:rFonts w:ascii="Times New Roman" w:hAnsi="Times New Roman" w:cs="Times New Roman"/>
        </w:rPr>
      </w:pPr>
    </w:p>
    <w:p w:rsidR="00553DDE" w:rsidRDefault="00553DDE" w:rsidP="002550E1">
      <w:pPr>
        <w:pStyle w:val="ConsNonformat"/>
        <w:widowControl/>
        <w:rPr>
          <w:rFonts w:ascii="Times New Roman" w:hAnsi="Times New Roman" w:cs="Times New Roman"/>
        </w:rPr>
      </w:pPr>
    </w:p>
    <w:p w:rsidR="00553DDE" w:rsidRDefault="00553DDE" w:rsidP="002550E1">
      <w:pPr>
        <w:pStyle w:val="ConsNonformat"/>
        <w:widowControl/>
        <w:rPr>
          <w:rFonts w:ascii="Times New Roman" w:hAnsi="Times New Roman" w:cs="Times New Roman"/>
        </w:rPr>
      </w:pPr>
    </w:p>
    <w:p w:rsidR="00553DDE" w:rsidRDefault="00553DDE" w:rsidP="002550E1">
      <w:pPr>
        <w:pStyle w:val="ConsNonformat"/>
        <w:widowControl/>
        <w:rPr>
          <w:rFonts w:ascii="Times New Roman" w:hAnsi="Times New Roman" w:cs="Times New Roman"/>
        </w:rPr>
      </w:pPr>
    </w:p>
    <w:p w:rsidR="00553DDE" w:rsidRDefault="00553DDE" w:rsidP="002550E1">
      <w:pPr>
        <w:pStyle w:val="ConsNonformat"/>
        <w:widowControl/>
        <w:rPr>
          <w:rFonts w:ascii="Times New Roman" w:hAnsi="Times New Roman" w:cs="Times New Roman"/>
        </w:rPr>
      </w:pPr>
    </w:p>
    <w:p w:rsidR="00553DDE" w:rsidRDefault="00553DDE" w:rsidP="002550E1">
      <w:pPr>
        <w:pStyle w:val="ConsNonformat"/>
        <w:widowControl/>
        <w:rPr>
          <w:rFonts w:ascii="Times New Roman" w:hAnsi="Times New Roman" w:cs="Times New Roman"/>
        </w:rPr>
      </w:pPr>
    </w:p>
    <w:p w:rsidR="00553DDE" w:rsidRDefault="00553DDE" w:rsidP="002550E1">
      <w:pPr>
        <w:pStyle w:val="ConsNonformat"/>
        <w:widowControl/>
        <w:rPr>
          <w:rFonts w:ascii="Times New Roman" w:hAnsi="Times New Roman" w:cs="Times New Roman"/>
        </w:rPr>
      </w:pPr>
    </w:p>
    <w:p w:rsidR="00553DDE" w:rsidRDefault="00553DDE" w:rsidP="002550E1">
      <w:pPr>
        <w:pStyle w:val="ConsNonformat"/>
        <w:widowControl/>
        <w:rPr>
          <w:rFonts w:ascii="Times New Roman" w:hAnsi="Times New Roman" w:cs="Times New Roman"/>
        </w:rPr>
      </w:pPr>
    </w:p>
    <w:p w:rsidR="00553DDE" w:rsidRDefault="00553DDE" w:rsidP="002550E1">
      <w:pPr>
        <w:pStyle w:val="ConsNonformat"/>
        <w:widowControl/>
        <w:rPr>
          <w:rFonts w:ascii="Times New Roman" w:hAnsi="Times New Roman" w:cs="Times New Roman"/>
        </w:rPr>
      </w:pPr>
    </w:p>
    <w:p w:rsidR="00553DDE" w:rsidRDefault="00553DDE" w:rsidP="002550E1">
      <w:pPr>
        <w:pStyle w:val="ConsNonformat"/>
        <w:widowControl/>
        <w:rPr>
          <w:rFonts w:ascii="Times New Roman" w:hAnsi="Times New Roman" w:cs="Times New Roman"/>
        </w:rPr>
      </w:pPr>
    </w:p>
    <w:p w:rsidR="00553DDE" w:rsidRDefault="00553DDE" w:rsidP="002550E1">
      <w:pPr>
        <w:pStyle w:val="ConsNonformat"/>
        <w:widowControl/>
        <w:rPr>
          <w:rFonts w:ascii="Times New Roman" w:hAnsi="Times New Roman" w:cs="Times New Roman"/>
        </w:rPr>
      </w:pPr>
    </w:p>
    <w:p w:rsidR="00553DDE" w:rsidRDefault="00553DDE" w:rsidP="002550E1">
      <w:pPr>
        <w:pStyle w:val="ConsNonformat"/>
        <w:widowControl/>
        <w:rPr>
          <w:rFonts w:ascii="Times New Roman" w:hAnsi="Times New Roman" w:cs="Times New Roman"/>
        </w:rPr>
      </w:pPr>
    </w:p>
    <w:p w:rsidR="00553DDE" w:rsidRDefault="00553DDE" w:rsidP="002550E1">
      <w:pPr>
        <w:pStyle w:val="ConsNonformat"/>
        <w:widowControl/>
        <w:rPr>
          <w:rFonts w:ascii="Times New Roman" w:hAnsi="Times New Roman" w:cs="Times New Roman"/>
        </w:rPr>
      </w:pPr>
    </w:p>
    <w:p w:rsidR="00553DDE" w:rsidRDefault="00553DDE" w:rsidP="002550E1">
      <w:pPr>
        <w:pStyle w:val="ConsNonformat"/>
        <w:widowControl/>
        <w:rPr>
          <w:rFonts w:ascii="Times New Roman" w:hAnsi="Times New Roman" w:cs="Times New Roman"/>
        </w:rPr>
      </w:pPr>
    </w:p>
    <w:p w:rsidR="00553DDE" w:rsidRDefault="00553DDE" w:rsidP="002550E1">
      <w:pPr>
        <w:pStyle w:val="ConsNonformat"/>
        <w:widowControl/>
        <w:rPr>
          <w:rFonts w:ascii="Times New Roman" w:hAnsi="Times New Roman" w:cs="Times New Roman"/>
        </w:rPr>
      </w:pPr>
    </w:p>
    <w:p w:rsidR="00553DDE" w:rsidRDefault="00553DDE" w:rsidP="002550E1">
      <w:pPr>
        <w:pStyle w:val="ConsNonformat"/>
        <w:widowControl/>
        <w:rPr>
          <w:rFonts w:ascii="Times New Roman" w:hAnsi="Times New Roman" w:cs="Times New Roman"/>
        </w:rPr>
      </w:pPr>
    </w:p>
    <w:p w:rsidR="00553DDE" w:rsidRDefault="00553DDE" w:rsidP="002550E1">
      <w:pPr>
        <w:pStyle w:val="ConsNonformat"/>
        <w:widowControl/>
        <w:rPr>
          <w:rFonts w:ascii="Times New Roman" w:hAnsi="Times New Roman" w:cs="Times New Roman"/>
        </w:rPr>
      </w:pPr>
    </w:p>
    <w:p w:rsidR="00553DDE" w:rsidRDefault="00553DDE" w:rsidP="002550E1">
      <w:pPr>
        <w:pStyle w:val="ConsNonformat"/>
        <w:widowControl/>
        <w:rPr>
          <w:rFonts w:ascii="Times New Roman" w:hAnsi="Times New Roman" w:cs="Times New Roman"/>
        </w:rPr>
      </w:pPr>
    </w:p>
    <w:p w:rsidR="00553DDE" w:rsidRDefault="00553DDE" w:rsidP="002550E1">
      <w:pPr>
        <w:pStyle w:val="ConsNonformat"/>
        <w:widowControl/>
        <w:rPr>
          <w:rFonts w:ascii="Times New Roman" w:hAnsi="Times New Roman" w:cs="Times New Roman"/>
        </w:rPr>
      </w:pPr>
    </w:p>
    <w:p w:rsidR="00553DDE" w:rsidRDefault="00553DDE" w:rsidP="002550E1">
      <w:pPr>
        <w:pStyle w:val="ConsNonformat"/>
        <w:widowControl/>
        <w:rPr>
          <w:rFonts w:ascii="Times New Roman" w:hAnsi="Times New Roman" w:cs="Times New Roman"/>
        </w:rPr>
      </w:pPr>
    </w:p>
    <w:tbl>
      <w:tblPr>
        <w:tblW w:w="8360" w:type="dxa"/>
        <w:tblInd w:w="93" w:type="dxa"/>
        <w:tblLook w:val="04A0" w:firstRow="1" w:lastRow="0" w:firstColumn="1" w:lastColumn="0" w:noHBand="0" w:noVBand="1"/>
      </w:tblPr>
      <w:tblGrid>
        <w:gridCol w:w="14693"/>
      </w:tblGrid>
      <w:tr w:rsidR="000C7DBF" w:rsidRPr="000C7DBF" w:rsidTr="000C7DBF">
        <w:trPr>
          <w:trHeight w:val="540"/>
        </w:trPr>
        <w:tc>
          <w:tcPr>
            <w:tcW w:w="8360" w:type="dxa"/>
            <w:tcBorders>
              <w:top w:val="nil"/>
              <w:left w:val="nil"/>
              <w:bottom w:val="nil"/>
              <w:right w:val="nil"/>
            </w:tcBorders>
            <w:shd w:val="clear" w:color="auto" w:fill="auto"/>
            <w:vAlign w:val="center"/>
            <w:hideMark/>
          </w:tcPr>
          <w:p w:rsidR="000C7DBF" w:rsidRPr="000C7DBF" w:rsidRDefault="000C7DBF" w:rsidP="000C7DBF">
            <w:pPr>
              <w:rPr>
                <w:color w:val="000000"/>
                <w:sz w:val="16"/>
                <w:szCs w:val="16"/>
              </w:rPr>
            </w:pPr>
            <w:r>
              <w:rPr>
                <w:color w:val="000000"/>
                <w:sz w:val="16"/>
                <w:szCs w:val="16"/>
              </w:rPr>
              <w:t xml:space="preserve">                                                                                                                                                                                                                                                                                                                                     </w:t>
            </w:r>
            <w:bookmarkStart w:id="0" w:name="_GoBack"/>
            <w:bookmarkEnd w:id="0"/>
            <w:r w:rsidRPr="000C7DBF">
              <w:rPr>
                <w:color w:val="000000"/>
                <w:sz w:val="16"/>
                <w:szCs w:val="16"/>
              </w:rPr>
              <w:t xml:space="preserve">ПРИЛОЖЕНИЕ № 4  </w:t>
            </w:r>
          </w:p>
        </w:tc>
      </w:tr>
      <w:tr w:rsidR="000C7DBF" w:rsidRPr="000C7DBF" w:rsidTr="000C7DBF">
        <w:trPr>
          <w:trHeight w:val="1605"/>
        </w:trPr>
        <w:tc>
          <w:tcPr>
            <w:tcW w:w="8360" w:type="dxa"/>
            <w:tcBorders>
              <w:top w:val="nil"/>
              <w:left w:val="nil"/>
              <w:bottom w:val="nil"/>
              <w:right w:val="nil"/>
            </w:tcBorders>
            <w:shd w:val="clear" w:color="auto" w:fill="auto"/>
            <w:vAlign w:val="center"/>
            <w:hideMark/>
          </w:tcPr>
          <w:p w:rsidR="000C7DBF" w:rsidRPr="000C7DBF" w:rsidRDefault="000C7DBF" w:rsidP="000C7DBF">
            <w:pPr>
              <w:jc w:val="right"/>
              <w:rPr>
                <w:color w:val="000000"/>
                <w:sz w:val="16"/>
                <w:szCs w:val="16"/>
              </w:rPr>
            </w:pPr>
            <w:r w:rsidRPr="000C7DBF">
              <w:rPr>
                <w:color w:val="000000"/>
                <w:sz w:val="16"/>
                <w:szCs w:val="16"/>
              </w:rPr>
              <w:t>к Муниципальной  программе «Переселение граждан</w:t>
            </w:r>
            <w:r w:rsidRPr="000C7DBF">
              <w:rPr>
                <w:color w:val="000000"/>
                <w:sz w:val="16"/>
                <w:szCs w:val="16"/>
              </w:rPr>
              <w:br/>
              <w:t>из аварийного жилищного фонда на 2019-2025 годы»</w:t>
            </w:r>
          </w:p>
        </w:tc>
      </w:tr>
      <w:tr w:rsidR="000C7DBF" w:rsidRPr="000C7DBF" w:rsidTr="000C7DBF">
        <w:trPr>
          <w:trHeight w:val="1605"/>
        </w:trPr>
        <w:tc>
          <w:tcPr>
            <w:tcW w:w="8360" w:type="dxa"/>
            <w:tcBorders>
              <w:top w:val="nil"/>
              <w:left w:val="nil"/>
              <w:bottom w:val="nil"/>
              <w:right w:val="nil"/>
            </w:tcBorders>
            <w:shd w:val="clear" w:color="auto" w:fill="auto"/>
            <w:vAlign w:val="center"/>
            <w:hideMark/>
          </w:tcPr>
          <w:p w:rsidR="000C7DBF" w:rsidRPr="000C7DBF" w:rsidRDefault="000C7DBF" w:rsidP="000C7DBF">
            <w:pPr>
              <w:jc w:val="center"/>
              <w:rPr>
                <w:color w:val="000000"/>
                <w:sz w:val="12"/>
                <w:szCs w:val="12"/>
              </w:rPr>
            </w:pPr>
            <w:r w:rsidRPr="000C7DBF">
              <w:rPr>
                <w:color w:val="000000"/>
                <w:sz w:val="12"/>
                <w:szCs w:val="12"/>
              </w:rPr>
              <w:t>План мероприятий по переселению граждан из аварийного жилищного фонда, признанного таковым до 01 января 2017 года</w:t>
            </w:r>
          </w:p>
          <w:tbl>
            <w:tblPr>
              <w:tblW w:w="9719" w:type="dxa"/>
              <w:tblLook w:val="04A0" w:firstRow="1" w:lastRow="0" w:firstColumn="1" w:lastColumn="0" w:noHBand="0" w:noVBand="1"/>
            </w:tblPr>
            <w:tblGrid>
              <w:gridCol w:w="368"/>
              <w:gridCol w:w="1037"/>
              <w:gridCol w:w="885"/>
              <w:gridCol w:w="485"/>
              <w:gridCol w:w="909"/>
              <w:gridCol w:w="994"/>
              <w:gridCol w:w="510"/>
              <w:gridCol w:w="909"/>
              <w:gridCol w:w="994"/>
              <w:gridCol w:w="691"/>
              <w:gridCol w:w="691"/>
              <w:gridCol w:w="777"/>
              <w:gridCol w:w="653"/>
              <w:gridCol w:w="521"/>
              <w:gridCol w:w="815"/>
              <w:gridCol w:w="1027"/>
              <w:gridCol w:w="521"/>
              <w:gridCol w:w="933"/>
              <w:gridCol w:w="747"/>
            </w:tblGrid>
            <w:tr w:rsidR="000C7DBF" w:rsidRPr="000C7DBF" w:rsidTr="000C7DBF">
              <w:trPr>
                <w:trHeight w:val="1002"/>
              </w:trPr>
              <w:tc>
                <w:tcPr>
                  <w:tcW w:w="1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C7DBF" w:rsidRPr="000C7DBF" w:rsidRDefault="000C7DBF" w:rsidP="000C7DBF">
                  <w:pPr>
                    <w:jc w:val="center"/>
                    <w:rPr>
                      <w:b/>
                      <w:bCs/>
                      <w:color w:val="000000"/>
                      <w:sz w:val="12"/>
                      <w:szCs w:val="12"/>
                    </w:rPr>
                  </w:pPr>
                  <w:r w:rsidRPr="000C7DBF">
                    <w:rPr>
                      <w:b/>
                      <w:bCs/>
                      <w:color w:val="000000"/>
                      <w:sz w:val="12"/>
                      <w:szCs w:val="12"/>
                    </w:rPr>
                    <w:t xml:space="preserve">№ </w:t>
                  </w:r>
                  <w:proofErr w:type="gramStart"/>
                  <w:r w:rsidRPr="000C7DBF">
                    <w:rPr>
                      <w:b/>
                      <w:bCs/>
                      <w:color w:val="000000"/>
                      <w:sz w:val="12"/>
                      <w:szCs w:val="12"/>
                    </w:rPr>
                    <w:t>п</w:t>
                  </w:r>
                  <w:proofErr w:type="gramEnd"/>
                  <w:r w:rsidRPr="000C7DBF">
                    <w:rPr>
                      <w:b/>
                      <w:bCs/>
                      <w:color w:val="000000"/>
                      <w:sz w:val="12"/>
                      <w:szCs w:val="12"/>
                    </w:rPr>
                    <w:t>/п</w:t>
                  </w:r>
                </w:p>
              </w:tc>
              <w:tc>
                <w:tcPr>
                  <w:tcW w:w="7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C7DBF" w:rsidRPr="000C7DBF" w:rsidRDefault="000C7DBF" w:rsidP="000C7DBF">
                  <w:pPr>
                    <w:jc w:val="center"/>
                    <w:rPr>
                      <w:b/>
                      <w:bCs/>
                      <w:color w:val="000000"/>
                      <w:sz w:val="12"/>
                      <w:szCs w:val="12"/>
                    </w:rPr>
                  </w:pPr>
                  <w:r w:rsidRPr="000C7DBF">
                    <w:rPr>
                      <w:b/>
                      <w:bCs/>
                      <w:color w:val="000000"/>
                      <w:sz w:val="12"/>
                      <w:szCs w:val="12"/>
                    </w:rPr>
                    <w:t>Наименование муниципального образования</w:t>
                  </w:r>
                </w:p>
              </w:tc>
              <w:tc>
                <w:tcPr>
                  <w:tcW w:w="5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C7DBF" w:rsidRPr="000C7DBF" w:rsidRDefault="000C7DBF" w:rsidP="000C7DBF">
                  <w:pPr>
                    <w:jc w:val="center"/>
                    <w:rPr>
                      <w:b/>
                      <w:bCs/>
                      <w:color w:val="000000"/>
                      <w:sz w:val="12"/>
                      <w:szCs w:val="12"/>
                    </w:rPr>
                  </w:pPr>
                  <w:r w:rsidRPr="000C7DBF">
                    <w:rPr>
                      <w:b/>
                      <w:bCs/>
                      <w:color w:val="000000"/>
                      <w:sz w:val="12"/>
                      <w:szCs w:val="12"/>
                    </w:rPr>
                    <w:t>Число жителей, планируемых  к переселению</w:t>
                  </w:r>
                </w:p>
              </w:tc>
              <w:tc>
                <w:tcPr>
                  <w:tcW w:w="1435" w:type="dxa"/>
                  <w:gridSpan w:val="3"/>
                  <w:tcBorders>
                    <w:top w:val="single" w:sz="4" w:space="0" w:color="000000"/>
                    <w:left w:val="nil"/>
                    <w:bottom w:val="single" w:sz="4" w:space="0" w:color="000000"/>
                    <w:right w:val="single" w:sz="4" w:space="0" w:color="000000"/>
                  </w:tcBorders>
                  <w:shd w:val="clear" w:color="auto" w:fill="auto"/>
                  <w:vAlign w:val="center"/>
                  <w:hideMark/>
                </w:tcPr>
                <w:p w:rsidR="000C7DBF" w:rsidRPr="000C7DBF" w:rsidRDefault="000C7DBF" w:rsidP="000C7DBF">
                  <w:pPr>
                    <w:jc w:val="center"/>
                    <w:rPr>
                      <w:b/>
                      <w:bCs/>
                      <w:color w:val="000000"/>
                      <w:sz w:val="12"/>
                      <w:szCs w:val="12"/>
                    </w:rPr>
                  </w:pPr>
                  <w:r w:rsidRPr="000C7DBF">
                    <w:rPr>
                      <w:b/>
                      <w:bCs/>
                      <w:color w:val="000000"/>
                      <w:sz w:val="12"/>
                      <w:szCs w:val="12"/>
                    </w:rPr>
                    <w:t>Количество расселяемых жилых помещений</w:t>
                  </w:r>
                </w:p>
              </w:tc>
              <w:tc>
                <w:tcPr>
                  <w:tcW w:w="1602" w:type="dxa"/>
                  <w:gridSpan w:val="3"/>
                  <w:tcBorders>
                    <w:top w:val="single" w:sz="4" w:space="0" w:color="000000"/>
                    <w:left w:val="nil"/>
                    <w:bottom w:val="single" w:sz="4" w:space="0" w:color="000000"/>
                    <w:right w:val="single" w:sz="4" w:space="0" w:color="000000"/>
                  </w:tcBorders>
                  <w:shd w:val="clear" w:color="auto" w:fill="auto"/>
                  <w:vAlign w:val="center"/>
                  <w:hideMark/>
                </w:tcPr>
                <w:p w:rsidR="000C7DBF" w:rsidRPr="000C7DBF" w:rsidRDefault="000C7DBF" w:rsidP="000C7DBF">
                  <w:pPr>
                    <w:jc w:val="center"/>
                    <w:rPr>
                      <w:b/>
                      <w:bCs/>
                      <w:color w:val="000000"/>
                      <w:sz w:val="12"/>
                      <w:szCs w:val="12"/>
                    </w:rPr>
                  </w:pPr>
                  <w:r w:rsidRPr="000C7DBF">
                    <w:rPr>
                      <w:b/>
                      <w:bCs/>
                      <w:color w:val="000000"/>
                      <w:sz w:val="12"/>
                      <w:szCs w:val="12"/>
                    </w:rPr>
                    <w:t>Расселяемая площадь жилых помещений</w:t>
                  </w:r>
                </w:p>
              </w:tc>
              <w:tc>
                <w:tcPr>
                  <w:tcW w:w="2565" w:type="dxa"/>
                  <w:gridSpan w:val="4"/>
                  <w:tcBorders>
                    <w:top w:val="single" w:sz="4" w:space="0" w:color="000000"/>
                    <w:left w:val="nil"/>
                    <w:bottom w:val="single" w:sz="4" w:space="0" w:color="000000"/>
                    <w:right w:val="single" w:sz="4" w:space="0" w:color="000000"/>
                  </w:tcBorders>
                  <w:shd w:val="clear" w:color="auto" w:fill="auto"/>
                  <w:vAlign w:val="center"/>
                  <w:hideMark/>
                </w:tcPr>
                <w:p w:rsidR="000C7DBF" w:rsidRPr="000C7DBF" w:rsidRDefault="000C7DBF" w:rsidP="000C7DBF">
                  <w:pPr>
                    <w:jc w:val="center"/>
                    <w:rPr>
                      <w:b/>
                      <w:bCs/>
                      <w:color w:val="000000"/>
                      <w:sz w:val="12"/>
                      <w:szCs w:val="12"/>
                    </w:rPr>
                  </w:pPr>
                  <w:r w:rsidRPr="000C7DBF">
                    <w:rPr>
                      <w:b/>
                      <w:bCs/>
                      <w:color w:val="000000"/>
                      <w:sz w:val="12"/>
                      <w:szCs w:val="12"/>
                    </w:rPr>
                    <w:t>Источники финансирования программы</w:t>
                  </w:r>
                </w:p>
              </w:tc>
              <w:tc>
                <w:tcPr>
                  <w:tcW w:w="1408" w:type="dxa"/>
                  <w:gridSpan w:val="3"/>
                  <w:tcBorders>
                    <w:top w:val="single" w:sz="4" w:space="0" w:color="000000"/>
                    <w:left w:val="nil"/>
                    <w:bottom w:val="single" w:sz="4" w:space="0" w:color="000000"/>
                    <w:right w:val="single" w:sz="4" w:space="0" w:color="000000"/>
                  </w:tcBorders>
                  <w:shd w:val="clear" w:color="auto" w:fill="auto"/>
                  <w:vAlign w:val="center"/>
                  <w:hideMark/>
                </w:tcPr>
                <w:p w:rsidR="000C7DBF" w:rsidRPr="000C7DBF" w:rsidRDefault="000C7DBF" w:rsidP="000C7DBF">
                  <w:pPr>
                    <w:jc w:val="center"/>
                    <w:rPr>
                      <w:b/>
                      <w:bCs/>
                      <w:color w:val="000000"/>
                      <w:sz w:val="12"/>
                      <w:szCs w:val="12"/>
                    </w:rPr>
                  </w:pPr>
                  <w:proofErr w:type="spellStart"/>
                  <w:r w:rsidRPr="000C7DBF">
                    <w:rPr>
                      <w:b/>
                      <w:bCs/>
                      <w:color w:val="000000"/>
                      <w:sz w:val="12"/>
                      <w:szCs w:val="12"/>
                    </w:rPr>
                    <w:t>Справочно</w:t>
                  </w:r>
                  <w:proofErr w:type="spellEnd"/>
                  <w:r w:rsidRPr="000C7DBF">
                    <w:rPr>
                      <w:b/>
                      <w:bCs/>
                      <w:color w:val="000000"/>
                      <w:sz w:val="12"/>
                      <w:szCs w:val="12"/>
                    </w:rPr>
                    <w:t>:</w:t>
                  </w:r>
                  <w:r w:rsidRPr="000C7DBF">
                    <w:rPr>
                      <w:b/>
                      <w:bCs/>
                      <w:color w:val="000000"/>
                      <w:sz w:val="12"/>
                      <w:szCs w:val="12"/>
                    </w:rPr>
                    <w:br/>
                    <w:t>Расчетная сумма экономии бюджетных средств</w:t>
                  </w:r>
                </w:p>
              </w:tc>
              <w:tc>
                <w:tcPr>
                  <w:tcW w:w="1283" w:type="dxa"/>
                  <w:gridSpan w:val="3"/>
                  <w:tcBorders>
                    <w:top w:val="single" w:sz="4" w:space="0" w:color="000000"/>
                    <w:left w:val="nil"/>
                    <w:bottom w:val="single" w:sz="4" w:space="0" w:color="000000"/>
                    <w:right w:val="single" w:sz="4" w:space="0" w:color="000000"/>
                  </w:tcBorders>
                  <w:shd w:val="clear" w:color="auto" w:fill="auto"/>
                  <w:vAlign w:val="center"/>
                  <w:hideMark/>
                </w:tcPr>
                <w:p w:rsidR="000C7DBF" w:rsidRPr="000C7DBF" w:rsidRDefault="000C7DBF" w:rsidP="000C7DBF">
                  <w:pPr>
                    <w:jc w:val="center"/>
                    <w:rPr>
                      <w:b/>
                      <w:bCs/>
                      <w:color w:val="000000"/>
                      <w:sz w:val="12"/>
                      <w:szCs w:val="12"/>
                    </w:rPr>
                  </w:pPr>
                  <w:proofErr w:type="spellStart"/>
                  <w:r w:rsidRPr="000C7DBF">
                    <w:rPr>
                      <w:b/>
                      <w:bCs/>
                      <w:color w:val="000000"/>
                      <w:sz w:val="12"/>
                      <w:szCs w:val="12"/>
                    </w:rPr>
                    <w:t>Справочно</w:t>
                  </w:r>
                  <w:proofErr w:type="spellEnd"/>
                  <w:r w:rsidRPr="000C7DBF">
                    <w:rPr>
                      <w:b/>
                      <w:bCs/>
                      <w:color w:val="000000"/>
                      <w:sz w:val="12"/>
                      <w:szCs w:val="12"/>
                    </w:rPr>
                    <w:t xml:space="preserve">: </w:t>
                  </w:r>
                  <w:r w:rsidRPr="000C7DBF">
                    <w:rPr>
                      <w:b/>
                      <w:bCs/>
                      <w:color w:val="000000"/>
                      <w:sz w:val="12"/>
                      <w:szCs w:val="12"/>
                    </w:rPr>
                    <w:br/>
                    <w:t>Возмещение части стоимости жилых помещений</w:t>
                  </w:r>
                </w:p>
              </w:tc>
            </w:tr>
            <w:tr w:rsidR="000C7DBF" w:rsidRPr="000C7DBF" w:rsidTr="000C7DBF">
              <w:trPr>
                <w:trHeight w:val="330"/>
              </w:trPr>
              <w:tc>
                <w:tcPr>
                  <w:tcW w:w="147" w:type="dxa"/>
                  <w:vMerge/>
                  <w:tcBorders>
                    <w:top w:val="single" w:sz="4" w:space="0" w:color="000000"/>
                    <w:left w:val="single" w:sz="4" w:space="0" w:color="000000"/>
                    <w:bottom w:val="single" w:sz="4" w:space="0" w:color="000000"/>
                    <w:right w:val="single" w:sz="4" w:space="0" w:color="000000"/>
                  </w:tcBorders>
                  <w:vAlign w:val="center"/>
                  <w:hideMark/>
                </w:tcPr>
                <w:p w:rsidR="000C7DBF" w:rsidRPr="000C7DBF" w:rsidRDefault="000C7DBF" w:rsidP="000C7DBF">
                  <w:pPr>
                    <w:rPr>
                      <w:b/>
                      <w:bCs/>
                      <w:color w:val="000000"/>
                      <w:sz w:val="12"/>
                      <w:szCs w:val="12"/>
                    </w:rPr>
                  </w:pPr>
                </w:p>
              </w:tc>
              <w:tc>
                <w:tcPr>
                  <w:tcW w:w="736" w:type="dxa"/>
                  <w:vMerge/>
                  <w:tcBorders>
                    <w:top w:val="single" w:sz="4" w:space="0" w:color="000000"/>
                    <w:left w:val="single" w:sz="4" w:space="0" w:color="000000"/>
                    <w:bottom w:val="single" w:sz="4" w:space="0" w:color="000000"/>
                    <w:right w:val="single" w:sz="4" w:space="0" w:color="000000"/>
                  </w:tcBorders>
                  <w:vAlign w:val="center"/>
                  <w:hideMark/>
                </w:tcPr>
                <w:p w:rsidR="000C7DBF" w:rsidRPr="000C7DBF" w:rsidRDefault="000C7DBF" w:rsidP="000C7DBF">
                  <w:pPr>
                    <w:rPr>
                      <w:b/>
                      <w:bCs/>
                      <w:color w:val="000000"/>
                      <w:sz w:val="12"/>
                      <w:szCs w:val="12"/>
                    </w:rPr>
                  </w:pPr>
                </w:p>
              </w:tc>
              <w:tc>
                <w:tcPr>
                  <w:tcW w:w="543" w:type="dxa"/>
                  <w:vMerge/>
                  <w:tcBorders>
                    <w:top w:val="single" w:sz="4" w:space="0" w:color="000000"/>
                    <w:left w:val="single" w:sz="4" w:space="0" w:color="000000"/>
                    <w:bottom w:val="single" w:sz="4" w:space="0" w:color="000000"/>
                    <w:right w:val="single" w:sz="4" w:space="0" w:color="000000"/>
                  </w:tcBorders>
                  <w:vAlign w:val="center"/>
                  <w:hideMark/>
                </w:tcPr>
                <w:p w:rsidR="000C7DBF" w:rsidRPr="000C7DBF" w:rsidRDefault="000C7DBF" w:rsidP="000C7DBF">
                  <w:pPr>
                    <w:rPr>
                      <w:b/>
                      <w:bCs/>
                      <w:color w:val="000000"/>
                      <w:sz w:val="12"/>
                      <w:szCs w:val="12"/>
                    </w:rPr>
                  </w:pPr>
                </w:p>
              </w:tc>
              <w:tc>
                <w:tcPr>
                  <w:tcW w:w="24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0C7DBF" w:rsidRPr="000C7DBF" w:rsidRDefault="000C7DBF" w:rsidP="000C7DBF">
                  <w:pPr>
                    <w:jc w:val="center"/>
                    <w:rPr>
                      <w:b/>
                      <w:bCs/>
                      <w:color w:val="000000"/>
                      <w:sz w:val="12"/>
                      <w:szCs w:val="12"/>
                    </w:rPr>
                  </w:pPr>
                  <w:r w:rsidRPr="000C7DBF">
                    <w:rPr>
                      <w:b/>
                      <w:bCs/>
                      <w:color w:val="000000"/>
                      <w:sz w:val="12"/>
                      <w:szCs w:val="12"/>
                    </w:rPr>
                    <w:t>Всего</w:t>
                  </w:r>
                </w:p>
              </w:tc>
              <w:tc>
                <w:tcPr>
                  <w:tcW w:w="1189"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0C7DBF" w:rsidRPr="000C7DBF" w:rsidRDefault="000C7DBF" w:rsidP="000C7DBF">
                  <w:pPr>
                    <w:jc w:val="center"/>
                    <w:rPr>
                      <w:b/>
                      <w:bCs/>
                      <w:color w:val="000000"/>
                      <w:sz w:val="12"/>
                      <w:szCs w:val="12"/>
                    </w:rPr>
                  </w:pPr>
                  <w:r w:rsidRPr="000C7DBF">
                    <w:rPr>
                      <w:b/>
                      <w:bCs/>
                      <w:color w:val="000000"/>
                      <w:sz w:val="12"/>
                      <w:szCs w:val="12"/>
                    </w:rPr>
                    <w:t>в том числе</w:t>
                  </w:r>
                </w:p>
              </w:tc>
              <w:tc>
                <w:tcPr>
                  <w:tcW w:w="413"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0C7DBF" w:rsidRPr="000C7DBF" w:rsidRDefault="000C7DBF" w:rsidP="000C7DBF">
                  <w:pPr>
                    <w:jc w:val="center"/>
                    <w:rPr>
                      <w:b/>
                      <w:bCs/>
                      <w:color w:val="000000"/>
                      <w:sz w:val="12"/>
                      <w:szCs w:val="12"/>
                    </w:rPr>
                  </w:pPr>
                  <w:r w:rsidRPr="000C7DBF">
                    <w:rPr>
                      <w:b/>
                      <w:bCs/>
                      <w:color w:val="000000"/>
                      <w:sz w:val="12"/>
                      <w:szCs w:val="12"/>
                    </w:rPr>
                    <w:t>Всего</w:t>
                  </w:r>
                </w:p>
              </w:tc>
              <w:tc>
                <w:tcPr>
                  <w:tcW w:w="1189"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0C7DBF" w:rsidRPr="000C7DBF" w:rsidRDefault="000C7DBF" w:rsidP="000C7DBF">
                  <w:pPr>
                    <w:jc w:val="center"/>
                    <w:rPr>
                      <w:b/>
                      <w:bCs/>
                      <w:color w:val="000000"/>
                      <w:sz w:val="12"/>
                      <w:szCs w:val="12"/>
                    </w:rPr>
                  </w:pPr>
                  <w:r w:rsidRPr="000C7DBF">
                    <w:rPr>
                      <w:b/>
                      <w:bCs/>
                      <w:color w:val="000000"/>
                      <w:sz w:val="12"/>
                      <w:szCs w:val="12"/>
                    </w:rPr>
                    <w:t>в том числе</w:t>
                  </w:r>
                </w:p>
              </w:tc>
              <w:tc>
                <w:tcPr>
                  <w:tcW w:w="749"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0C7DBF" w:rsidRPr="000C7DBF" w:rsidRDefault="000C7DBF" w:rsidP="000C7DBF">
                  <w:pPr>
                    <w:jc w:val="center"/>
                    <w:rPr>
                      <w:b/>
                      <w:bCs/>
                      <w:color w:val="000000"/>
                      <w:sz w:val="12"/>
                      <w:szCs w:val="12"/>
                    </w:rPr>
                  </w:pPr>
                  <w:r w:rsidRPr="000C7DBF">
                    <w:rPr>
                      <w:b/>
                      <w:bCs/>
                      <w:color w:val="000000"/>
                      <w:sz w:val="12"/>
                      <w:szCs w:val="12"/>
                    </w:rPr>
                    <w:t>Всего:</w:t>
                  </w:r>
                </w:p>
              </w:tc>
              <w:tc>
                <w:tcPr>
                  <w:tcW w:w="1816"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0C7DBF" w:rsidRPr="000C7DBF" w:rsidRDefault="000C7DBF" w:rsidP="000C7DBF">
                  <w:pPr>
                    <w:jc w:val="center"/>
                    <w:rPr>
                      <w:b/>
                      <w:bCs/>
                      <w:color w:val="000000"/>
                      <w:sz w:val="12"/>
                      <w:szCs w:val="12"/>
                    </w:rPr>
                  </w:pPr>
                  <w:r w:rsidRPr="000C7DBF">
                    <w:rPr>
                      <w:b/>
                      <w:bCs/>
                      <w:color w:val="000000"/>
                      <w:sz w:val="12"/>
                      <w:szCs w:val="12"/>
                    </w:rPr>
                    <w:t>в том числе:</w:t>
                  </w:r>
                </w:p>
              </w:tc>
              <w:tc>
                <w:tcPr>
                  <w:tcW w:w="26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C7DBF" w:rsidRPr="000C7DBF" w:rsidRDefault="000C7DBF" w:rsidP="000C7DBF">
                  <w:pPr>
                    <w:jc w:val="center"/>
                    <w:rPr>
                      <w:b/>
                      <w:bCs/>
                      <w:color w:val="000000"/>
                      <w:sz w:val="12"/>
                      <w:szCs w:val="12"/>
                    </w:rPr>
                  </w:pPr>
                  <w:r w:rsidRPr="000C7DBF">
                    <w:rPr>
                      <w:b/>
                      <w:bCs/>
                      <w:color w:val="000000"/>
                      <w:sz w:val="12"/>
                      <w:szCs w:val="12"/>
                    </w:rPr>
                    <w:t>Всего:</w:t>
                  </w:r>
                </w:p>
              </w:tc>
              <w:tc>
                <w:tcPr>
                  <w:tcW w:w="1144" w:type="dxa"/>
                  <w:gridSpan w:val="2"/>
                  <w:tcBorders>
                    <w:top w:val="single" w:sz="4" w:space="0" w:color="000000"/>
                    <w:left w:val="nil"/>
                    <w:bottom w:val="single" w:sz="4" w:space="0" w:color="000000"/>
                    <w:right w:val="single" w:sz="4" w:space="0" w:color="000000"/>
                  </w:tcBorders>
                  <w:shd w:val="clear" w:color="auto" w:fill="auto"/>
                  <w:vAlign w:val="center"/>
                  <w:hideMark/>
                </w:tcPr>
                <w:p w:rsidR="000C7DBF" w:rsidRPr="000C7DBF" w:rsidRDefault="000C7DBF" w:rsidP="000C7DBF">
                  <w:pPr>
                    <w:jc w:val="center"/>
                    <w:rPr>
                      <w:b/>
                      <w:bCs/>
                      <w:color w:val="000000"/>
                      <w:sz w:val="12"/>
                      <w:szCs w:val="12"/>
                    </w:rPr>
                  </w:pPr>
                  <w:r w:rsidRPr="000C7DBF">
                    <w:rPr>
                      <w:b/>
                      <w:bCs/>
                      <w:color w:val="000000"/>
                      <w:sz w:val="12"/>
                      <w:szCs w:val="12"/>
                    </w:rPr>
                    <w:t>в том числе:</w:t>
                  </w:r>
                </w:p>
              </w:tc>
              <w:tc>
                <w:tcPr>
                  <w:tcW w:w="26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C7DBF" w:rsidRPr="000C7DBF" w:rsidRDefault="000C7DBF" w:rsidP="000C7DBF">
                  <w:pPr>
                    <w:jc w:val="center"/>
                    <w:rPr>
                      <w:b/>
                      <w:bCs/>
                      <w:color w:val="000000"/>
                      <w:sz w:val="12"/>
                      <w:szCs w:val="12"/>
                    </w:rPr>
                  </w:pPr>
                  <w:r w:rsidRPr="000C7DBF">
                    <w:rPr>
                      <w:b/>
                      <w:bCs/>
                      <w:color w:val="000000"/>
                      <w:sz w:val="12"/>
                      <w:szCs w:val="12"/>
                    </w:rPr>
                    <w:t>Всего:</w:t>
                  </w:r>
                </w:p>
              </w:tc>
              <w:tc>
                <w:tcPr>
                  <w:tcW w:w="1019" w:type="dxa"/>
                  <w:gridSpan w:val="2"/>
                  <w:tcBorders>
                    <w:top w:val="single" w:sz="4" w:space="0" w:color="000000"/>
                    <w:left w:val="nil"/>
                    <w:bottom w:val="single" w:sz="4" w:space="0" w:color="000000"/>
                    <w:right w:val="single" w:sz="4" w:space="0" w:color="000000"/>
                  </w:tcBorders>
                  <w:shd w:val="clear" w:color="auto" w:fill="auto"/>
                  <w:vAlign w:val="center"/>
                  <w:hideMark/>
                </w:tcPr>
                <w:p w:rsidR="000C7DBF" w:rsidRPr="000C7DBF" w:rsidRDefault="000C7DBF" w:rsidP="000C7DBF">
                  <w:pPr>
                    <w:jc w:val="center"/>
                    <w:rPr>
                      <w:b/>
                      <w:bCs/>
                      <w:color w:val="000000"/>
                      <w:sz w:val="12"/>
                      <w:szCs w:val="12"/>
                    </w:rPr>
                  </w:pPr>
                  <w:r w:rsidRPr="000C7DBF">
                    <w:rPr>
                      <w:b/>
                      <w:bCs/>
                      <w:color w:val="000000"/>
                      <w:sz w:val="12"/>
                      <w:szCs w:val="12"/>
                    </w:rPr>
                    <w:t>в том числе:</w:t>
                  </w:r>
                </w:p>
              </w:tc>
            </w:tr>
            <w:tr w:rsidR="000C7DBF" w:rsidRPr="000C7DBF" w:rsidTr="000C7DBF">
              <w:trPr>
                <w:trHeight w:val="2374"/>
              </w:trPr>
              <w:tc>
                <w:tcPr>
                  <w:tcW w:w="147" w:type="dxa"/>
                  <w:vMerge/>
                  <w:tcBorders>
                    <w:top w:val="single" w:sz="4" w:space="0" w:color="000000"/>
                    <w:left w:val="single" w:sz="4" w:space="0" w:color="000000"/>
                    <w:bottom w:val="single" w:sz="4" w:space="0" w:color="000000"/>
                    <w:right w:val="single" w:sz="4" w:space="0" w:color="000000"/>
                  </w:tcBorders>
                  <w:vAlign w:val="center"/>
                  <w:hideMark/>
                </w:tcPr>
                <w:p w:rsidR="000C7DBF" w:rsidRPr="000C7DBF" w:rsidRDefault="000C7DBF" w:rsidP="000C7DBF">
                  <w:pPr>
                    <w:rPr>
                      <w:b/>
                      <w:bCs/>
                      <w:color w:val="000000"/>
                      <w:sz w:val="12"/>
                      <w:szCs w:val="12"/>
                    </w:rPr>
                  </w:pPr>
                </w:p>
              </w:tc>
              <w:tc>
                <w:tcPr>
                  <w:tcW w:w="736" w:type="dxa"/>
                  <w:vMerge/>
                  <w:tcBorders>
                    <w:top w:val="single" w:sz="4" w:space="0" w:color="000000"/>
                    <w:left w:val="single" w:sz="4" w:space="0" w:color="000000"/>
                    <w:bottom w:val="single" w:sz="4" w:space="0" w:color="000000"/>
                    <w:right w:val="single" w:sz="4" w:space="0" w:color="000000"/>
                  </w:tcBorders>
                  <w:vAlign w:val="center"/>
                  <w:hideMark/>
                </w:tcPr>
                <w:p w:rsidR="000C7DBF" w:rsidRPr="000C7DBF" w:rsidRDefault="000C7DBF" w:rsidP="000C7DBF">
                  <w:pPr>
                    <w:rPr>
                      <w:b/>
                      <w:bCs/>
                      <w:color w:val="000000"/>
                      <w:sz w:val="12"/>
                      <w:szCs w:val="12"/>
                    </w:rPr>
                  </w:pPr>
                </w:p>
              </w:tc>
              <w:tc>
                <w:tcPr>
                  <w:tcW w:w="543" w:type="dxa"/>
                  <w:vMerge/>
                  <w:tcBorders>
                    <w:top w:val="single" w:sz="4" w:space="0" w:color="000000"/>
                    <w:left w:val="single" w:sz="4" w:space="0" w:color="000000"/>
                    <w:bottom w:val="single" w:sz="4" w:space="0" w:color="000000"/>
                    <w:right w:val="single" w:sz="4" w:space="0" w:color="000000"/>
                  </w:tcBorders>
                  <w:vAlign w:val="center"/>
                  <w:hideMark/>
                </w:tcPr>
                <w:p w:rsidR="000C7DBF" w:rsidRPr="000C7DBF" w:rsidRDefault="000C7DBF" w:rsidP="000C7DBF">
                  <w:pPr>
                    <w:rPr>
                      <w:b/>
                      <w:bCs/>
                      <w:color w:val="000000"/>
                      <w:sz w:val="12"/>
                      <w:szCs w:val="12"/>
                    </w:rPr>
                  </w:pPr>
                </w:p>
              </w:tc>
              <w:tc>
                <w:tcPr>
                  <w:tcW w:w="246" w:type="dxa"/>
                  <w:vMerge/>
                  <w:tcBorders>
                    <w:top w:val="nil"/>
                    <w:left w:val="single" w:sz="4" w:space="0" w:color="000000"/>
                    <w:bottom w:val="single" w:sz="4" w:space="0" w:color="000000"/>
                    <w:right w:val="single" w:sz="4" w:space="0" w:color="000000"/>
                  </w:tcBorders>
                  <w:vAlign w:val="center"/>
                  <w:hideMark/>
                </w:tcPr>
                <w:p w:rsidR="000C7DBF" w:rsidRPr="000C7DBF" w:rsidRDefault="000C7DBF" w:rsidP="000C7DBF">
                  <w:pPr>
                    <w:rPr>
                      <w:b/>
                      <w:bCs/>
                      <w:color w:val="000000"/>
                      <w:sz w:val="12"/>
                      <w:szCs w:val="12"/>
                    </w:rPr>
                  </w:pPr>
                </w:p>
              </w:tc>
              <w:tc>
                <w:tcPr>
                  <w:tcW w:w="562" w:type="dxa"/>
                  <w:tcBorders>
                    <w:top w:val="nil"/>
                    <w:left w:val="nil"/>
                    <w:bottom w:val="single" w:sz="4" w:space="0" w:color="000000"/>
                    <w:right w:val="single" w:sz="4" w:space="0" w:color="000000"/>
                  </w:tcBorders>
                  <w:shd w:val="clear" w:color="auto" w:fill="auto"/>
                  <w:vAlign w:val="center"/>
                  <w:hideMark/>
                </w:tcPr>
                <w:p w:rsidR="000C7DBF" w:rsidRPr="000C7DBF" w:rsidRDefault="000C7DBF" w:rsidP="000C7DBF">
                  <w:pPr>
                    <w:jc w:val="center"/>
                    <w:rPr>
                      <w:b/>
                      <w:bCs/>
                      <w:color w:val="000000"/>
                      <w:sz w:val="12"/>
                      <w:szCs w:val="12"/>
                    </w:rPr>
                  </w:pPr>
                  <w:r w:rsidRPr="000C7DBF">
                    <w:rPr>
                      <w:b/>
                      <w:bCs/>
                      <w:color w:val="000000"/>
                      <w:sz w:val="12"/>
                      <w:szCs w:val="12"/>
                    </w:rPr>
                    <w:t>собственность граждан</w:t>
                  </w:r>
                </w:p>
              </w:tc>
              <w:tc>
                <w:tcPr>
                  <w:tcW w:w="627" w:type="dxa"/>
                  <w:tcBorders>
                    <w:top w:val="nil"/>
                    <w:left w:val="nil"/>
                    <w:bottom w:val="single" w:sz="4" w:space="0" w:color="000000"/>
                    <w:right w:val="single" w:sz="4" w:space="0" w:color="000000"/>
                  </w:tcBorders>
                  <w:shd w:val="clear" w:color="auto" w:fill="auto"/>
                  <w:vAlign w:val="center"/>
                  <w:hideMark/>
                </w:tcPr>
                <w:p w:rsidR="000C7DBF" w:rsidRPr="000C7DBF" w:rsidRDefault="000C7DBF" w:rsidP="000C7DBF">
                  <w:pPr>
                    <w:jc w:val="center"/>
                    <w:rPr>
                      <w:b/>
                      <w:bCs/>
                      <w:color w:val="000000"/>
                      <w:sz w:val="12"/>
                      <w:szCs w:val="12"/>
                    </w:rPr>
                  </w:pPr>
                  <w:r w:rsidRPr="000C7DBF">
                    <w:rPr>
                      <w:b/>
                      <w:bCs/>
                      <w:color w:val="000000"/>
                      <w:sz w:val="12"/>
                      <w:szCs w:val="12"/>
                    </w:rPr>
                    <w:t>муниципальная собственность</w:t>
                  </w:r>
                </w:p>
              </w:tc>
              <w:tc>
                <w:tcPr>
                  <w:tcW w:w="413" w:type="dxa"/>
                  <w:vMerge/>
                  <w:tcBorders>
                    <w:top w:val="nil"/>
                    <w:left w:val="single" w:sz="4" w:space="0" w:color="000000"/>
                    <w:bottom w:val="single" w:sz="4" w:space="0" w:color="000000"/>
                    <w:right w:val="single" w:sz="4" w:space="0" w:color="000000"/>
                  </w:tcBorders>
                  <w:vAlign w:val="center"/>
                  <w:hideMark/>
                </w:tcPr>
                <w:p w:rsidR="000C7DBF" w:rsidRPr="000C7DBF" w:rsidRDefault="000C7DBF" w:rsidP="000C7DBF">
                  <w:pPr>
                    <w:rPr>
                      <w:b/>
                      <w:bCs/>
                      <w:color w:val="000000"/>
                      <w:sz w:val="12"/>
                      <w:szCs w:val="12"/>
                    </w:rPr>
                  </w:pPr>
                </w:p>
              </w:tc>
              <w:tc>
                <w:tcPr>
                  <w:tcW w:w="562" w:type="dxa"/>
                  <w:tcBorders>
                    <w:top w:val="nil"/>
                    <w:left w:val="nil"/>
                    <w:bottom w:val="single" w:sz="4" w:space="0" w:color="000000"/>
                    <w:right w:val="single" w:sz="4" w:space="0" w:color="000000"/>
                  </w:tcBorders>
                  <w:shd w:val="clear" w:color="auto" w:fill="auto"/>
                  <w:vAlign w:val="center"/>
                  <w:hideMark/>
                </w:tcPr>
                <w:p w:rsidR="000C7DBF" w:rsidRPr="000C7DBF" w:rsidRDefault="000C7DBF" w:rsidP="000C7DBF">
                  <w:pPr>
                    <w:jc w:val="center"/>
                    <w:rPr>
                      <w:b/>
                      <w:bCs/>
                      <w:color w:val="000000"/>
                      <w:sz w:val="12"/>
                      <w:szCs w:val="12"/>
                    </w:rPr>
                  </w:pPr>
                  <w:r w:rsidRPr="000C7DBF">
                    <w:rPr>
                      <w:b/>
                      <w:bCs/>
                      <w:color w:val="000000"/>
                      <w:sz w:val="12"/>
                      <w:szCs w:val="12"/>
                    </w:rPr>
                    <w:t>собственность граждан</w:t>
                  </w:r>
                </w:p>
              </w:tc>
              <w:tc>
                <w:tcPr>
                  <w:tcW w:w="627" w:type="dxa"/>
                  <w:tcBorders>
                    <w:top w:val="nil"/>
                    <w:left w:val="nil"/>
                    <w:bottom w:val="single" w:sz="4" w:space="0" w:color="000000"/>
                    <w:right w:val="single" w:sz="4" w:space="0" w:color="000000"/>
                  </w:tcBorders>
                  <w:shd w:val="clear" w:color="auto" w:fill="auto"/>
                  <w:vAlign w:val="center"/>
                  <w:hideMark/>
                </w:tcPr>
                <w:p w:rsidR="000C7DBF" w:rsidRPr="000C7DBF" w:rsidRDefault="000C7DBF" w:rsidP="000C7DBF">
                  <w:pPr>
                    <w:jc w:val="center"/>
                    <w:rPr>
                      <w:b/>
                      <w:bCs/>
                      <w:color w:val="000000"/>
                      <w:sz w:val="12"/>
                      <w:szCs w:val="12"/>
                    </w:rPr>
                  </w:pPr>
                  <w:r w:rsidRPr="000C7DBF">
                    <w:rPr>
                      <w:b/>
                      <w:bCs/>
                      <w:color w:val="000000"/>
                      <w:sz w:val="12"/>
                      <w:szCs w:val="12"/>
                    </w:rPr>
                    <w:t xml:space="preserve">муниципальная собственность </w:t>
                  </w:r>
                </w:p>
              </w:tc>
              <w:tc>
                <w:tcPr>
                  <w:tcW w:w="749" w:type="dxa"/>
                  <w:vMerge/>
                  <w:tcBorders>
                    <w:top w:val="nil"/>
                    <w:left w:val="single" w:sz="4" w:space="0" w:color="000000"/>
                    <w:bottom w:val="single" w:sz="4" w:space="0" w:color="000000"/>
                    <w:right w:val="single" w:sz="4" w:space="0" w:color="000000"/>
                  </w:tcBorders>
                  <w:vAlign w:val="center"/>
                  <w:hideMark/>
                </w:tcPr>
                <w:p w:rsidR="000C7DBF" w:rsidRPr="000C7DBF" w:rsidRDefault="000C7DBF" w:rsidP="000C7DBF">
                  <w:pPr>
                    <w:rPr>
                      <w:b/>
                      <w:bCs/>
                      <w:color w:val="000000"/>
                      <w:sz w:val="12"/>
                      <w:szCs w:val="12"/>
                    </w:rPr>
                  </w:pPr>
                </w:p>
              </w:tc>
              <w:tc>
                <w:tcPr>
                  <w:tcW w:w="749" w:type="dxa"/>
                  <w:tcBorders>
                    <w:top w:val="nil"/>
                    <w:left w:val="nil"/>
                    <w:bottom w:val="single" w:sz="4" w:space="0" w:color="000000"/>
                    <w:right w:val="single" w:sz="4" w:space="0" w:color="000000"/>
                  </w:tcBorders>
                  <w:shd w:val="clear" w:color="auto" w:fill="auto"/>
                  <w:vAlign w:val="center"/>
                  <w:hideMark/>
                </w:tcPr>
                <w:p w:rsidR="000C7DBF" w:rsidRPr="000C7DBF" w:rsidRDefault="000C7DBF" w:rsidP="000C7DBF">
                  <w:pPr>
                    <w:jc w:val="center"/>
                    <w:rPr>
                      <w:b/>
                      <w:bCs/>
                      <w:color w:val="000000"/>
                      <w:sz w:val="12"/>
                      <w:szCs w:val="12"/>
                    </w:rPr>
                  </w:pPr>
                  <w:r w:rsidRPr="000C7DBF">
                    <w:rPr>
                      <w:b/>
                      <w:bCs/>
                      <w:color w:val="000000"/>
                      <w:sz w:val="12"/>
                      <w:szCs w:val="12"/>
                    </w:rPr>
                    <w:t>за счет средств Фонда</w:t>
                  </w:r>
                </w:p>
              </w:tc>
              <w:tc>
                <w:tcPr>
                  <w:tcW w:w="701" w:type="dxa"/>
                  <w:tcBorders>
                    <w:top w:val="nil"/>
                    <w:left w:val="nil"/>
                    <w:bottom w:val="single" w:sz="4" w:space="0" w:color="000000"/>
                    <w:right w:val="single" w:sz="4" w:space="0" w:color="000000"/>
                  </w:tcBorders>
                  <w:shd w:val="clear" w:color="auto" w:fill="auto"/>
                  <w:vAlign w:val="center"/>
                  <w:hideMark/>
                </w:tcPr>
                <w:p w:rsidR="000C7DBF" w:rsidRPr="000C7DBF" w:rsidRDefault="000C7DBF" w:rsidP="000C7DBF">
                  <w:pPr>
                    <w:jc w:val="center"/>
                    <w:rPr>
                      <w:b/>
                      <w:bCs/>
                      <w:color w:val="000000"/>
                      <w:sz w:val="12"/>
                      <w:szCs w:val="12"/>
                    </w:rPr>
                  </w:pPr>
                  <w:r w:rsidRPr="000C7DBF">
                    <w:rPr>
                      <w:b/>
                      <w:bCs/>
                      <w:color w:val="000000"/>
                      <w:sz w:val="12"/>
                      <w:szCs w:val="12"/>
                    </w:rPr>
                    <w:t>за счет средств бюджета субъекта Российской Федерации</w:t>
                  </w:r>
                </w:p>
              </w:tc>
              <w:tc>
                <w:tcPr>
                  <w:tcW w:w="366" w:type="dxa"/>
                  <w:tcBorders>
                    <w:top w:val="nil"/>
                    <w:left w:val="nil"/>
                    <w:bottom w:val="single" w:sz="4" w:space="0" w:color="000000"/>
                    <w:right w:val="single" w:sz="4" w:space="0" w:color="000000"/>
                  </w:tcBorders>
                  <w:shd w:val="clear" w:color="auto" w:fill="auto"/>
                  <w:vAlign w:val="center"/>
                  <w:hideMark/>
                </w:tcPr>
                <w:p w:rsidR="000C7DBF" w:rsidRPr="000C7DBF" w:rsidRDefault="000C7DBF" w:rsidP="000C7DBF">
                  <w:pPr>
                    <w:jc w:val="center"/>
                    <w:rPr>
                      <w:b/>
                      <w:bCs/>
                      <w:color w:val="000000"/>
                      <w:sz w:val="12"/>
                      <w:szCs w:val="12"/>
                    </w:rPr>
                  </w:pPr>
                  <w:r w:rsidRPr="000C7DBF">
                    <w:rPr>
                      <w:b/>
                      <w:bCs/>
                      <w:color w:val="000000"/>
                      <w:sz w:val="12"/>
                      <w:szCs w:val="12"/>
                    </w:rPr>
                    <w:t>за счет средств местного бюджета</w:t>
                  </w:r>
                </w:p>
              </w:tc>
              <w:tc>
                <w:tcPr>
                  <w:tcW w:w="264" w:type="dxa"/>
                  <w:vMerge/>
                  <w:tcBorders>
                    <w:top w:val="nil"/>
                    <w:left w:val="single" w:sz="4" w:space="0" w:color="000000"/>
                    <w:bottom w:val="single" w:sz="4" w:space="0" w:color="000000"/>
                    <w:right w:val="single" w:sz="4" w:space="0" w:color="000000"/>
                  </w:tcBorders>
                  <w:vAlign w:val="center"/>
                  <w:hideMark/>
                </w:tcPr>
                <w:p w:rsidR="000C7DBF" w:rsidRPr="000C7DBF" w:rsidRDefault="000C7DBF" w:rsidP="000C7DBF">
                  <w:pPr>
                    <w:rPr>
                      <w:b/>
                      <w:bCs/>
                      <w:color w:val="000000"/>
                      <w:sz w:val="12"/>
                      <w:szCs w:val="12"/>
                    </w:rPr>
                  </w:pPr>
                </w:p>
              </w:tc>
              <w:tc>
                <w:tcPr>
                  <w:tcW w:w="491" w:type="dxa"/>
                  <w:tcBorders>
                    <w:top w:val="nil"/>
                    <w:left w:val="nil"/>
                    <w:bottom w:val="single" w:sz="4" w:space="0" w:color="000000"/>
                    <w:right w:val="single" w:sz="4" w:space="0" w:color="000000"/>
                  </w:tcBorders>
                  <w:shd w:val="clear" w:color="auto" w:fill="auto"/>
                  <w:vAlign w:val="center"/>
                  <w:hideMark/>
                </w:tcPr>
                <w:p w:rsidR="000C7DBF" w:rsidRPr="000C7DBF" w:rsidRDefault="000C7DBF" w:rsidP="000C7DBF">
                  <w:pPr>
                    <w:jc w:val="center"/>
                    <w:rPr>
                      <w:b/>
                      <w:bCs/>
                      <w:color w:val="000000"/>
                      <w:sz w:val="12"/>
                      <w:szCs w:val="12"/>
                    </w:rPr>
                  </w:pPr>
                  <w:r w:rsidRPr="000C7DBF">
                    <w:rPr>
                      <w:b/>
                      <w:bCs/>
                      <w:color w:val="000000"/>
                      <w:sz w:val="12"/>
                      <w:szCs w:val="12"/>
                    </w:rPr>
                    <w:t>за счет переселения граждан по договору о развитии застроенной территории</w:t>
                  </w:r>
                </w:p>
              </w:tc>
              <w:tc>
                <w:tcPr>
                  <w:tcW w:w="653" w:type="dxa"/>
                  <w:tcBorders>
                    <w:top w:val="nil"/>
                    <w:left w:val="nil"/>
                    <w:bottom w:val="single" w:sz="4" w:space="0" w:color="000000"/>
                    <w:right w:val="single" w:sz="4" w:space="0" w:color="000000"/>
                  </w:tcBorders>
                  <w:shd w:val="clear" w:color="auto" w:fill="auto"/>
                  <w:vAlign w:val="center"/>
                  <w:hideMark/>
                </w:tcPr>
                <w:p w:rsidR="000C7DBF" w:rsidRPr="000C7DBF" w:rsidRDefault="000C7DBF" w:rsidP="000C7DBF">
                  <w:pPr>
                    <w:jc w:val="center"/>
                    <w:rPr>
                      <w:b/>
                      <w:bCs/>
                      <w:color w:val="000000"/>
                      <w:sz w:val="12"/>
                      <w:szCs w:val="12"/>
                    </w:rPr>
                  </w:pPr>
                  <w:r w:rsidRPr="000C7DBF">
                    <w:rPr>
                      <w:b/>
                      <w:bCs/>
                      <w:color w:val="000000"/>
                      <w:sz w:val="12"/>
                      <w:szCs w:val="12"/>
                    </w:rPr>
                    <w:t>за счет  переселения граждан в свободный муниципальный жилищный фонд</w:t>
                  </w:r>
                </w:p>
              </w:tc>
              <w:tc>
                <w:tcPr>
                  <w:tcW w:w="264" w:type="dxa"/>
                  <w:vMerge/>
                  <w:tcBorders>
                    <w:top w:val="nil"/>
                    <w:left w:val="single" w:sz="4" w:space="0" w:color="000000"/>
                    <w:bottom w:val="single" w:sz="4" w:space="0" w:color="000000"/>
                    <w:right w:val="single" w:sz="4" w:space="0" w:color="000000"/>
                  </w:tcBorders>
                  <w:vAlign w:val="center"/>
                  <w:hideMark/>
                </w:tcPr>
                <w:p w:rsidR="000C7DBF" w:rsidRPr="000C7DBF" w:rsidRDefault="000C7DBF" w:rsidP="000C7DBF">
                  <w:pPr>
                    <w:rPr>
                      <w:b/>
                      <w:bCs/>
                      <w:color w:val="000000"/>
                      <w:sz w:val="12"/>
                      <w:szCs w:val="12"/>
                    </w:rPr>
                  </w:pPr>
                </w:p>
              </w:tc>
              <w:tc>
                <w:tcPr>
                  <w:tcW w:w="581" w:type="dxa"/>
                  <w:tcBorders>
                    <w:top w:val="nil"/>
                    <w:left w:val="nil"/>
                    <w:bottom w:val="single" w:sz="4" w:space="0" w:color="000000"/>
                    <w:right w:val="single" w:sz="4" w:space="0" w:color="000000"/>
                  </w:tcBorders>
                  <w:shd w:val="clear" w:color="auto" w:fill="auto"/>
                  <w:vAlign w:val="center"/>
                  <w:hideMark/>
                </w:tcPr>
                <w:p w:rsidR="000C7DBF" w:rsidRPr="000C7DBF" w:rsidRDefault="000C7DBF" w:rsidP="000C7DBF">
                  <w:pPr>
                    <w:jc w:val="center"/>
                    <w:rPr>
                      <w:b/>
                      <w:bCs/>
                      <w:color w:val="000000"/>
                      <w:sz w:val="12"/>
                      <w:szCs w:val="12"/>
                    </w:rPr>
                  </w:pPr>
                  <w:r w:rsidRPr="000C7DBF">
                    <w:rPr>
                      <w:b/>
                      <w:bCs/>
                      <w:color w:val="000000"/>
                      <w:sz w:val="12"/>
                      <w:szCs w:val="12"/>
                    </w:rPr>
                    <w:t>за счет средств собственников жилых помещений</w:t>
                  </w:r>
                </w:p>
              </w:tc>
              <w:tc>
                <w:tcPr>
                  <w:tcW w:w="438" w:type="dxa"/>
                  <w:tcBorders>
                    <w:top w:val="nil"/>
                    <w:left w:val="nil"/>
                    <w:bottom w:val="single" w:sz="4" w:space="0" w:color="000000"/>
                    <w:right w:val="single" w:sz="4" w:space="0" w:color="000000"/>
                  </w:tcBorders>
                  <w:shd w:val="clear" w:color="auto" w:fill="auto"/>
                  <w:vAlign w:val="center"/>
                  <w:hideMark/>
                </w:tcPr>
                <w:p w:rsidR="000C7DBF" w:rsidRPr="000C7DBF" w:rsidRDefault="000C7DBF" w:rsidP="000C7DBF">
                  <w:pPr>
                    <w:jc w:val="center"/>
                    <w:rPr>
                      <w:b/>
                      <w:bCs/>
                      <w:color w:val="000000"/>
                      <w:sz w:val="12"/>
                      <w:szCs w:val="12"/>
                    </w:rPr>
                  </w:pPr>
                  <w:r w:rsidRPr="000C7DBF">
                    <w:rPr>
                      <w:b/>
                      <w:bCs/>
                      <w:color w:val="000000"/>
                      <w:sz w:val="12"/>
                      <w:szCs w:val="12"/>
                    </w:rPr>
                    <w:t xml:space="preserve">за счет средств иных лиц </w:t>
                  </w:r>
                  <w:r w:rsidRPr="000C7DBF">
                    <w:rPr>
                      <w:b/>
                      <w:bCs/>
                      <w:color w:val="000000"/>
                      <w:sz w:val="12"/>
                      <w:szCs w:val="12"/>
                    </w:rPr>
                    <w:br/>
                    <w:t>(инвестора по ДРЗТ)</w:t>
                  </w:r>
                </w:p>
              </w:tc>
            </w:tr>
            <w:tr w:rsidR="000C7DBF" w:rsidRPr="000C7DBF" w:rsidTr="000C7DBF">
              <w:trPr>
                <w:trHeight w:val="315"/>
              </w:trPr>
              <w:tc>
                <w:tcPr>
                  <w:tcW w:w="147" w:type="dxa"/>
                  <w:vMerge/>
                  <w:tcBorders>
                    <w:top w:val="single" w:sz="4" w:space="0" w:color="000000"/>
                    <w:left w:val="single" w:sz="4" w:space="0" w:color="000000"/>
                    <w:bottom w:val="single" w:sz="4" w:space="0" w:color="000000"/>
                    <w:right w:val="single" w:sz="4" w:space="0" w:color="000000"/>
                  </w:tcBorders>
                  <w:vAlign w:val="center"/>
                  <w:hideMark/>
                </w:tcPr>
                <w:p w:rsidR="000C7DBF" w:rsidRPr="000C7DBF" w:rsidRDefault="000C7DBF" w:rsidP="000C7DBF">
                  <w:pPr>
                    <w:rPr>
                      <w:b/>
                      <w:bCs/>
                      <w:color w:val="000000"/>
                      <w:sz w:val="12"/>
                      <w:szCs w:val="12"/>
                    </w:rPr>
                  </w:pPr>
                </w:p>
              </w:tc>
              <w:tc>
                <w:tcPr>
                  <w:tcW w:w="736" w:type="dxa"/>
                  <w:vMerge/>
                  <w:tcBorders>
                    <w:top w:val="single" w:sz="4" w:space="0" w:color="000000"/>
                    <w:left w:val="single" w:sz="4" w:space="0" w:color="000000"/>
                    <w:bottom w:val="single" w:sz="4" w:space="0" w:color="000000"/>
                    <w:right w:val="single" w:sz="4" w:space="0" w:color="000000"/>
                  </w:tcBorders>
                  <w:vAlign w:val="center"/>
                  <w:hideMark/>
                </w:tcPr>
                <w:p w:rsidR="000C7DBF" w:rsidRPr="000C7DBF" w:rsidRDefault="000C7DBF" w:rsidP="000C7DBF">
                  <w:pPr>
                    <w:rPr>
                      <w:b/>
                      <w:bCs/>
                      <w:color w:val="000000"/>
                      <w:sz w:val="12"/>
                      <w:szCs w:val="12"/>
                    </w:rPr>
                  </w:pPr>
                </w:p>
              </w:tc>
              <w:tc>
                <w:tcPr>
                  <w:tcW w:w="543"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center"/>
                    <w:rPr>
                      <w:b/>
                      <w:bCs/>
                      <w:color w:val="000000"/>
                      <w:sz w:val="12"/>
                      <w:szCs w:val="12"/>
                    </w:rPr>
                  </w:pPr>
                  <w:r w:rsidRPr="000C7DBF">
                    <w:rPr>
                      <w:b/>
                      <w:bCs/>
                      <w:color w:val="000000"/>
                      <w:sz w:val="12"/>
                      <w:szCs w:val="12"/>
                    </w:rPr>
                    <w:t>чел.</w:t>
                  </w:r>
                </w:p>
              </w:tc>
              <w:tc>
                <w:tcPr>
                  <w:tcW w:w="246"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center"/>
                    <w:rPr>
                      <w:b/>
                      <w:bCs/>
                      <w:color w:val="000000"/>
                      <w:sz w:val="12"/>
                      <w:szCs w:val="12"/>
                    </w:rPr>
                  </w:pPr>
                  <w:r w:rsidRPr="000C7DBF">
                    <w:rPr>
                      <w:b/>
                      <w:bCs/>
                      <w:color w:val="000000"/>
                      <w:sz w:val="12"/>
                      <w:szCs w:val="12"/>
                    </w:rPr>
                    <w:t>ед.</w:t>
                  </w:r>
                </w:p>
              </w:tc>
              <w:tc>
                <w:tcPr>
                  <w:tcW w:w="562"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center"/>
                    <w:rPr>
                      <w:b/>
                      <w:bCs/>
                      <w:color w:val="000000"/>
                      <w:sz w:val="12"/>
                      <w:szCs w:val="12"/>
                    </w:rPr>
                  </w:pPr>
                  <w:r w:rsidRPr="000C7DBF">
                    <w:rPr>
                      <w:b/>
                      <w:bCs/>
                      <w:color w:val="000000"/>
                      <w:sz w:val="12"/>
                      <w:szCs w:val="12"/>
                    </w:rPr>
                    <w:t>ед.</w:t>
                  </w:r>
                </w:p>
              </w:tc>
              <w:tc>
                <w:tcPr>
                  <w:tcW w:w="627"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center"/>
                    <w:rPr>
                      <w:b/>
                      <w:bCs/>
                      <w:color w:val="000000"/>
                      <w:sz w:val="12"/>
                      <w:szCs w:val="12"/>
                    </w:rPr>
                  </w:pPr>
                  <w:r w:rsidRPr="000C7DBF">
                    <w:rPr>
                      <w:b/>
                      <w:bCs/>
                      <w:color w:val="000000"/>
                      <w:sz w:val="12"/>
                      <w:szCs w:val="12"/>
                    </w:rPr>
                    <w:t>ед.</w:t>
                  </w:r>
                </w:p>
              </w:tc>
              <w:tc>
                <w:tcPr>
                  <w:tcW w:w="413"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center"/>
                    <w:rPr>
                      <w:b/>
                      <w:bCs/>
                      <w:color w:val="000000"/>
                      <w:sz w:val="12"/>
                      <w:szCs w:val="12"/>
                    </w:rPr>
                  </w:pPr>
                  <w:proofErr w:type="spellStart"/>
                  <w:r w:rsidRPr="000C7DBF">
                    <w:rPr>
                      <w:b/>
                      <w:bCs/>
                      <w:color w:val="000000"/>
                      <w:sz w:val="12"/>
                      <w:szCs w:val="12"/>
                    </w:rPr>
                    <w:t>кв</w:t>
                  </w:r>
                  <w:proofErr w:type="gramStart"/>
                  <w:r w:rsidRPr="000C7DBF">
                    <w:rPr>
                      <w:b/>
                      <w:bCs/>
                      <w:color w:val="000000"/>
                      <w:sz w:val="12"/>
                      <w:szCs w:val="12"/>
                    </w:rPr>
                    <w:t>.м</w:t>
                  </w:r>
                  <w:proofErr w:type="spellEnd"/>
                  <w:proofErr w:type="gramEnd"/>
                </w:p>
              </w:tc>
              <w:tc>
                <w:tcPr>
                  <w:tcW w:w="562"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center"/>
                    <w:rPr>
                      <w:b/>
                      <w:bCs/>
                      <w:color w:val="000000"/>
                      <w:sz w:val="12"/>
                      <w:szCs w:val="12"/>
                    </w:rPr>
                  </w:pPr>
                  <w:proofErr w:type="spellStart"/>
                  <w:r w:rsidRPr="000C7DBF">
                    <w:rPr>
                      <w:b/>
                      <w:bCs/>
                      <w:color w:val="000000"/>
                      <w:sz w:val="12"/>
                      <w:szCs w:val="12"/>
                    </w:rPr>
                    <w:t>кв</w:t>
                  </w:r>
                  <w:proofErr w:type="gramStart"/>
                  <w:r w:rsidRPr="000C7DBF">
                    <w:rPr>
                      <w:b/>
                      <w:bCs/>
                      <w:color w:val="000000"/>
                      <w:sz w:val="12"/>
                      <w:szCs w:val="12"/>
                    </w:rPr>
                    <w:t>.м</w:t>
                  </w:r>
                  <w:proofErr w:type="spellEnd"/>
                  <w:proofErr w:type="gramEnd"/>
                </w:p>
              </w:tc>
              <w:tc>
                <w:tcPr>
                  <w:tcW w:w="627"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center"/>
                    <w:rPr>
                      <w:b/>
                      <w:bCs/>
                      <w:color w:val="000000"/>
                      <w:sz w:val="12"/>
                      <w:szCs w:val="12"/>
                    </w:rPr>
                  </w:pPr>
                  <w:proofErr w:type="spellStart"/>
                  <w:r w:rsidRPr="000C7DBF">
                    <w:rPr>
                      <w:b/>
                      <w:bCs/>
                      <w:color w:val="000000"/>
                      <w:sz w:val="12"/>
                      <w:szCs w:val="12"/>
                    </w:rPr>
                    <w:t>кв</w:t>
                  </w:r>
                  <w:proofErr w:type="gramStart"/>
                  <w:r w:rsidRPr="000C7DBF">
                    <w:rPr>
                      <w:b/>
                      <w:bCs/>
                      <w:color w:val="000000"/>
                      <w:sz w:val="12"/>
                      <w:szCs w:val="12"/>
                    </w:rPr>
                    <w:t>.м</w:t>
                  </w:r>
                  <w:proofErr w:type="spellEnd"/>
                  <w:proofErr w:type="gramEnd"/>
                </w:p>
              </w:tc>
              <w:tc>
                <w:tcPr>
                  <w:tcW w:w="749"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center"/>
                    <w:rPr>
                      <w:b/>
                      <w:bCs/>
                      <w:color w:val="000000"/>
                      <w:sz w:val="12"/>
                      <w:szCs w:val="12"/>
                    </w:rPr>
                  </w:pPr>
                  <w:r w:rsidRPr="000C7DBF">
                    <w:rPr>
                      <w:b/>
                      <w:bCs/>
                      <w:color w:val="000000"/>
                      <w:sz w:val="12"/>
                      <w:szCs w:val="12"/>
                    </w:rPr>
                    <w:t>руб.</w:t>
                  </w:r>
                </w:p>
              </w:tc>
              <w:tc>
                <w:tcPr>
                  <w:tcW w:w="749"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center"/>
                    <w:rPr>
                      <w:b/>
                      <w:bCs/>
                      <w:color w:val="000000"/>
                      <w:sz w:val="12"/>
                      <w:szCs w:val="12"/>
                    </w:rPr>
                  </w:pPr>
                  <w:r w:rsidRPr="000C7DBF">
                    <w:rPr>
                      <w:b/>
                      <w:bCs/>
                      <w:color w:val="000000"/>
                      <w:sz w:val="12"/>
                      <w:szCs w:val="12"/>
                    </w:rPr>
                    <w:t>руб.</w:t>
                  </w:r>
                </w:p>
              </w:tc>
              <w:tc>
                <w:tcPr>
                  <w:tcW w:w="701"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center"/>
                    <w:rPr>
                      <w:b/>
                      <w:bCs/>
                      <w:color w:val="000000"/>
                      <w:sz w:val="12"/>
                      <w:szCs w:val="12"/>
                    </w:rPr>
                  </w:pPr>
                  <w:r w:rsidRPr="000C7DBF">
                    <w:rPr>
                      <w:b/>
                      <w:bCs/>
                      <w:color w:val="000000"/>
                      <w:sz w:val="12"/>
                      <w:szCs w:val="12"/>
                    </w:rPr>
                    <w:t>руб.</w:t>
                  </w:r>
                </w:p>
              </w:tc>
              <w:tc>
                <w:tcPr>
                  <w:tcW w:w="366"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center"/>
                    <w:rPr>
                      <w:b/>
                      <w:bCs/>
                      <w:color w:val="000000"/>
                      <w:sz w:val="12"/>
                      <w:szCs w:val="12"/>
                    </w:rPr>
                  </w:pPr>
                  <w:r w:rsidRPr="000C7DBF">
                    <w:rPr>
                      <w:b/>
                      <w:bCs/>
                      <w:color w:val="000000"/>
                      <w:sz w:val="12"/>
                      <w:szCs w:val="12"/>
                    </w:rPr>
                    <w:t>руб.</w:t>
                  </w:r>
                </w:p>
              </w:tc>
              <w:tc>
                <w:tcPr>
                  <w:tcW w:w="264" w:type="dxa"/>
                  <w:tcBorders>
                    <w:top w:val="nil"/>
                    <w:left w:val="nil"/>
                    <w:bottom w:val="single" w:sz="4" w:space="0" w:color="000000"/>
                    <w:right w:val="single" w:sz="4" w:space="0" w:color="000000"/>
                  </w:tcBorders>
                  <w:shd w:val="clear" w:color="auto" w:fill="auto"/>
                  <w:vAlign w:val="center"/>
                  <w:hideMark/>
                </w:tcPr>
                <w:p w:rsidR="000C7DBF" w:rsidRPr="000C7DBF" w:rsidRDefault="000C7DBF" w:rsidP="000C7DBF">
                  <w:pPr>
                    <w:jc w:val="center"/>
                    <w:rPr>
                      <w:b/>
                      <w:bCs/>
                      <w:color w:val="000000"/>
                      <w:sz w:val="12"/>
                      <w:szCs w:val="12"/>
                    </w:rPr>
                  </w:pPr>
                  <w:r w:rsidRPr="000C7DBF">
                    <w:rPr>
                      <w:b/>
                      <w:bCs/>
                      <w:color w:val="000000"/>
                      <w:sz w:val="12"/>
                      <w:szCs w:val="12"/>
                    </w:rPr>
                    <w:t>руб.</w:t>
                  </w:r>
                </w:p>
              </w:tc>
              <w:tc>
                <w:tcPr>
                  <w:tcW w:w="491"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center"/>
                    <w:rPr>
                      <w:b/>
                      <w:bCs/>
                      <w:color w:val="000000"/>
                      <w:sz w:val="12"/>
                      <w:szCs w:val="12"/>
                    </w:rPr>
                  </w:pPr>
                  <w:r w:rsidRPr="000C7DBF">
                    <w:rPr>
                      <w:b/>
                      <w:bCs/>
                      <w:color w:val="000000"/>
                      <w:sz w:val="12"/>
                      <w:szCs w:val="12"/>
                    </w:rPr>
                    <w:t>руб.</w:t>
                  </w:r>
                </w:p>
              </w:tc>
              <w:tc>
                <w:tcPr>
                  <w:tcW w:w="653" w:type="dxa"/>
                  <w:tcBorders>
                    <w:top w:val="nil"/>
                    <w:left w:val="nil"/>
                    <w:bottom w:val="single" w:sz="4" w:space="0" w:color="000000"/>
                    <w:right w:val="single" w:sz="4" w:space="0" w:color="000000"/>
                  </w:tcBorders>
                  <w:shd w:val="clear" w:color="auto" w:fill="auto"/>
                  <w:vAlign w:val="center"/>
                  <w:hideMark/>
                </w:tcPr>
                <w:p w:rsidR="000C7DBF" w:rsidRPr="000C7DBF" w:rsidRDefault="000C7DBF" w:rsidP="000C7DBF">
                  <w:pPr>
                    <w:jc w:val="center"/>
                    <w:rPr>
                      <w:b/>
                      <w:bCs/>
                      <w:color w:val="000000"/>
                      <w:sz w:val="12"/>
                      <w:szCs w:val="12"/>
                    </w:rPr>
                  </w:pPr>
                  <w:r w:rsidRPr="000C7DBF">
                    <w:rPr>
                      <w:b/>
                      <w:bCs/>
                      <w:color w:val="000000"/>
                      <w:sz w:val="12"/>
                      <w:szCs w:val="12"/>
                    </w:rPr>
                    <w:t>руб.</w:t>
                  </w:r>
                </w:p>
              </w:tc>
              <w:tc>
                <w:tcPr>
                  <w:tcW w:w="264" w:type="dxa"/>
                  <w:tcBorders>
                    <w:top w:val="nil"/>
                    <w:left w:val="nil"/>
                    <w:bottom w:val="single" w:sz="4" w:space="0" w:color="000000"/>
                    <w:right w:val="single" w:sz="4" w:space="0" w:color="000000"/>
                  </w:tcBorders>
                  <w:shd w:val="clear" w:color="auto" w:fill="auto"/>
                  <w:vAlign w:val="center"/>
                  <w:hideMark/>
                </w:tcPr>
                <w:p w:rsidR="000C7DBF" w:rsidRPr="000C7DBF" w:rsidRDefault="000C7DBF" w:rsidP="000C7DBF">
                  <w:pPr>
                    <w:jc w:val="center"/>
                    <w:rPr>
                      <w:b/>
                      <w:bCs/>
                      <w:color w:val="000000"/>
                      <w:sz w:val="12"/>
                      <w:szCs w:val="12"/>
                    </w:rPr>
                  </w:pPr>
                  <w:r w:rsidRPr="000C7DBF">
                    <w:rPr>
                      <w:b/>
                      <w:bCs/>
                      <w:color w:val="000000"/>
                      <w:sz w:val="12"/>
                      <w:szCs w:val="12"/>
                    </w:rPr>
                    <w:t>руб.</w:t>
                  </w:r>
                </w:p>
              </w:tc>
              <w:tc>
                <w:tcPr>
                  <w:tcW w:w="581" w:type="dxa"/>
                  <w:tcBorders>
                    <w:top w:val="nil"/>
                    <w:left w:val="nil"/>
                    <w:bottom w:val="single" w:sz="4" w:space="0" w:color="000000"/>
                    <w:right w:val="single" w:sz="4" w:space="0" w:color="000000"/>
                  </w:tcBorders>
                  <w:shd w:val="clear" w:color="auto" w:fill="auto"/>
                  <w:vAlign w:val="center"/>
                  <w:hideMark/>
                </w:tcPr>
                <w:p w:rsidR="000C7DBF" w:rsidRPr="000C7DBF" w:rsidRDefault="000C7DBF" w:rsidP="000C7DBF">
                  <w:pPr>
                    <w:jc w:val="center"/>
                    <w:rPr>
                      <w:b/>
                      <w:bCs/>
                      <w:color w:val="000000"/>
                      <w:sz w:val="12"/>
                      <w:szCs w:val="12"/>
                    </w:rPr>
                  </w:pPr>
                  <w:r w:rsidRPr="000C7DBF">
                    <w:rPr>
                      <w:b/>
                      <w:bCs/>
                      <w:color w:val="000000"/>
                      <w:sz w:val="12"/>
                      <w:szCs w:val="12"/>
                    </w:rPr>
                    <w:t>руб.</w:t>
                  </w:r>
                </w:p>
              </w:tc>
              <w:tc>
                <w:tcPr>
                  <w:tcW w:w="438" w:type="dxa"/>
                  <w:tcBorders>
                    <w:top w:val="nil"/>
                    <w:left w:val="nil"/>
                    <w:bottom w:val="single" w:sz="4" w:space="0" w:color="000000"/>
                    <w:right w:val="single" w:sz="4" w:space="0" w:color="000000"/>
                  </w:tcBorders>
                  <w:shd w:val="clear" w:color="auto" w:fill="auto"/>
                  <w:vAlign w:val="center"/>
                  <w:hideMark/>
                </w:tcPr>
                <w:p w:rsidR="000C7DBF" w:rsidRPr="000C7DBF" w:rsidRDefault="000C7DBF" w:rsidP="000C7DBF">
                  <w:pPr>
                    <w:jc w:val="center"/>
                    <w:rPr>
                      <w:b/>
                      <w:bCs/>
                      <w:color w:val="000000"/>
                      <w:sz w:val="12"/>
                      <w:szCs w:val="12"/>
                    </w:rPr>
                  </w:pPr>
                  <w:r w:rsidRPr="000C7DBF">
                    <w:rPr>
                      <w:b/>
                      <w:bCs/>
                      <w:color w:val="000000"/>
                      <w:sz w:val="12"/>
                      <w:szCs w:val="12"/>
                    </w:rPr>
                    <w:t>руб.</w:t>
                  </w:r>
                </w:p>
              </w:tc>
            </w:tr>
            <w:tr w:rsidR="000C7DBF" w:rsidRPr="000C7DBF" w:rsidTr="000C7DBF">
              <w:trPr>
                <w:trHeight w:val="375"/>
              </w:trPr>
              <w:tc>
                <w:tcPr>
                  <w:tcW w:w="147" w:type="dxa"/>
                  <w:tcBorders>
                    <w:top w:val="nil"/>
                    <w:left w:val="single" w:sz="4" w:space="0" w:color="000000"/>
                    <w:bottom w:val="single" w:sz="4" w:space="0" w:color="000000"/>
                    <w:right w:val="single" w:sz="4" w:space="0" w:color="000000"/>
                  </w:tcBorders>
                  <w:shd w:val="clear" w:color="auto" w:fill="auto"/>
                  <w:noWrap/>
                  <w:vAlign w:val="center"/>
                  <w:hideMark/>
                </w:tcPr>
                <w:p w:rsidR="000C7DBF" w:rsidRPr="000C7DBF" w:rsidRDefault="000C7DBF" w:rsidP="000C7DBF">
                  <w:pPr>
                    <w:jc w:val="center"/>
                    <w:rPr>
                      <w:color w:val="000000"/>
                      <w:sz w:val="12"/>
                      <w:szCs w:val="12"/>
                    </w:rPr>
                  </w:pPr>
                  <w:r w:rsidRPr="000C7DBF">
                    <w:rPr>
                      <w:color w:val="000000"/>
                      <w:sz w:val="12"/>
                      <w:szCs w:val="12"/>
                    </w:rPr>
                    <w:lastRenderedPageBreak/>
                    <w:t>1</w:t>
                  </w:r>
                </w:p>
              </w:tc>
              <w:tc>
                <w:tcPr>
                  <w:tcW w:w="736" w:type="dxa"/>
                  <w:tcBorders>
                    <w:top w:val="nil"/>
                    <w:left w:val="nil"/>
                    <w:bottom w:val="single" w:sz="4" w:space="0" w:color="000000"/>
                    <w:right w:val="single" w:sz="4" w:space="0" w:color="000000"/>
                  </w:tcBorders>
                  <w:shd w:val="clear" w:color="auto" w:fill="auto"/>
                  <w:vAlign w:val="center"/>
                  <w:hideMark/>
                </w:tcPr>
                <w:p w:rsidR="000C7DBF" w:rsidRPr="000C7DBF" w:rsidRDefault="000C7DBF" w:rsidP="000C7DBF">
                  <w:pPr>
                    <w:jc w:val="center"/>
                    <w:rPr>
                      <w:color w:val="000000"/>
                      <w:sz w:val="12"/>
                      <w:szCs w:val="12"/>
                    </w:rPr>
                  </w:pPr>
                  <w:r w:rsidRPr="000C7DBF">
                    <w:rPr>
                      <w:color w:val="000000"/>
                      <w:sz w:val="12"/>
                      <w:szCs w:val="12"/>
                    </w:rPr>
                    <w:t>2</w:t>
                  </w:r>
                </w:p>
              </w:tc>
              <w:tc>
                <w:tcPr>
                  <w:tcW w:w="543"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center"/>
                    <w:rPr>
                      <w:color w:val="000000"/>
                      <w:sz w:val="12"/>
                      <w:szCs w:val="12"/>
                    </w:rPr>
                  </w:pPr>
                  <w:r w:rsidRPr="000C7DBF">
                    <w:rPr>
                      <w:color w:val="000000"/>
                      <w:sz w:val="12"/>
                      <w:szCs w:val="12"/>
                    </w:rPr>
                    <w:t>3</w:t>
                  </w:r>
                </w:p>
              </w:tc>
              <w:tc>
                <w:tcPr>
                  <w:tcW w:w="246"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center"/>
                    <w:rPr>
                      <w:color w:val="000000"/>
                      <w:sz w:val="12"/>
                      <w:szCs w:val="12"/>
                    </w:rPr>
                  </w:pPr>
                  <w:r w:rsidRPr="000C7DBF">
                    <w:rPr>
                      <w:color w:val="000000"/>
                      <w:sz w:val="12"/>
                      <w:szCs w:val="12"/>
                    </w:rPr>
                    <w:t>4</w:t>
                  </w:r>
                </w:p>
              </w:tc>
              <w:tc>
                <w:tcPr>
                  <w:tcW w:w="562"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center"/>
                    <w:rPr>
                      <w:color w:val="000000"/>
                      <w:sz w:val="12"/>
                      <w:szCs w:val="12"/>
                    </w:rPr>
                  </w:pPr>
                  <w:r w:rsidRPr="000C7DBF">
                    <w:rPr>
                      <w:color w:val="000000"/>
                      <w:sz w:val="12"/>
                      <w:szCs w:val="12"/>
                    </w:rPr>
                    <w:t>5</w:t>
                  </w:r>
                </w:p>
              </w:tc>
              <w:tc>
                <w:tcPr>
                  <w:tcW w:w="627"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center"/>
                    <w:rPr>
                      <w:color w:val="000000"/>
                      <w:sz w:val="12"/>
                      <w:szCs w:val="12"/>
                    </w:rPr>
                  </w:pPr>
                  <w:r w:rsidRPr="000C7DBF">
                    <w:rPr>
                      <w:color w:val="000000"/>
                      <w:sz w:val="12"/>
                      <w:szCs w:val="12"/>
                    </w:rPr>
                    <w:t>6</w:t>
                  </w:r>
                </w:p>
              </w:tc>
              <w:tc>
                <w:tcPr>
                  <w:tcW w:w="413"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center"/>
                    <w:rPr>
                      <w:color w:val="000000"/>
                      <w:sz w:val="12"/>
                      <w:szCs w:val="12"/>
                    </w:rPr>
                  </w:pPr>
                  <w:r w:rsidRPr="000C7DBF">
                    <w:rPr>
                      <w:color w:val="000000"/>
                      <w:sz w:val="12"/>
                      <w:szCs w:val="12"/>
                    </w:rPr>
                    <w:t>7</w:t>
                  </w:r>
                </w:p>
              </w:tc>
              <w:tc>
                <w:tcPr>
                  <w:tcW w:w="562"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center"/>
                    <w:rPr>
                      <w:color w:val="000000"/>
                      <w:sz w:val="12"/>
                      <w:szCs w:val="12"/>
                    </w:rPr>
                  </w:pPr>
                  <w:r w:rsidRPr="000C7DBF">
                    <w:rPr>
                      <w:color w:val="000000"/>
                      <w:sz w:val="12"/>
                      <w:szCs w:val="12"/>
                    </w:rPr>
                    <w:t>8</w:t>
                  </w:r>
                </w:p>
              </w:tc>
              <w:tc>
                <w:tcPr>
                  <w:tcW w:w="627"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center"/>
                    <w:rPr>
                      <w:color w:val="000000"/>
                      <w:sz w:val="12"/>
                      <w:szCs w:val="12"/>
                    </w:rPr>
                  </w:pPr>
                  <w:r w:rsidRPr="000C7DBF">
                    <w:rPr>
                      <w:color w:val="000000"/>
                      <w:sz w:val="12"/>
                      <w:szCs w:val="12"/>
                    </w:rPr>
                    <w:t>9</w:t>
                  </w:r>
                </w:p>
              </w:tc>
              <w:tc>
                <w:tcPr>
                  <w:tcW w:w="749"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center"/>
                    <w:rPr>
                      <w:color w:val="000000"/>
                      <w:sz w:val="12"/>
                      <w:szCs w:val="12"/>
                    </w:rPr>
                  </w:pPr>
                  <w:r w:rsidRPr="000C7DBF">
                    <w:rPr>
                      <w:color w:val="000000"/>
                      <w:sz w:val="12"/>
                      <w:szCs w:val="12"/>
                    </w:rPr>
                    <w:t>10</w:t>
                  </w:r>
                </w:p>
              </w:tc>
              <w:tc>
                <w:tcPr>
                  <w:tcW w:w="749"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center"/>
                    <w:rPr>
                      <w:color w:val="000000"/>
                      <w:sz w:val="12"/>
                      <w:szCs w:val="12"/>
                    </w:rPr>
                  </w:pPr>
                  <w:r w:rsidRPr="000C7DBF">
                    <w:rPr>
                      <w:color w:val="000000"/>
                      <w:sz w:val="12"/>
                      <w:szCs w:val="12"/>
                    </w:rPr>
                    <w:t>11</w:t>
                  </w:r>
                </w:p>
              </w:tc>
              <w:tc>
                <w:tcPr>
                  <w:tcW w:w="701"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center"/>
                    <w:rPr>
                      <w:color w:val="000000"/>
                      <w:sz w:val="12"/>
                      <w:szCs w:val="12"/>
                    </w:rPr>
                  </w:pPr>
                  <w:r w:rsidRPr="000C7DBF">
                    <w:rPr>
                      <w:color w:val="000000"/>
                      <w:sz w:val="12"/>
                      <w:szCs w:val="12"/>
                    </w:rPr>
                    <w:t>12</w:t>
                  </w:r>
                </w:p>
              </w:tc>
              <w:tc>
                <w:tcPr>
                  <w:tcW w:w="366"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center"/>
                    <w:rPr>
                      <w:color w:val="000000"/>
                      <w:sz w:val="12"/>
                      <w:szCs w:val="12"/>
                    </w:rPr>
                  </w:pPr>
                  <w:r w:rsidRPr="000C7DBF">
                    <w:rPr>
                      <w:color w:val="000000"/>
                      <w:sz w:val="12"/>
                      <w:szCs w:val="12"/>
                    </w:rPr>
                    <w:t>13</w:t>
                  </w:r>
                </w:p>
              </w:tc>
              <w:tc>
                <w:tcPr>
                  <w:tcW w:w="264" w:type="dxa"/>
                  <w:tcBorders>
                    <w:top w:val="nil"/>
                    <w:left w:val="nil"/>
                    <w:bottom w:val="single" w:sz="4" w:space="0" w:color="000000"/>
                    <w:right w:val="single" w:sz="4" w:space="0" w:color="000000"/>
                  </w:tcBorders>
                  <w:shd w:val="clear" w:color="auto" w:fill="auto"/>
                  <w:vAlign w:val="center"/>
                  <w:hideMark/>
                </w:tcPr>
                <w:p w:rsidR="000C7DBF" w:rsidRPr="000C7DBF" w:rsidRDefault="000C7DBF" w:rsidP="000C7DBF">
                  <w:pPr>
                    <w:jc w:val="center"/>
                    <w:rPr>
                      <w:color w:val="000000"/>
                      <w:sz w:val="12"/>
                      <w:szCs w:val="12"/>
                    </w:rPr>
                  </w:pPr>
                  <w:r w:rsidRPr="000C7DBF">
                    <w:rPr>
                      <w:color w:val="000000"/>
                      <w:sz w:val="12"/>
                      <w:szCs w:val="12"/>
                    </w:rPr>
                    <w:t>14</w:t>
                  </w:r>
                </w:p>
              </w:tc>
              <w:tc>
                <w:tcPr>
                  <w:tcW w:w="491"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center"/>
                    <w:rPr>
                      <w:color w:val="000000"/>
                      <w:sz w:val="12"/>
                      <w:szCs w:val="12"/>
                    </w:rPr>
                  </w:pPr>
                  <w:r w:rsidRPr="000C7DBF">
                    <w:rPr>
                      <w:color w:val="000000"/>
                      <w:sz w:val="12"/>
                      <w:szCs w:val="12"/>
                    </w:rPr>
                    <w:t>15</w:t>
                  </w:r>
                </w:p>
              </w:tc>
              <w:tc>
                <w:tcPr>
                  <w:tcW w:w="653" w:type="dxa"/>
                  <w:tcBorders>
                    <w:top w:val="nil"/>
                    <w:left w:val="nil"/>
                    <w:bottom w:val="single" w:sz="4" w:space="0" w:color="000000"/>
                    <w:right w:val="single" w:sz="4" w:space="0" w:color="000000"/>
                  </w:tcBorders>
                  <w:shd w:val="clear" w:color="auto" w:fill="auto"/>
                  <w:vAlign w:val="center"/>
                  <w:hideMark/>
                </w:tcPr>
                <w:p w:rsidR="000C7DBF" w:rsidRPr="000C7DBF" w:rsidRDefault="000C7DBF" w:rsidP="000C7DBF">
                  <w:pPr>
                    <w:jc w:val="center"/>
                    <w:rPr>
                      <w:color w:val="000000"/>
                      <w:sz w:val="12"/>
                      <w:szCs w:val="12"/>
                    </w:rPr>
                  </w:pPr>
                  <w:r w:rsidRPr="000C7DBF">
                    <w:rPr>
                      <w:color w:val="000000"/>
                      <w:sz w:val="12"/>
                      <w:szCs w:val="12"/>
                    </w:rPr>
                    <w:t>16</w:t>
                  </w:r>
                </w:p>
              </w:tc>
              <w:tc>
                <w:tcPr>
                  <w:tcW w:w="264" w:type="dxa"/>
                  <w:tcBorders>
                    <w:top w:val="nil"/>
                    <w:left w:val="nil"/>
                    <w:bottom w:val="single" w:sz="4" w:space="0" w:color="000000"/>
                    <w:right w:val="single" w:sz="4" w:space="0" w:color="000000"/>
                  </w:tcBorders>
                  <w:shd w:val="clear" w:color="auto" w:fill="auto"/>
                  <w:vAlign w:val="center"/>
                  <w:hideMark/>
                </w:tcPr>
                <w:p w:rsidR="000C7DBF" w:rsidRPr="000C7DBF" w:rsidRDefault="000C7DBF" w:rsidP="000C7DBF">
                  <w:pPr>
                    <w:jc w:val="center"/>
                    <w:rPr>
                      <w:color w:val="000000"/>
                      <w:sz w:val="12"/>
                      <w:szCs w:val="12"/>
                    </w:rPr>
                  </w:pPr>
                  <w:r w:rsidRPr="000C7DBF">
                    <w:rPr>
                      <w:color w:val="000000"/>
                      <w:sz w:val="12"/>
                      <w:szCs w:val="12"/>
                    </w:rPr>
                    <w:t>17</w:t>
                  </w:r>
                </w:p>
              </w:tc>
              <w:tc>
                <w:tcPr>
                  <w:tcW w:w="581" w:type="dxa"/>
                  <w:tcBorders>
                    <w:top w:val="nil"/>
                    <w:left w:val="nil"/>
                    <w:bottom w:val="single" w:sz="4" w:space="0" w:color="000000"/>
                    <w:right w:val="single" w:sz="4" w:space="0" w:color="000000"/>
                  </w:tcBorders>
                  <w:shd w:val="clear" w:color="auto" w:fill="auto"/>
                  <w:vAlign w:val="center"/>
                  <w:hideMark/>
                </w:tcPr>
                <w:p w:rsidR="000C7DBF" w:rsidRPr="000C7DBF" w:rsidRDefault="000C7DBF" w:rsidP="000C7DBF">
                  <w:pPr>
                    <w:jc w:val="center"/>
                    <w:rPr>
                      <w:color w:val="000000"/>
                      <w:sz w:val="12"/>
                      <w:szCs w:val="12"/>
                    </w:rPr>
                  </w:pPr>
                  <w:r w:rsidRPr="000C7DBF">
                    <w:rPr>
                      <w:color w:val="000000"/>
                      <w:sz w:val="12"/>
                      <w:szCs w:val="12"/>
                    </w:rPr>
                    <w:t>18</w:t>
                  </w:r>
                </w:p>
              </w:tc>
              <w:tc>
                <w:tcPr>
                  <w:tcW w:w="438" w:type="dxa"/>
                  <w:tcBorders>
                    <w:top w:val="nil"/>
                    <w:left w:val="nil"/>
                    <w:bottom w:val="single" w:sz="4" w:space="0" w:color="000000"/>
                    <w:right w:val="single" w:sz="4" w:space="0" w:color="000000"/>
                  </w:tcBorders>
                  <w:shd w:val="clear" w:color="auto" w:fill="auto"/>
                  <w:vAlign w:val="center"/>
                  <w:hideMark/>
                </w:tcPr>
                <w:p w:rsidR="000C7DBF" w:rsidRPr="000C7DBF" w:rsidRDefault="000C7DBF" w:rsidP="000C7DBF">
                  <w:pPr>
                    <w:jc w:val="center"/>
                    <w:rPr>
                      <w:color w:val="000000"/>
                      <w:sz w:val="12"/>
                      <w:szCs w:val="12"/>
                    </w:rPr>
                  </w:pPr>
                  <w:r w:rsidRPr="000C7DBF">
                    <w:rPr>
                      <w:color w:val="000000"/>
                      <w:sz w:val="12"/>
                      <w:szCs w:val="12"/>
                    </w:rPr>
                    <w:t>19</w:t>
                  </w:r>
                </w:p>
              </w:tc>
            </w:tr>
            <w:tr w:rsidR="000C7DBF" w:rsidRPr="000C7DBF" w:rsidTr="000C7DBF">
              <w:trPr>
                <w:trHeight w:val="750"/>
              </w:trPr>
              <w:tc>
                <w:tcPr>
                  <w:tcW w:w="147" w:type="dxa"/>
                  <w:tcBorders>
                    <w:top w:val="nil"/>
                    <w:left w:val="single" w:sz="4" w:space="0" w:color="000000"/>
                    <w:bottom w:val="single" w:sz="4" w:space="0" w:color="000000"/>
                    <w:right w:val="single" w:sz="4" w:space="0" w:color="000000"/>
                  </w:tcBorders>
                  <w:shd w:val="clear" w:color="auto" w:fill="auto"/>
                  <w:noWrap/>
                  <w:vAlign w:val="center"/>
                  <w:hideMark/>
                </w:tcPr>
                <w:p w:rsidR="000C7DBF" w:rsidRPr="000C7DBF" w:rsidRDefault="000C7DBF" w:rsidP="000C7DBF">
                  <w:pPr>
                    <w:rPr>
                      <w:color w:val="000000"/>
                      <w:sz w:val="12"/>
                      <w:szCs w:val="12"/>
                    </w:rPr>
                  </w:pPr>
                  <w:r w:rsidRPr="000C7DBF">
                    <w:rPr>
                      <w:color w:val="000000"/>
                      <w:sz w:val="12"/>
                      <w:szCs w:val="12"/>
                    </w:rPr>
                    <w:t> </w:t>
                  </w:r>
                </w:p>
              </w:tc>
              <w:tc>
                <w:tcPr>
                  <w:tcW w:w="736" w:type="dxa"/>
                  <w:tcBorders>
                    <w:top w:val="nil"/>
                    <w:left w:val="nil"/>
                    <w:bottom w:val="single" w:sz="4" w:space="0" w:color="000000"/>
                    <w:right w:val="single" w:sz="4" w:space="0" w:color="000000"/>
                  </w:tcBorders>
                  <w:shd w:val="clear" w:color="auto" w:fill="auto"/>
                  <w:vAlign w:val="center"/>
                  <w:hideMark/>
                </w:tcPr>
                <w:p w:rsidR="000C7DBF" w:rsidRPr="000C7DBF" w:rsidRDefault="000C7DBF" w:rsidP="000C7DBF">
                  <w:pPr>
                    <w:rPr>
                      <w:color w:val="000000"/>
                      <w:sz w:val="12"/>
                      <w:szCs w:val="12"/>
                    </w:rPr>
                  </w:pPr>
                  <w:r w:rsidRPr="000C7DBF">
                    <w:rPr>
                      <w:color w:val="000000"/>
                      <w:sz w:val="12"/>
                      <w:szCs w:val="12"/>
                    </w:rPr>
                    <w:t>Всего по  программе переселения, в рамках которой предусмотрено финансирование за счет средств Фонда</w:t>
                  </w:r>
                  <w:proofErr w:type="gramStart"/>
                  <w:r w:rsidRPr="000C7DBF">
                    <w:rPr>
                      <w:color w:val="000000"/>
                      <w:sz w:val="12"/>
                      <w:szCs w:val="12"/>
                    </w:rPr>
                    <w:t>.</w:t>
                  </w:r>
                  <w:proofErr w:type="gramEnd"/>
                  <w:r w:rsidRPr="000C7DBF">
                    <w:rPr>
                      <w:color w:val="000000"/>
                      <w:sz w:val="12"/>
                      <w:szCs w:val="12"/>
                    </w:rPr>
                    <w:t xml:space="preserve"> </w:t>
                  </w:r>
                  <w:proofErr w:type="gramStart"/>
                  <w:r w:rsidRPr="000C7DBF">
                    <w:rPr>
                      <w:color w:val="000000"/>
                      <w:sz w:val="12"/>
                      <w:szCs w:val="12"/>
                    </w:rPr>
                    <w:t>в</w:t>
                  </w:r>
                  <w:proofErr w:type="gramEnd"/>
                  <w:r w:rsidRPr="000C7DBF">
                    <w:rPr>
                      <w:color w:val="000000"/>
                      <w:sz w:val="12"/>
                      <w:szCs w:val="12"/>
                    </w:rPr>
                    <w:t xml:space="preserve"> </w:t>
                  </w:r>
                  <w:proofErr w:type="spellStart"/>
                  <w:r w:rsidRPr="000C7DBF">
                    <w:rPr>
                      <w:color w:val="000000"/>
                      <w:sz w:val="12"/>
                      <w:szCs w:val="12"/>
                    </w:rPr>
                    <w:t>т.ч</w:t>
                  </w:r>
                  <w:proofErr w:type="spellEnd"/>
                  <w:r w:rsidRPr="000C7DBF">
                    <w:rPr>
                      <w:color w:val="000000"/>
                      <w:sz w:val="12"/>
                      <w:szCs w:val="12"/>
                    </w:rPr>
                    <w:t>.:</w:t>
                  </w:r>
                </w:p>
              </w:tc>
              <w:tc>
                <w:tcPr>
                  <w:tcW w:w="543"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color w:val="000000"/>
                      <w:sz w:val="12"/>
                      <w:szCs w:val="12"/>
                    </w:rPr>
                  </w:pPr>
                  <w:r w:rsidRPr="000C7DBF">
                    <w:rPr>
                      <w:color w:val="000000"/>
                      <w:sz w:val="12"/>
                      <w:szCs w:val="12"/>
                    </w:rPr>
                    <w:t>8 707</w:t>
                  </w:r>
                </w:p>
              </w:tc>
              <w:tc>
                <w:tcPr>
                  <w:tcW w:w="246"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color w:val="000000"/>
                      <w:sz w:val="12"/>
                      <w:szCs w:val="12"/>
                    </w:rPr>
                  </w:pPr>
                  <w:r w:rsidRPr="000C7DBF">
                    <w:rPr>
                      <w:color w:val="000000"/>
                      <w:sz w:val="12"/>
                      <w:szCs w:val="12"/>
                    </w:rPr>
                    <w:t>3 912</w:t>
                  </w:r>
                </w:p>
              </w:tc>
              <w:tc>
                <w:tcPr>
                  <w:tcW w:w="562"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color w:val="000000"/>
                      <w:sz w:val="12"/>
                      <w:szCs w:val="12"/>
                    </w:rPr>
                  </w:pPr>
                  <w:r w:rsidRPr="000C7DBF">
                    <w:rPr>
                      <w:color w:val="000000"/>
                      <w:sz w:val="12"/>
                      <w:szCs w:val="12"/>
                    </w:rPr>
                    <w:t>2 863</w:t>
                  </w:r>
                </w:p>
              </w:tc>
              <w:tc>
                <w:tcPr>
                  <w:tcW w:w="627"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color w:val="000000"/>
                      <w:sz w:val="12"/>
                      <w:szCs w:val="12"/>
                    </w:rPr>
                  </w:pPr>
                  <w:r w:rsidRPr="000C7DBF">
                    <w:rPr>
                      <w:color w:val="000000"/>
                      <w:sz w:val="12"/>
                      <w:szCs w:val="12"/>
                    </w:rPr>
                    <w:t>1 049</w:t>
                  </w:r>
                </w:p>
              </w:tc>
              <w:tc>
                <w:tcPr>
                  <w:tcW w:w="413"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color w:val="000000"/>
                      <w:sz w:val="12"/>
                      <w:szCs w:val="12"/>
                    </w:rPr>
                  </w:pPr>
                  <w:r w:rsidRPr="000C7DBF">
                    <w:rPr>
                      <w:color w:val="000000"/>
                      <w:sz w:val="12"/>
                      <w:szCs w:val="12"/>
                    </w:rPr>
                    <w:t>181 435</w:t>
                  </w:r>
                </w:p>
              </w:tc>
              <w:tc>
                <w:tcPr>
                  <w:tcW w:w="562"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color w:val="000000"/>
                      <w:sz w:val="12"/>
                      <w:szCs w:val="12"/>
                    </w:rPr>
                  </w:pPr>
                  <w:r w:rsidRPr="000C7DBF">
                    <w:rPr>
                      <w:color w:val="000000"/>
                      <w:sz w:val="12"/>
                      <w:szCs w:val="12"/>
                    </w:rPr>
                    <w:t>139 963</w:t>
                  </w:r>
                </w:p>
              </w:tc>
              <w:tc>
                <w:tcPr>
                  <w:tcW w:w="627"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color w:val="000000"/>
                      <w:sz w:val="12"/>
                      <w:szCs w:val="12"/>
                    </w:rPr>
                  </w:pPr>
                  <w:r w:rsidRPr="000C7DBF">
                    <w:rPr>
                      <w:color w:val="000000"/>
                      <w:sz w:val="12"/>
                      <w:szCs w:val="12"/>
                    </w:rPr>
                    <w:t>41 472</w:t>
                  </w:r>
                </w:p>
              </w:tc>
              <w:tc>
                <w:tcPr>
                  <w:tcW w:w="749"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color w:val="000000"/>
                      <w:sz w:val="12"/>
                      <w:szCs w:val="12"/>
                    </w:rPr>
                  </w:pPr>
                  <w:r w:rsidRPr="000C7DBF">
                    <w:rPr>
                      <w:color w:val="000000"/>
                      <w:sz w:val="12"/>
                      <w:szCs w:val="12"/>
                    </w:rPr>
                    <w:t>14 586 835 381,49</w:t>
                  </w:r>
                </w:p>
              </w:tc>
              <w:tc>
                <w:tcPr>
                  <w:tcW w:w="749"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color w:val="000000"/>
                      <w:sz w:val="12"/>
                      <w:szCs w:val="12"/>
                    </w:rPr>
                  </w:pPr>
                  <w:r w:rsidRPr="000C7DBF">
                    <w:rPr>
                      <w:color w:val="000000"/>
                      <w:sz w:val="12"/>
                      <w:szCs w:val="12"/>
                    </w:rPr>
                    <w:t>10 741 547 036,54</w:t>
                  </w:r>
                </w:p>
              </w:tc>
              <w:tc>
                <w:tcPr>
                  <w:tcW w:w="701"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color w:val="000000"/>
                      <w:sz w:val="12"/>
                      <w:szCs w:val="12"/>
                    </w:rPr>
                  </w:pPr>
                  <w:r w:rsidRPr="000C7DBF">
                    <w:rPr>
                      <w:color w:val="000000"/>
                      <w:sz w:val="12"/>
                      <w:szCs w:val="12"/>
                    </w:rPr>
                    <w:t>3 845 288 344,95</w:t>
                  </w:r>
                </w:p>
              </w:tc>
              <w:tc>
                <w:tcPr>
                  <w:tcW w:w="366"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color w:val="000000"/>
                      <w:sz w:val="12"/>
                      <w:szCs w:val="12"/>
                    </w:rPr>
                  </w:pPr>
                  <w:r w:rsidRPr="000C7DBF">
                    <w:rPr>
                      <w:color w:val="000000"/>
                      <w:sz w:val="12"/>
                      <w:szCs w:val="12"/>
                    </w:rPr>
                    <w:t>0</w:t>
                  </w:r>
                </w:p>
              </w:tc>
              <w:tc>
                <w:tcPr>
                  <w:tcW w:w="264"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color w:val="000000"/>
                      <w:sz w:val="12"/>
                      <w:szCs w:val="12"/>
                    </w:rPr>
                  </w:pPr>
                  <w:r w:rsidRPr="000C7DBF">
                    <w:rPr>
                      <w:color w:val="000000"/>
                      <w:sz w:val="12"/>
                      <w:szCs w:val="12"/>
                    </w:rPr>
                    <w:t>0</w:t>
                  </w:r>
                </w:p>
              </w:tc>
              <w:tc>
                <w:tcPr>
                  <w:tcW w:w="491"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color w:val="000000"/>
                      <w:sz w:val="12"/>
                      <w:szCs w:val="12"/>
                    </w:rPr>
                  </w:pPr>
                  <w:r w:rsidRPr="000C7DBF">
                    <w:rPr>
                      <w:color w:val="000000"/>
                      <w:sz w:val="12"/>
                      <w:szCs w:val="12"/>
                    </w:rPr>
                    <w:t>0</w:t>
                  </w:r>
                </w:p>
              </w:tc>
              <w:tc>
                <w:tcPr>
                  <w:tcW w:w="653"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color w:val="000000"/>
                      <w:sz w:val="12"/>
                      <w:szCs w:val="12"/>
                    </w:rPr>
                  </w:pPr>
                  <w:r w:rsidRPr="000C7DBF">
                    <w:rPr>
                      <w:color w:val="000000"/>
                      <w:sz w:val="12"/>
                      <w:szCs w:val="12"/>
                    </w:rPr>
                    <w:t>0</w:t>
                  </w:r>
                </w:p>
              </w:tc>
              <w:tc>
                <w:tcPr>
                  <w:tcW w:w="264"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color w:val="000000"/>
                      <w:sz w:val="12"/>
                      <w:szCs w:val="12"/>
                    </w:rPr>
                  </w:pPr>
                  <w:r w:rsidRPr="000C7DBF">
                    <w:rPr>
                      <w:color w:val="000000"/>
                      <w:sz w:val="12"/>
                      <w:szCs w:val="12"/>
                    </w:rPr>
                    <w:t>0</w:t>
                  </w:r>
                </w:p>
              </w:tc>
              <w:tc>
                <w:tcPr>
                  <w:tcW w:w="581"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color w:val="000000"/>
                      <w:sz w:val="12"/>
                      <w:szCs w:val="12"/>
                    </w:rPr>
                  </w:pPr>
                  <w:r w:rsidRPr="000C7DBF">
                    <w:rPr>
                      <w:color w:val="000000"/>
                      <w:sz w:val="12"/>
                      <w:szCs w:val="12"/>
                    </w:rPr>
                    <w:t>0</w:t>
                  </w:r>
                </w:p>
              </w:tc>
              <w:tc>
                <w:tcPr>
                  <w:tcW w:w="438"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color w:val="000000"/>
                      <w:sz w:val="12"/>
                      <w:szCs w:val="12"/>
                    </w:rPr>
                  </w:pPr>
                  <w:r w:rsidRPr="000C7DBF">
                    <w:rPr>
                      <w:color w:val="000000"/>
                      <w:sz w:val="12"/>
                      <w:szCs w:val="12"/>
                    </w:rPr>
                    <w:t>0</w:t>
                  </w:r>
                </w:p>
              </w:tc>
            </w:tr>
            <w:tr w:rsidR="000C7DBF" w:rsidRPr="000C7DBF" w:rsidTr="000C7DBF">
              <w:trPr>
                <w:trHeight w:val="375"/>
              </w:trPr>
              <w:tc>
                <w:tcPr>
                  <w:tcW w:w="147" w:type="dxa"/>
                  <w:tcBorders>
                    <w:top w:val="nil"/>
                    <w:left w:val="single" w:sz="4" w:space="0" w:color="000000"/>
                    <w:bottom w:val="single" w:sz="4" w:space="0" w:color="000000"/>
                    <w:right w:val="single" w:sz="4" w:space="0" w:color="000000"/>
                  </w:tcBorders>
                  <w:shd w:val="clear" w:color="auto" w:fill="auto"/>
                  <w:noWrap/>
                  <w:vAlign w:val="center"/>
                  <w:hideMark/>
                </w:tcPr>
                <w:p w:rsidR="000C7DBF" w:rsidRPr="000C7DBF" w:rsidRDefault="000C7DBF" w:rsidP="000C7DBF">
                  <w:pPr>
                    <w:rPr>
                      <w:b/>
                      <w:bCs/>
                      <w:color w:val="000000"/>
                      <w:sz w:val="12"/>
                      <w:szCs w:val="12"/>
                    </w:rPr>
                  </w:pPr>
                  <w:r w:rsidRPr="000C7DBF">
                    <w:rPr>
                      <w:b/>
                      <w:bCs/>
                      <w:color w:val="000000"/>
                      <w:sz w:val="12"/>
                      <w:szCs w:val="12"/>
                    </w:rPr>
                    <w:t> </w:t>
                  </w:r>
                </w:p>
              </w:tc>
              <w:tc>
                <w:tcPr>
                  <w:tcW w:w="736" w:type="dxa"/>
                  <w:tcBorders>
                    <w:top w:val="nil"/>
                    <w:left w:val="nil"/>
                    <w:bottom w:val="single" w:sz="4" w:space="0" w:color="000000"/>
                    <w:right w:val="single" w:sz="4" w:space="0" w:color="000000"/>
                  </w:tcBorders>
                  <w:shd w:val="clear" w:color="auto" w:fill="auto"/>
                  <w:vAlign w:val="center"/>
                  <w:hideMark/>
                </w:tcPr>
                <w:p w:rsidR="000C7DBF" w:rsidRPr="000C7DBF" w:rsidRDefault="000C7DBF" w:rsidP="000C7DBF">
                  <w:pPr>
                    <w:rPr>
                      <w:b/>
                      <w:bCs/>
                      <w:color w:val="000000"/>
                      <w:sz w:val="12"/>
                      <w:szCs w:val="12"/>
                    </w:rPr>
                  </w:pPr>
                  <w:r w:rsidRPr="000C7DBF">
                    <w:rPr>
                      <w:b/>
                      <w:bCs/>
                      <w:color w:val="000000"/>
                      <w:sz w:val="12"/>
                      <w:szCs w:val="12"/>
                    </w:rPr>
                    <w:t>Всего по этапу 2019 года</w:t>
                  </w:r>
                </w:p>
              </w:tc>
              <w:tc>
                <w:tcPr>
                  <w:tcW w:w="543"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b/>
                      <w:bCs/>
                      <w:color w:val="000000"/>
                      <w:sz w:val="12"/>
                      <w:szCs w:val="12"/>
                    </w:rPr>
                  </w:pPr>
                  <w:r w:rsidRPr="000C7DBF">
                    <w:rPr>
                      <w:b/>
                      <w:bCs/>
                      <w:color w:val="000000"/>
                      <w:sz w:val="12"/>
                      <w:szCs w:val="12"/>
                    </w:rPr>
                    <w:t>554</w:t>
                  </w:r>
                </w:p>
              </w:tc>
              <w:tc>
                <w:tcPr>
                  <w:tcW w:w="246"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b/>
                      <w:bCs/>
                      <w:color w:val="000000"/>
                      <w:sz w:val="12"/>
                      <w:szCs w:val="12"/>
                    </w:rPr>
                  </w:pPr>
                  <w:r w:rsidRPr="000C7DBF">
                    <w:rPr>
                      <w:b/>
                      <w:bCs/>
                      <w:color w:val="000000"/>
                      <w:sz w:val="12"/>
                      <w:szCs w:val="12"/>
                    </w:rPr>
                    <w:t>260</w:t>
                  </w:r>
                </w:p>
              </w:tc>
              <w:tc>
                <w:tcPr>
                  <w:tcW w:w="562"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b/>
                      <w:bCs/>
                      <w:color w:val="000000"/>
                      <w:sz w:val="12"/>
                      <w:szCs w:val="12"/>
                    </w:rPr>
                  </w:pPr>
                  <w:r w:rsidRPr="000C7DBF">
                    <w:rPr>
                      <w:b/>
                      <w:bCs/>
                      <w:color w:val="000000"/>
                      <w:sz w:val="12"/>
                      <w:szCs w:val="12"/>
                    </w:rPr>
                    <w:t>145</w:t>
                  </w:r>
                </w:p>
              </w:tc>
              <w:tc>
                <w:tcPr>
                  <w:tcW w:w="627"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b/>
                      <w:bCs/>
                      <w:color w:val="000000"/>
                      <w:sz w:val="12"/>
                      <w:szCs w:val="12"/>
                    </w:rPr>
                  </w:pPr>
                  <w:r w:rsidRPr="000C7DBF">
                    <w:rPr>
                      <w:b/>
                      <w:bCs/>
                      <w:color w:val="000000"/>
                      <w:sz w:val="12"/>
                      <w:szCs w:val="12"/>
                    </w:rPr>
                    <w:t>115</w:t>
                  </w:r>
                </w:p>
              </w:tc>
              <w:tc>
                <w:tcPr>
                  <w:tcW w:w="413"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b/>
                      <w:bCs/>
                      <w:color w:val="000000"/>
                      <w:sz w:val="12"/>
                      <w:szCs w:val="12"/>
                    </w:rPr>
                  </w:pPr>
                  <w:r w:rsidRPr="000C7DBF">
                    <w:rPr>
                      <w:b/>
                      <w:bCs/>
                      <w:color w:val="000000"/>
                      <w:sz w:val="12"/>
                      <w:szCs w:val="12"/>
                    </w:rPr>
                    <w:t>10 506,26</w:t>
                  </w:r>
                </w:p>
              </w:tc>
              <w:tc>
                <w:tcPr>
                  <w:tcW w:w="562"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b/>
                      <w:bCs/>
                      <w:color w:val="000000"/>
                      <w:sz w:val="12"/>
                      <w:szCs w:val="12"/>
                    </w:rPr>
                  </w:pPr>
                  <w:r w:rsidRPr="000C7DBF">
                    <w:rPr>
                      <w:b/>
                      <w:bCs/>
                      <w:color w:val="000000"/>
                      <w:sz w:val="12"/>
                      <w:szCs w:val="12"/>
                    </w:rPr>
                    <w:t>6 300,44</w:t>
                  </w:r>
                </w:p>
              </w:tc>
              <w:tc>
                <w:tcPr>
                  <w:tcW w:w="627"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b/>
                      <w:bCs/>
                      <w:color w:val="000000"/>
                      <w:sz w:val="12"/>
                      <w:szCs w:val="12"/>
                    </w:rPr>
                  </w:pPr>
                  <w:r w:rsidRPr="000C7DBF">
                    <w:rPr>
                      <w:b/>
                      <w:bCs/>
                      <w:color w:val="000000"/>
                      <w:sz w:val="12"/>
                      <w:szCs w:val="12"/>
                    </w:rPr>
                    <w:t>4 205,82</w:t>
                  </w:r>
                </w:p>
              </w:tc>
              <w:tc>
                <w:tcPr>
                  <w:tcW w:w="749"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b/>
                      <w:bCs/>
                      <w:color w:val="000000"/>
                      <w:sz w:val="12"/>
                      <w:szCs w:val="12"/>
                    </w:rPr>
                  </w:pPr>
                  <w:r w:rsidRPr="000C7DBF">
                    <w:rPr>
                      <w:b/>
                      <w:bCs/>
                      <w:color w:val="000000"/>
                      <w:sz w:val="12"/>
                      <w:szCs w:val="12"/>
                    </w:rPr>
                    <w:t>692 818 050,07</w:t>
                  </w:r>
                </w:p>
              </w:tc>
              <w:tc>
                <w:tcPr>
                  <w:tcW w:w="749"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b/>
                      <w:bCs/>
                      <w:color w:val="000000"/>
                      <w:sz w:val="12"/>
                      <w:szCs w:val="12"/>
                    </w:rPr>
                  </w:pPr>
                  <w:r w:rsidRPr="000C7DBF">
                    <w:rPr>
                      <w:b/>
                      <w:bCs/>
                      <w:color w:val="000000"/>
                      <w:sz w:val="12"/>
                      <w:szCs w:val="12"/>
                    </w:rPr>
                    <w:t>604 535 868,82</w:t>
                  </w:r>
                </w:p>
              </w:tc>
              <w:tc>
                <w:tcPr>
                  <w:tcW w:w="701"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b/>
                      <w:bCs/>
                      <w:color w:val="000000"/>
                      <w:sz w:val="12"/>
                      <w:szCs w:val="12"/>
                    </w:rPr>
                  </w:pPr>
                  <w:r w:rsidRPr="000C7DBF">
                    <w:rPr>
                      <w:b/>
                      <w:bCs/>
                      <w:color w:val="000000"/>
                      <w:sz w:val="12"/>
                      <w:szCs w:val="12"/>
                    </w:rPr>
                    <w:t>88 282 181,25</w:t>
                  </w:r>
                </w:p>
              </w:tc>
              <w:tc>
                <w:tcPr>
                  <w:tcW w:w="366"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b/>
                      <w:bCs/>
                      <w:color w:val="000000"/>
                      <w:sz w:val="12"/>
                      <w:szCs w:val="12"/>
                    </w:rPr>
                  </w:pPr>
                  <w:r w:rsidRPr="000C7DBF">
                    <w:rPr>
                      <w:b/>
                      <w:bCs/>
                      <w:color w:val="000000"/>
                      <w:sz w:val="12"/>
                      <w:szCs w:val="12"/>
                    </w:rPr>
                    <w:t>0,00</w:t>
                  </w:r>
                </w:p>
              </w:tc>
              <w:tc>
                <w:tcPr>
                  <w:tcW w:w="264"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b/>
                      <w:bCs/>
                      <w:color w:val="000000"/>
                      <w:sz w:val="12"/>
                      <w:szCs w:val="12"/>
                    </w:rPr>
                  </w:pPr>
                  <w:r w:rsidRPr="000C7DBF">
                    <w:rPr>
                      <w:b/>
                      <w:bCs/>
                      <w:color w:val="000000"/>
                      <w:sz w:val="12"/>
                      <w:szCs w:val="12"/>
                    </w:rPr>
                    <w:t>0,00</w:t>
                  </w:r>
                </w:p>
              </w:tc>
              <w:tc>
                <w:tcPr>
                  <w:tcW w:w="491"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b/>
                      <w:bCs/>
                      <w:color w:val="000000"/>
                      <w:sz w:val="12"/>
                      <w:szCs w:val="12"/>
                    </w:rPr>
                  </w:pPr>
                  <w:r w:rsidRPr="000C7DBF">
                    <w:rPr>
                      <w:b/>
                      <w:bCs/>
                      <w:color w:val="000000"/>
                      <w:sz w:val="12"/>
                      <w:szCs w:val="12"/>
                    </w:rPr>
                    <w:t>0,00</w:t>
                  </w:r>
                </w:p>
              </w:tc>
              <w:tc>
                <w:tcPr>
                  <w:tcW w:w="653"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b/>
                      <w:bCs/>
                      <w:color w:val="000000"/>
                      <w:sz w:val="12"/>
                      <w:szCs w:val="12"/>
                    </w:rPr>
                  </w:pPr>
                  <w:r w:rsidRPr="000C7DBF">
                    <w:rPr>
                      <w:b/>
                      <w:bCs/>
                      <w:color w:val="000000"/>
                      <w:sz w:val="12"/>
                      <w:szCs w:val="12"/>
                    </w:rPr>
                    <w:t>0,00</w:t>
                  </w:r>
                </w:p>
              </w:tc>
              <w:tc>
                <w:tcPr>
                  <w:tcW w:w="264"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b/>
                      <w:bCs/>
                      <w:color w:val="000000"/>
                      <w:sz w:val="12"/>
                      <w:szCs w:val="12"/>
                    </w:rPr>
                  </w:pPr>
                  <w:r w:rsidRPr="000C7DBF">
                    <w:rPr>
                      <w:b/>
                      <w:bCs/>
                      <w:color w:val="000000"/>
                      <w:sz w:val="12"/>
                      <w:szCs w:val="12"/>
                    </w:rPr>
                    <w:t>0,00</w:t>
                  </w:r>
                </w:p>
              </w:tc>
              <w:tc>
                <w:tcPr>
                  <w:tcW w:w="581"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b/>
                      <w:bCs/>
                      <w:color w:val="000000"/>
                      <w:sz w:val="12"/>
                      <w:szCs w:val="12"/>
                    </w:rPr>
                  </w:pPr>
                  <w:r w:rsidRPr="000C7DBF">
                    <w:rPr>
                      <w:b/>
                      <w:bCs/>
                      <w:color w:val="000000"/>
                      <w:sz w:val="12"/>
                      <w:szCs w:val="12"/>
                    </w:rPr>
                    <w:t>0,00</w:t>
                  </w:r>
                </w:p>
              </w:tc>
              <w:tc>
                <w:tcPr>
                  <w:tcW w:w="438"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b/>
                      <w:bCs/>
                      <w:color w:val="000000"/>
                      <w:sz w:val="12"/>
                      <w:szCs w:val="12"/>
                    </w:rPr>
                  </w:pPr>
                  <w:r w:rsidRPr="000C7DBF">
                    <w:rPr>
                      <w:b/>
                      <w:bCs/>
                      <w:color w:val="000000"/>
                      <w:sz w:val="12"/>
                      <w:szCs w:val="12"/>
                    </w:rPr>
                    <w:t>0,00</w:t>
                  </w:r>
                </w:p>
              </w:tc>
            </w:tr>
            <w:tr w:rsidR="000C7DBF" w:rsidRPr="000C7DBF" w:rsidTr="000C7DBF">
              <w:trPr>
                <w:trHeight w:val="375"/>
              </w:trPr>
              <w:tc>
                <w:tcPr>
                  <w:tcW w:w="147" w:type="dxa"/>
                  <w:tcBorders>
                    <w:top w:val="nil"/>
                    <w:left w:val="single" w:sz="4" w:space="0" w:color="000000"/>
                    <w:bottom w:val="single" w:sz="4" w:space="0" w:color="000000"/>
                    <w:right w:val="single" w:sz="4" w:space="0" w:color="000000"/>
                  </w:tcBorders>
                  <w:shd w:val="clear" w:color="auto" w:fill="auto"/>
                  <w:noWrap/>
                  <w:vAlign w:val="center"/>
                  <w:hideMark/>
                </w:tcPr>
                <w:p w:rsidR="000C7DBF" w:rsidRPr="000C7DBF" w:rsidRDefault="000C7DBF" w:rsidP="000C7DBF">
                  <w:pPr>
                    <w:jc w:val="right"/>
                    <w:rPr>
                      <w:color w:val="000000"/>
                      <w:sz w:val="12"/>
                      <w:szCs w:val="12"/>
                    </w:rPr>
                  </w:pPr>
                  <w:r w:rsidRPr="000C7DBF">
                    <w:rPr>
                      <w:color w:val="000000"/>
                      <w:sz w:val="12"/>
                      <w:szCs w:val="12"/>
                    </w:rPr>
                    <w:t>1</w:t>
                  </w:r>
                </w:p>
              </w:tc>
              <w:tc>
                <w:tcPr>
                  <w:tcW w:w="736" w:type="dxa"/>
                  <w:tcBorders>
                    <w:top w:val="nil"/>
                    <w:left w:val="nil"/>
                    <w:bottom w:val="single" w:sz="4" w:space="0" w:color="000000"/>
                    <w:right w:val="single" w:sz="4" w:space="0" w:color="000000"/>
                  </w:tcBorders>
                  <w:shd w:val="clear" w:color="auto" w:fill="auto"/>
                  <w:vAlign w:val="center"/>
                  <w:hideMark/>
                </w:tcPr>
                <w:p w:rsidR="000C7DBF" w:rsidRPr="000C7DBF" w:rsidRDefault="000C7DBF" w:rsidP="000C7DBF">
                  <w:pPr>
                    <w:rPr>
                      <w:color w:val="000000"/>
                      <w:sz w:val="12"/>
                      <w:szCs w:val="12"/>
                    </w:rPr>
                  </w:pPr>
                  <w:r w:rsidRPr="000C7DBF">
                    <w:rPr>
                      <w:color w:val="000000"/>
                      <w:sz w:val="12"/>
                      <w:szCs w:val="12"/>
                    </w:rPr>
                    <w:t xml:space="preserve">Итого по </w:t>
                  </w:r>
                  <w:proofErr w:type="spellStart"/>
                  <w:r w:rsidRPr="000C7DBF">
                    <w:rPr>
                      <w:color w:val="000000"/>
                      <w:sz w:val="12"/>
                      <w:szCs w:val="12"/>
                    </w:rPr>
                    <w:t>Алданскому</w:t>
                  </w:r>
                  <w:proofErr w:type="spellEnd"/>
                  <w:r w:rsidRPr="000C7DBF">
                    <w:rPr>
                      <w:color w:val="000000"/>
                      <w:sz w:val="12"/>
                      <w:szCs w:val="12"/>
                    </w:rPr>
                    <w:t xml:space="preserve"> муниципальному району</w:t>
                  </w:r>
                </w:p>
              </w:tc>
              <w:tc>
                <w:tcPr>
                  <w:tcW w:w="543"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color w:val="000000"/>
                      <w:sz w:val="12"/>
                      <w:szCs w:val="12"/>
                    </w:rPr>
                  </w:pPr>
                  <w:r w:rsidRPr="000C7DBF">
                    <w:rPr>
                      <w:color w:val="000000"/>
                      <w:sz w:val="12"/>
                      <w:szCs w:val="12"/>
                    </w:rPr>
                    <w:t>554</w:t>
                  </w:r>
                </w:p>
              </w:tc>
              <w:tc>
                <w:tcPr>
                  <w:tcW w:w="246"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color w:val="000000"/>
                      <w:sz w:val="12"/>
                      <w:szCs w:val="12"/>
                    </w:rPr>
                  </w:pPr>
                  <w:r w:rsidRPr="000C7DBF">
                    <w:rPr>
                      <w:color w:val="000000"/>
                      <w:sz w:val="12"/>
                      <w:szCs w:val="12"/>
                    </w:rPr>
                    <w:t>260</w:t>
                  </w:r>
                </w:p>
              </w:tc>
              <w:tc>
                <w:tcPr>
                  <w:tcW w:w="562"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color w:val="000000"/>
                      <w:sz w:val="12"/>
                      <w:szCs w:val="12"/>
                    </w:rPr>
                  </w:pPr>
                  <w:r w:rsidRPr="000C7DBF">
                    <w:rPr>
                      <w:color w:val="000000"/>
                      <w:sz w:val="12"/>
                      <w:szCs w:val="12"/>
                    </w:rPr>
                    <w:t>145</w:t>
                  </w:r>
                </w:p>
              </w:tc>
              <w:tc>
                <w:tcPr>
                  <w:tcW w:w="627"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color w:val="000000"/>
                      <w:sz w:val="12"/>
                      <w:szCs w:val="12"/>
                    </w:rPr>
                  </w:pPr>
                  <w:r w:rsidRPr="000C7DBF">
                    <w:rPr>
                      <w:color w:val="000000"/>
                      <w:sz w:val="12"/>
                      <w:szCs w:val="12"/>
                    </w:rPr>
                    <w:t>115</w:t>
                  </w:r>
                </w:p>
              </w:tc>
              <w:tc>
                <w:tcPr>
                  <w:tcW w:w="413"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color w:val="000000"/>
                      <w:sz w:val="12"/>
                      <w:szCs w:val="12"/>
                    </w:rPr>
                  </w:pPr>
                  <w:r w:rsidRPr="000C7DBF">
                    <w:rPr>
                      <w:color w:val="000000"/>
                      <w:sz w:val="12"/>
                      <w:szCs w:val="12"/>
                    </w:rPr>
                    <w:t>10 506,26</w:t>
                  </w:r>
                </w:p>
              </w:tc>
              <w:tc>
                <w:tcPr>
                  <w:tcW w:w="562"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color w:val="000000"/>
                      <w:sz w:val="12"/>
                      <w:szCs w:val="12"/>
                    </w:rPr>
                  </w:pPr>
                  <w:r w:rsidRPr="000C7DBF">
                    <w:rPr>
                      <w:color w:val="000000"/>
                      <w:sz w:val="12"/>
                      <w:szCs w:val="12"/>
                    </w:rPr>
                    <w:t>6 300,44</w:t>
                  </w:r>
                </w:p>
              </w:tc>
              <w:tc>
                <w:tcPr>
                  <w:tcW w:w="627"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color w:val="000000"/>
                      <w:sz w:val="12"/>
                      <w:szCs w:val="12"/>
                    </w:rPr>
                  </w:pPr>
                  <w:r w:rsidRPr="000C7DBF">
                    <w:rPr>
                      <w:color w:val="000000"/>
                      <w:sz w:val="12"/>
                      <w:szCs w:val="12"/>
                    </w:rPr>
                    <w:t>4 205,82</w:t>
                  </w:r>
                </w:p>
              </w:tc>
              <w:tc>
                <w:tcPr>
                  <w:tcW w:w="749"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color w:val="000000"/>
                      <w:sz w:val="12"/>
                      <w:szCs w:val="12"/>
                    </w:rPr>
                  </w:pPr>
                  <w:r w:rsidRPr="000C7DBF">
                    <w:rPr>
                      <w:color w:val="000000"/>
                      <w:sz w:val="12"/>
                      <w:szCs w:val="12"/>
                    </w:rPr>
                    <w:t>692 818 050,07</w:t>
                  </w:r>
                </w:p>
              </w:tc>
              <w:tc>
                <w:tcPr>
                  <w:tcW w:w="749"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color w:val="000000"/>
                      <w:sz w:val="12"/>
                      <w:szCs w:val="12"/>
                    </w:rPr>
                  </w:pPr>
                  <w:r w:rsidRPr="000C7DBF">
                    <w:rPr>
                      <w:color w:val="000000"/>
                      <w:sz w:val="12"/>
                      <w:szCs w:val="12"/>
                    </w:rPr>
                    <w:t>604 535 868,82</w:t>
                  </w:r>
                </w:p>
              </w:tc>
              <w:tc>
                <w:tcPr>
                  <w:tcW w:w="701"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color w:val="000000"/>
                      <w:sz w:val="12"/>
                      <w:szCs w:val="12"/>
                    </w:rPr>
                  </w:pPr>
                  <w:r w:rsidRPr="000C7DBF">
                    <w:rPr>
                      <w:color w:val="000000"/>
                      <w:sz w:val="12"/>
                      <w:szCs w:val="12"/>
                    </w:rPr>
                    <w:t>88 282 181,25</w:t>
                  </w:r>
                </w:p>
              </w:tc>
              <w:tc>
                <w:tcPr>
                  <w:tcW w:w="366"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color w:val="000000"/>
                      <w:sz w:val="12"/>
                      <w:szCs w:val="12"/>
                    </w:rPr>
                  </w:pPr>
                  <w:r w:rsidRPr="000C7DBF">
                    <w:rPr>
                      <w:color w:val="000000"/>
                      <w:sz w:val="12"/>
                      <w:szCs w:val="12"/>
                    </w:rPr>
                    <w:t>0,00</w:t>
                  </w:r>
                </w:p>
              </w:tc>
              <w:tc>
                <w:tcPr>
                  <w:tcW w:w="264"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color w:val="000000"/>
                      <w:sz w:val="12"/>
                      <w:szCs w:val="12"/>
                    </w:rPr>
                  </w:pPr>
                  <w:r w:rsidRPr="000C7DBF">
                    <w:rPr>
                      <w:color w:val="000000"/>
                      <w:sz w:val="12"/>
                      <w:szCs w:val="12"/>
                    </w:rPr>
                    <w:t>0,00</w:t>
                  </w:r>
                </w:p>
              </w:tc>
              <w:tc>
                <w:tcPr>
                  <w:tcW w:w="491"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color w:val="000000"/>
                      <w:sz w:val="12"/>
                      <w:szCs w:val="12"/>
                    </w:rPr>
                  </w:pPr>
                  <w:r w:rsidRPr="000C7DBF">
                    <w:rPr>
                      <w:color w:val="000000"/>
                      <w:sz w:val="12"/>
                      <w:szCs w:val="12"/>
                    </w:rPr>
                    <w:t>0,00</w:t>
                  </w:r>
                </w:p>
              </w:tc>
              <w:tc>
                <w:tcPr>
                  <w:tcW w:w="653"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color w:val="000000"/>
                      <w:sz w:val="12"/>
                      <w:szCs w:val="12"/>
                    </w:rPr>
                  </w:pPr>
                  <w:r w:rsidRPr="000C7DBF">
                    <w:rPr>
                      <w:color w:val="000000"/>
                      <w:sz w:val="12"/>
                      <w:szCs w:val="12"/>
                    </w:rPr>
                    <w:t>0,00</w:t>
                  </w:r>
                </w:p>
              </w:tc>
              <w:tc>
                <w:tcPr>
                  <w:tcW w:w="264"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color w:val="000000"/>
                      <w:sz w:val="12"/>
                      <w:szCs w:val="12"/>
                    </w:rPr>
                  </w:pPr>
                  <w:r w:rsidRPr="000C7DBF">
                    <w:rPr>
                      <w:color w:val="000000"/>
                      <w:sz w:val="12"/>
                      <w:szCs w:val="12"/>
                    </w:rPr>
                    <w:t>0,00</w:t>
                  </w:r>
                </w:p>
              </w:tc>
              <w:tc>
                <w:tcPr>
                  <w:tcW w:w="581"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color w:val="000000"/>
                      <w:sz w:val="12"/>
                      <w:szCs w:val="12"/>
                    </w:rPr>
                  </w:pPr>
                  <w:r w:rsidRPr="000C7DBF">
                    <w:rPr>
                      <w:color w:val="000000"/>
                      <w:sz w:val="12"/>
                      <w:szCs w:val="12"/>
                    </w:rPr>
                    <w:t>0,00</w:t>
                  </w:r>
                </w:p>
              </w:tc>
              <w:tc>
                <w:tcPr>
                  <w:tcW w:w="438"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color w:val="000000"/>
                      <w:sz w:val="12"/>
                      <w:szCs w:val="12"/>
                    </w:rPr>
                  </w:pPr>
                  <w:r w:rsidRPr="000C7DBF">
                    <w:rPr>
                      <w:color w:val="000000"/>
                      <w:sz w:val="12"/>
                      <w:szCs w:val="12"/>
                    </w:rPr>
                    <w:t>0,00</w:t>
                  </w:r>
                </w:p>
              </w:tc>
            </w:tr>
            <w:tr w:rsidR="000C7DBF" w:rsidRPr="000C7DBF" w:rsidTr="000C7DBF">
              <w:trPr>
                <w:trHeight w:val="375"/>
              </w:trPr>
              <w:tc>
                <w:tcPr>
                  <w:tcW w:w="147" w:type="dxa"/>
                  <w:tcBorders>
                    <w:top w:val="nil"/>
                    <w:left w:val="single" w:sz="4" w:space="0" w:color="000000"/>
                    <w:bottom w:val="single" w:sz="4" w:space="0" w:color="000000"/>
                    <w:right w:val="single" w:sz="4" w:space="0" w:color="000000"/>
                  </w:tcBorders>
                  <w:shd w:val="clear" w:color="auto" w:fill="auto"/>
                  <w:noWrap/>
                  <w:vAlign w:val="center"/>
                  <w:hideMark/>
                </w:tcPr>
                <w:p w:rsidR="000C7DBF" w:rsidRPr="000C7DBF" w:rsidRDefault="000C7DBF" w:rsidP="000C7DBF">
                  <w:pPr>
                    <w:rPr>
                      <w:b/>
                      <w:bCs/>
                      <w:color w:val="000000"/>
                      <w:sz w:val="12"/>
                      <w:szCs w:val="12"/>
                    </w:rPr>
                  </w:pPr>
                  <w:r w:rsidRPr="000C7DBF">
                    <w:rPr>
                      <w:b/>
                      <w:bCs/>
                      <w:color w:val="000000"/>
                      <w:sz w:val="12"/>
                      <w:szCs w:val="12"/>
                    </w:rPr>
                    <w:t> </w:t>
                  </w:r>
                </w:p>
              </w:tc>
              <w:tc>
                <w:tcPr>
                  <w:tcW w:w="736" w:type="dxa"/>
                  <w:tcBorders>
                    <w:top w:val="nil"/>
                    <w:left w:val="nil"/>
                    <w:bottom w:val="single" w:sz="4" w:space="0" w:color="000000"/>
                    <w:right w:val="single" w:sz="4" w:space="0" w:color="000000"/>
                  </w:tcBorders>
                  <w:shd w:val="clear" w:color="auto" w:fill="auto"/>
                  <w:vAlign w:val="center"/>
                  <w:hideMark/>
                </w:tcPr>
                <w:p w:rsidR="000C7DBF" w:rsidRPr="000C7DBF" w:rsidRDefault="000C7DBF" w:rsidP="000C7DBF">
                  <w:pPr>
                    <w:rPr>
                      <w:b/>
                      <w:bCs/>
                      <w:color w:val="000000"/>
                      <w:sz w:val="12"/>
                      <w:szCs w:val="12"/>
                    </w:rPr>
                  </w:pPr>
                  <w:r w:rsidRPr="000C7DBF">
                    <w:rPr>
                      <w:b/>
                      <w:bCs/>
                      <w:color w:val="000000"/>
                      <w:sz w:val="12"/>
                      <w:szCs w:val="12"/>
                    </w:rPr>
                    <w:t>Всего по этапу 2020 года</w:t>
                  </w:r>
                </w:p>
              </w:tc>
              <w:tc>
                <w:tcPr>
                  <w:tcW w:w="543"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b/>
                      <w:bCs/>
                      <w:color w:val="000000"/>
                      <w:sz w:val="12"/>
                      <w:szCs w:val="12"/>
                    </w:rPr>
                  </w:pPr>
                  <w:r w:rsidRPr="000C7DBF">
                    <w:rPr>
                      <w:b/>
                      <w:bCs/>
                      <w:color w:val="000000"/>
                      <w:sz w:val="12"/>
                      <w:szCs w:val="12"/>
                    </w:rPr>
                    <w:t>1 027</w:t>
                  </w:r>
                </w:p>
              </w:tc>
              <w:tc>
                <w:tcPr>
                  <w:tcW w:w="246"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b/>
                      <w:bCs/>
                      <w:color w:val="000000"/>
                      <w:sz w:val="12"/>
                      <w:szCs w:val="12"/>
                    </w:rPr>
                  </w:pPr>
                  <w:r w:rsidRPr="000C7DBF">
                    <w:rPr>
                      <w:b/>
                      <w:bCs/>
                      <w:color w:val="000000"/>
                      <w:sz w:val="12"/>
                      <w:szCs w:val="12"/>
                    </w:rPr>
                    <w:t>457</w:t>
                  </w:r>
                </w:p>
              </w:tc>
              <w:tc>
                <w:tcPr>
                  <w:tcW w:w="562"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b/>
                      <w:bCs/>
                      <w:color w:val="000000"/>
                      <w:sz w:val="12"/>
                      <w:szCs w:val="12"/>
                    </w:rPr>
                  </w:pPr>
                  <w:r w:rsidRPr="000C7DBF">
                    <w:rPr>
                      <w:b/>
                      <w:bCs/>
                      <w:color w:val="000000"/>
                      <w:sz w:val="12"/>
                      <w:szCs w:val="12"/>
                    </w:rPr>
                    <w:t>340</w:t>
                  </w:r>
                </w:p>
              </w:tc>
              <w:tc>
                <w:tcPr>
                  <w:tcW w:w="627"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b/>
                      <w:bCs/>
                      <w:color w:val="000000"/>
                      <w:sz w:val="12"/>
                      <w:szCs w:val="12"/>
                    </w:rPr>
                  </w:pPr>
                  <w:r w:rsidRPr="000C7DBF">
                    <w:rPr>
                      <w:b/>
                      <w:bCs/>
                      <w:color w:val="000000"/>
                      <w:sz w:val="12"/>
                      <w:szCs w:val="12"/>
                    </w:rPr>
                    <w:t>117</w:t>
                  </w:r>
                </w:p>
              </w:tc>
              <w:tc>
                <w:tcPr>
                  <w:tcW w:w="413"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b/>
                      <w:bCs/>
                      <w:color w:val="000000"/>
                      <w:sz w:val="12"/>
                      <w:szCs w:val="12"/>
                    </w:rPr>
                  </w:pPr>
                  <w:r w:rsidRPr="000C7DBF">
                    <w:rPr>
                      <w:b/>
                      <w:bCs/>
                      <w:color w:val="000000"/>
                      <w:sz w:val="12"/>
                      <w:szCs w:val="12"/>
                    </w:rPr>
                    <w:t>21 410,23</w:t>
                  </w:r>
                </w:p>
              </w:tc>
              <w:tc>
                <w:tcPr>
                  <w:tcW w:w="562"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b/>
                      <w:bCs/>
                      <w:color w:val="000000"/>
                      <w:sz w:val="12"/>
                      <w:szCs w:val="12"/>
                    </w:rPr>
                  </w:pPr>
                  <w:r w:rsidRPr="000C7DBF">
                    <w:rPr>
                      <w:b/>
                      <w:bCs/>
                      <w:color w:val="000000"/>
                      <w:sz w:val="12"/>
                      <w:szCs w:val="12"/>
                    </w:rPr>
                    <w:t>16 742,30</w:t>
                  </w:r>
                </w:p>
              </w:tc>
              <w:tc>
                <w:tcPr>
                  <w:tcW w:w="627"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b/>
                      <w:bCs/>
                      <w:color w:val="000000"/>
                      <w:sz w:val="12"/>
                      <w:szCs w:val="12"/>
                    </w:rPr>
                  </w:pPr>
                  <w:r w:rsidRPr="000C7DBF">
                    <w:rPr>
                      <w:b/>
                      <w:bCs/>
                      <w:color w:val="000000"/>
                      <w:sz w:val="12"/>
                      <w:szCs w:val="12"/>
                    </w:rPr>
                    <w:t>4 667,93</w:t>
                  </w:r>
                </w:p>
              </w:tc>
              <w:tc>
                <w:tcPr>
                  <w:tcW w:w="749"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b/>
                      <w:bCs/>
                      <w:color w:val="000000"/>
                      <w:sz w:val="12"/>
                      <w:szCs w:val="12"/>
                    </w:rPr>
                  </w:pPr>
                  <w:r w:rsidRPr="000C7DBF">
                    <w:rPr>
                      <w:b/>
                      <w:bCs/>
                      <w:color w:val="000000"/>
                      <w:sz w:val="12"/>
                      <w:szCs w:val="12"/>
                    </w:rPr>
                    <w:t>1 284 734 910,60</w:t>
                  </w:r>
                </w:p>
              </w:tc>
              <w:tc>
                <w:tcPr>
                  <w:tcW w:w="749"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b/>
                      <w:bCs/>
                      <w:color w:val="000000"/>
                      <w:sz w:val="12"/>
                      <w:szCs w:val="12"/>
                    </w:rPr>
                  </w:pPr>
                  <w:r w:rsidRPr="000C7DBF">
                    <w:rPr>
                      <w:b/>
                      <w:bCs/>
                      <w:color w:val="000000"/>
                      <w:sz w:val="12"/>
                      <w:szCs w:val="12"/>
                    </w:rPr>
                    <w:t>985 732 853,49</w:t>
                  </w:r>
                </w:p>
              </w:tc>
              <w:tc>
                <w:tcPr>
                  <w:tcW w:w="701"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b/>
                      <w:bCs/>
                      <w:color w:val="000000"/>
                      <w:sz w:val="12"/>
                      <w:szCs w:val="12"/>
                    </w:rPr>
                  </w:pPr>
                  <w:r w:rsidRPr="000C7DBF">
                    <w:rPr>
                      <w:b/>
                      <w:bCs/>
                      <w:color w:val="000000"/>
                      <w:sz w:val="12"/>
                      <w:szCs w:val="12"/>
                    </w:rPr>
                    <w:t>299 002 057,11</w:t>
                  </w:r>
                </w:p>
              </w:tc>
              <w:tc>
                <w:tcPr>
                  <w:tcW w:w="366"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b/>
                      <w:bCs/>
                      <w:color w:val="000000"/>
                      <w:sz w:val="12"/>
                      <w:szCs w:val="12"/>
                    </w:rPr>
                  </w:pPr>
                  <w:r w:rsidRPr="000C7DBF">
                    <w:rPr>
                      <w:b/>
                      <w:bCs/>
                      <w:color w:val="000000"/>
                      <w:sz w:val="12"/>
                      <w:szCs w:val="12"/>
                    </w:rPr>
                    <w:t>0,00</w:t>
                  </w:r>
                </w:p>
              </w:tc>
              <w:tc>
                <w:tcPr>
                  <w:tcW w:w="264"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b/>
                      <w:bCs/>
                      <w:color w:val="000000"/>
                      <w:sz w:val="12"/>
                      <w:szCs w:val="12"/>
                    </w:rPr>
                  </w:pPr>
                  <w:r w:rsidRPr="000C7DBF">
                    <w:rPr>
                      <w:b/>
                      <w:bCs/>
                      <w:color w:val="000000"/>
                      <w:sz w:val="12"/>
                      <w:szCs w:val="12"/>
                    </w:rPr>
                    <w:t>0,00</w:t>
                  </w:r>
                </w:p>
              </w:tc>
              <w:tc>
                <w:tcPr>
                  <w:tcW w:w="491"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b/>
                      <w:bCs/>
                      <w:color w:val="000000"/>
                      <w:sz w:val="12"/>
                      <w:szCs w:val="12"/>
                    </w:rPr>
                  </w:pPr>
                  <w:r w:rsidRPr="000C7DBF">
                    <w:rPr>
                      <w:b/>
                      <w:bCs/>
                      <w:color w:val="000000"/>
                      <w:sz w:val="12"/>
                      <w:szCs w:val="12"/>
                    </w:rPr>
                    <w:t>0,00</w:t>
                  </w:r>
                </w:p>
              </w:tc>
              <w:tc>
                <w:tcPr>
                  <w:tcW w:w="653"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b/>
                      <w:bCs/>
                      <w:color w:val="000000"/>
                      <w:sz w:val="12"/>
                      <w:szCs w:val="12"/>
                    </w:rPr>
                  </w:pPr>
                  <w:r w:rsidRPr="000C7DBF">
                    <w:rPr>
                      <w:b/>
                      <w:bCs/>
                      <w:color w:val="000000"/>
                      <w:sz w:val="12"/>
                      <w:szCs w:val="12"/>
                    </w:rPr>
                    <w:t>0,00</w:t>
                  </w:r>
                </w:p>
              </w:tc>
              <w:tc>
                <w:tcPr>
                  <w:tcW w:w="264"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b/>
                      <w:bCs/>
                      <w:color w:val="000000"/>
                      <w:sz w:val="12"/>
                      <w:szCs w:val="12"/>
                    </w:rPr>
                  </w:pPr>
                  <w:r w:rsidRPr="000C7DBF">
                    <w:rPr>
                      <w:b/>
                      <w:bCs/>
                      <w:color w:val="000000"/>
                      <w:sz w:val="12"/>
                      <w:szCs w:val="12"/>
                    </w:rPr>
                    <w:t>0,00</w:t>
                  </w:r>
                </w:p>
              </w:tc>
              <w:tc>
                <w:tcPr>
                  <w:tcW w:w="581"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b/>
                      <w:bCs/>
                      <w:color w:val="000000"/>
                      <w:sz w:val="12"/>
                      <w:szCs w:val="12"/>
                    </w:rPr>
                  </w:pPr>
                  <w:r w:rsidRPr="000C7DBF">
                    <w:rPr>
                      <w:b/>
                      <w:bCs/>
                      <w:color w:val="000000"/>
                      <w:sz w:val="12"/>
                      <w:szCs w:val="12"/>
                    </w:rPr>
                    <w:t>0,00</w:t>
                  </w:r>
                </w:p>
              </w:tc>
              <w:tc>
                <w:tcPr>
                  <w:tcW w:w="438"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b/>
                      <w:bCs/>
                      <w:color w:val="000000"/>
                      <w:sz w:val="12"/>
                      <w:szCs w:val="12"/>
                    </w:rPr>
                  </w:pPr>
                  <w:r w:rsidRPr="000C7DBF">
                    <w:rPr>
                      <w:b/>
                      <w:bCs/>
                      <w:color w:val="000000"/>
                      <w:sz w:val="12"/>
                      <w:szCs w:val="12"/>
                    </w:rPr>
                    <w:t>0,00</w:t>
                  </w:r>
                </w:p>
              </w:tc>
            </w:tr>
            <w:tr w:rsidR="000C7DBF" w:rsidRPr="000C7DBF" w:rsidTr="000C7DBF">
              <w:trPr>
                <w:trHeight w:val="375"/>
              </w:trPr>
              <w:tc>
                <w:tcPr>
                  <w:tcW w:w="147" w:type="dxa"/>
                  <w:tcBorders>
                    <w:top w:val="nil"/>
                    <w:left w:val="single" w:sz="4" w:space="0" w:color="000000"/>
                    <w:bottom w:val="single" w:sz="4" w:space="0" w:color="000000"/>
                    <w:right w:val="single" w:sz="4" w:space="0" w:color="000000"/>
                  </w:tcBorders>
                  <w:shd w:val="clear" w:color="auto" w:fill="auto"/>
                  <w:noWrap/>
                  <w:vAlign w:val="center"/>
                  <w:hideMark/>
                </w:tcPr>
                <w:p w:rsidR="000C7DBF" w:rsidRPr="000C7DBF" w:rsidRDefault="000C7DBF" w:rsidP="000C7DBF">
                  <w:pPr>
                    <w:jc w:val="right"/>
                    <w:rPr>
                      <w:color w:val="000000"/>
                      <w:sz w:val="12"/>
                      <w:szCs w:val="12"/>
                    </w:rPr>
                  </w:pPr>
                  <w:r w:rsidRPr="000C7DBF">
                    <w:rPr>
                      <w:color w:val="000000"/>
                      <w:sz w:val="12"/>
                      <w:szCs w:val="12"/>
                    </w:rPr>
                    <w:t>2</w:t>
                  </w:r>
                </w:p>
              </w:tc>
              <w:tc>
                <w:tcPr>
                  <w:tcW w:w="736" w:type="dxa"/>
                  <w:tcBorders>
                    <w:top w:val="nil"/>
                    <w:left w:val="nil"/>
                    <w:bottom w:val="single" w:sz="4" w:space="0" w:color="000000"/>
                    <w:right w:val="single" w:sz="4" w:space="0" w:color="000000"/>
                  </w:tcBorders>
                  <w:shd w:val="clear" w:color="auto" w:fill="auto"/>
                  <w:vAlign w:val="center"/>
                  <w:hideMark/>
                </w:tcPr>
                <w:p w:rsidR="000C7DBF" w:rsidRPr="000C7DBF" w:rsidRDefault="000C7DBF" w:rsidP="000C7DBF">
                  <w:pPr>
                    <w:rPr>
                      <w:color w:val="000000"/>
                      <w:sz w:val="12"/>
                      <w:szCs w:val="12"/>
                    </w:rPr>
                  </w:pPr>
                  <w:r w:rsidRPr="000C7DBF">
                    <w:rPr>
                      <w:color w:val="000000"/>
                      <w:sz w:val="12"/>
                      <w:szCs w:val="12"/>
                    </w:rPr>
                    <w:t xml:space="preserve">Итого по </w:t>
                  </w:r>
                  <w:proofErr w:type="spellStart"/>
                  <w:r w:rsidRPr="000C7DBF">
                    <w:rPr>
                      <w:color w:val="000000"/>
                      <w:sz w:val="12"/>
                      <w:szCs w:val="12"/>
                    </w:rPr>
                    <w:t>Алданскому</w:t>
                  </w:r>
                  <w:proofErr w:type="spellEnd"/>
                  <w:r w:rsidRPr="000C7DBF">
                    <w:rPr>
                      <w:color w:val="000000"/>
                      <w:sz w:val="12"/>
                      <w:szCs w:val="12"/>
                    </w:rPr>
                    <w:t xml:space="preserve"> муниципальному району</w:t>
                  </w:r>
                </w:p>
              </w:tc>
              <w:tc>
                <w:tcPr>
                  <w:tcW w:w="543"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color w:val="000000"/>
                      <w:sz w:val="12"/>
                      <w:szCs w:val="12"/>
                    </w:rPr>
                  </w:pPr>
                  <w:r w:rsidRPr="000C7DBF">
                    <w:rPr>
                      <w:color w:val="000000"/>
                      <w:sz w:val="12"/>
                      <w:szCs w:val="12"/>
                    </w:rPr>
                    <w:t>1 027</w:t>
                  </w:r>
                </w:p>
              </w:tc>
              <w:tc>
                <w:tcPr>
                  <w:tcW w:w="246"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color w:val="000000"/>
                      <w:sz w:val="12"/>
                      <w:szCs w:val="12"/>
                    </w:rPr>
                  </w:pPr>
                  <w:r w:rsidRPr="000C7DBF">
                    <w:rPr>
                      <w:color w:val="000000"/>
                      <w:sz w:val="12"/>
                      <w:szCs w:val="12"/>
                    </w:rPr>
                    <w:t>457</w:t>
                  </w:r>
                </w:p>
              </w:tc>
              <w:tc>
                <w:tcPr>
                  <w:tcW w:w="562"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color w:val="000000"/>
                      <w:sz w:val="12"/>
                      <w:szCs w:val="12"/>
                    </w:rPr>
                  </w:pPr>
                  <w:r w:rsidRPr="000C7DBF">
                    <w:rPr>
                      <w:color w:val="000000"/>
                      <w:sz w:val="12"/>
                      <w:szCs w:val="12"/>
                    </w:rPr>
                    <w:t>340</w:t>
                  </w:r>
                </w:p>
              </w:tc>
              <w:tc>
                <w:tcPr>
                  <w:tcW w:w="627"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color w:val="000000"/>
                      <w:sz w:val="12"/>
                      <w:szCs w:val="12"/>
                    </w:rPr>
                  </w:pPr>
                  <w:r w:rsidRPr="000C7DBF">
                    <w:rPr>
                      <w:color w:val="000000"/>
                      <w:sz w:val="12"/>
                      <w:szCs w:val="12"/>
                    </w:rPr>
                    <w:t>117</w:t>
                  </w:r>
                </w:p>
              </w:tc>
              <w:tc>
                <w:tcPr>
                  <w:tcW w:w="413"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color w:val="000000"/>
                      <w:sz w:val="12"/>
                      <w:szCs w:val="12"/>
                    </w:rPr>
                  </w:pPr>
                  <w:r w:rsidRPr="000C7DBF">
                    <w:rPr>
                      <w:color w:val="000000"/>
                      <w:sz w:val="12"/>
                      <w:szCs w:val="12"/>
                    </w:rPr>
                    <w:t>21 410,23</w:t>
                  </w:r>
                </w:p>
              </w:tc>
              <w:tc>
                <w:tcPr>
                  <w:tcW w:w="562"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color w:val="000000"/>
                      <w:sz w:val="12"/>
                      <w:szCs w:val="12"/>
                    </w:rPr>
                  </w:pPr>
                  <w:r w:rsidRPr="000C7DBF">
                    <w:rPr>
                      <w:color w:val="000000"/>
                      <w:sz w:val="12"/>
                      <w:szCs w:val="12"/>
                    </w:rPr>
                    <w:t>16 742,30</w:t>
                  </w:r>
                </w:p>
              </w:tc>
              <w:tc>
                <w:tcPr>
                  <w:tcW w:w="627"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color w:val="000000"/>
                      <w:sz w:val="12"/>
                      <w:szCs w:val="12"/>
                    </w:rPr>
                  </w:pPr>
                  <w:r w:rsidRPr="000C7DBF">
                    <w:rPr>
                      <w:color w:val="000000"/>
                      <w:sz w:val="12"/>
                      <w:szCs w:val="12"/>
                    </w:rPr>
                    <w:t>4 667,93</w:t>
                  </w:r>
                </w:p>
              </w:tc>
              <w:tc>
                <w:tcPr>
                  <w:tcW w:w="749"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color w:val="000000"/>
                      <w:sz w:val="12"/>
                      <w:szCs w:val="12"/>
                    </w:rPr>
                  </w:pPr>
                  <w:r w:rsidRPr="000C7DBF">
                    <w:rPr>
                      <w:color w:val="000000"/>
                      <w:sz w:val="12"/>
                      <w:szCs w:val="12"/>
                    </w:rPr>
                    <w:t>1 284 734 910,60</w:t>
                  </w:r>
                </w:p>
              </w:tc>
              <w:tc>
                <w:tcPr>
                  <w:tcW w:w="749"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color w:val="000000"/>
                      <w:sz w:val="12"/>
                      <w:szCs w:val="12"/>
                    </w:rPr>
                  </w:pPr>
                  <w:r w:rsidRPr="000C7DBF">
                    <w:rPr>
                      <w:color w:val="000000"/>
                      <w:sz w:val="12"/>
                      <w:szCs w:val="12"/>
                    </w:rPr>
                    <w:t>985 732 853,49</w:t>
                  </w:r>
                </w:p>
              </w:tc>
              <w:tc>
                <w:tcPr>
                  <w:tcW w:w="701"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color w:val="000000"/>
                      <w:sz w:val="12"/>
                      <w:szCs w:val="12"/>
                    </w:rPr>
                  </w:pPr>
                  <w:r w:rsidRPr="000C7DBF">
                    <w:rPr>
                      <w:color w:val="000000"/>
                      <w:sz w:val="12"/>
                      <w:szCs w:val="12"/>
                    </w:rPr>
                    <w:t>299 002 057,11</w:t>
                  </w:r>
                </w:p>
              </w:tc>
              <w:tc>
                <w:tcPr>
                  <w:tcW w:w="366"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color w:val="000000"/>
                      <w:sz w:val="12"/>
                      <w:szCs w:val="12"/>
                    </w:rPr>
                  </w:pPr>
                  <w:r w:rsidRPr="000C7DBF">
                    <w:rPr>
                      <w:color w:val="000000"/>
                      <w:sz w:val="12"/>
                      <w:szCs w:val="12"/>
                    </w:rPr>
                    <w:t>0,00</w:t>
                  </w:r>
                </w:p>
              </w:tc>
              <w:tc>
                <w:tcPr>
                  <w:tcW w:w="264"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color w:val="000000"/>
                      <w:sz w:val="12"/>
                      <w:szCs w:val="12"/>
                    </w:rPr>
                  </w:pPr>
                  <w:r w:rsidRPr="000C7DBF">
                    <w:rPr>
                      <w:color w:val="000000"/>
                      <w:sz w:val="12"/>
                      <w:szCs w:val="12"/>
                    </w:rPr>
                    <w:t>0,00</w:t>
                  </w:r>
                </w:p>
              </w:tc>
              <w:tc>
                <w:tcPr>
                  <w:tcW w:w="491"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color w:val="000000"/>
                      <w:sz w:val="12"/>
                      <w:szCs w:val="12"/>
                    </w:rPr>
                  </w:pPr>
                  <w:r w:rsidRPr="000C7DBF">
                    <w:rPr>
                      <w:color w:val="000000"/>
                      <w:sz w:val="12"/>
                      <w:szCs w:val="12"/>
                    </w:rPr>
                    <w:t>0,00</w:t>
                  </w:r>
                </w:p>
              </w:tc>
              <w:tc>
                <w:tcPr>
                  <w:tcW w:w="653"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color w:val="000000"/>
                      <w:sz w:val="12"/>
                      <w:szCs w:val="12"/>
                    </w:rPr>
                  </w:pPr>
                  <w:r w:rsidRPr="000C7DBF">
                    <w:rPr>
                      <w:color w:val="000000"/>
                      <w:sz w:val="12"/>
                      <w:szCs w:val="12"/>
                    </w:rPr>
                    <w:t>0,00</w:t>
                  </w:r>
                </w:p>
              </w:tc>
              <w:tc>
                <w:tcPr>
                  <w:tcW w:w="264"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color w:val="000000"/>
                      <w:sz w:val="12"/>
                      <w:szCs w:val="12"/>
                    </w:rPr>
                  </w:pPr>
                  <w:r w:rsidRPr="000C7DBF">
                    <w:rPr>
                      <w:color w:val="000000"/>
                      <w:sz w:val="12"/>
                      <w:szCs w:val="12"/>
                    </w:rPr>
                    <w:t>0,00</w:t>
                  </w:r>
                </w:p>
              </w:tc>
              <w:tc>
                <w:tcPr>
                  <w:tcW w:w="581"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color w:val="000000"/>
                      <w:sz w:val="12"/>
                      <w:szCs w:val="12"/>
                    </w:rPr>
                  </w:pPr>
                  <w:r w:rsidRPr="000C7DBF">
                    <w:rPr>
                      <w:color w:val="000000"/>
                      <w:sz w:val="12"/>
                      <w:szCs w:val="12"/>
                    </w:rPr>
                    <w:t>0,00</w:t>
                  </w:r>
                </w:p>
              </w:tc>
              <w:tc>
                <w:tcPr>
                  <w:tcW w:w="438"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color w:val="000000"/>
                      <w:sz w:val="12"/>
                      <w:szCs w:val="12"/>
                    </w:rPr>
                  </w:pPr>
                  <w:r w:rsidRPr="000C7DBF">
                    <w:rPr>
                      <w:color w:val="000000"/>
                      <w:sz w:val="12"/>
                      <w:szCs w:val="12"/>
                    </w:rPr>
                    <w:t>0,00</w:t>
                  </w:r>
                </w:p>
              </w:tc>
            </w:tr>
            <w:tr w:rsidR="000C7DBF" w:rsidRPr="000C7DBF" w:rsidTr="000C7DBF">
              <w:trPr>
                <w:trHeight w:val="375"/>
              </w:trPr>
              <w:tc>
                <w:tcPr>
                  <w:tcW w:w="147" w:type="dxa"/>
                  <w:tcBorders>
                    <w:top w:val="nil"/>
                    <w:left w:val="single" w:sz="4" w:space="0" w:color="000000"/>
                    <w:bottom w:val="single" w:sz="4" w:space="0" w:color="000000"/>
                    <w:right w:val="single" w:sz="4" w:space="0" w:color="000000"/>
                  </w:tcBorders>
                  <w:shd w:val="clear" w:color="auto" w:fill="auto"/>
                  <w:noWrap/>
                  <w:vAlign w:val="center"/>
                  <w:hideMark/>
                </w:tcPr>
                <w:p w:rsidR="000C7DBF" w:rsidRPr="000C7DBF" w:rsidRDefault="000C7DBF" w:rsidP="000C7DBF">
                  <w:pPr>
                    <w:rPr>
                      <w:b/>
                      <w:bCs/>
                      <w:color w:val="000000"/>
                      <w:sz w:val="12"/>
                      <w:szCs w:val="12"/>
                    </w:rPr>
                  </w:pPr>
                  <w:r w:rsidRPr="000C7DBF">
                    <w:rPr>
                      <w:b/>
                      <w:bCs/>
                      <w:color w:val="000000"/>
                      <w:sz w:val="12"/>
                      <w:szCs w:val="12"/>
                    </w:rPr>
                    <w:t> </w:t>
                  </w:r>
                </w:p>
              </w:tc>
              <w:tc>
                <w:tcPr>
                  <w:tcW w:w="736" w:type="dxa"/>
                  <w:tcBorders>
                    <w:top w:val="nil"/>
                    <w:left w:val="nil"/>
                    <w:bottom w:val="single" w:sz="4" w:space="0" w:color="000000"/>
                    <w:right w:val="single" w:sz="4" w:space="0" w:color="000000"/>
                  </w:tcBorders>
                  <w:shd w:val="clear" w:color="auto" w:fill="auto"/>
                  <w:vAlign w:val="center"/>
                  <w:hideMark/>
                </w:tcPr>
                <w:p w:rsidR="000C7DBF" w:rsidRPr="000C7DBF" w:rsidRDefault="000C7DBF" w:rsidP="000C7DBF">
                  <w:pPr>
                    <w:rPr>
                      <w:b/>
                      <w:bCs/>
                      <w:color w:val="000000"/>
                      <w:sz w:val="12"/>
                      <w:szCs w:val="12"/>
                    </w:rPr>
                  </w:pPr>
                  <w:r w:rsidRPr="000C7DBF">
                    <w:rPr>
                      <w:b/>
                      <w:bCs/>
                      <w:color w:val="000000"/>
                      <w:sz w:val="12"/>
                      <w:szCs w:val="12"/>
                    </w:rPr>
                    <w:t>Всего по этапу 2021 года</w:t>
                  </w:r>
                </w:p>
              </w:tc>
              <w:tc>
                <w:tcPr>
                  <w:tcW w:w="543"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b/>
                      <w:bCs/>
                      <w:color w:val="000000"/>
                      <w:sz w:val="12"/>
                      <w:szCs w:val="12"/>
                    </w:rPr>
                  </w:pPr>
                  <w:r w:rsidRPr="000C7DBF">
                    <w:rPr>
                      <w:b/>
                      <w:bCs/>
                      <w:color w:val="000000"/>
                      <w:sz w:val="12"/>
                      <w:szCs w:val="12"/>
                    </w:rPr>
                    <w:t>904</w:t>
                  </w:r>
                </w:p>
              </w:tc>
              <w:tc>
                <w:tcPr>
                  <w:tcW w:w="246"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b/>
                      <w:bCs/>
                      <w:color w:val="000000"/>
                      <w:sz w:val="12"/>
                      <w:szCs w:val="12"/>
                    </w:rPr>
                  </w:pPr>
                  <w:r w:rsidRPr="000C7DBF">
                    <w:rPr>
                      <w:b/>
                      <w:bCs/>
                      <w:color w:val="000000"/>
                      <w:sz w:val="12"/>
                      <w:szCs w:val="12"/>
                    </w:rPr>
                    <w:t>402</w:t>
                  </w:r>
                </w:p>
              </w:tc>
              <w:tc>
                <w:tcPr>
                  <w:tcW w:w="562"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b/>
                      <w:bCs/>
                      <w:color w:val="000000"/>
                      <w:sz w:val="12"/>
                      <w:szCs w:val="12"/>
                    </w:rPr>
                  </w:pPr>
                  <w:r w:rsidRPr="000C7DBF">
                    <w:rPr>
                      <w:b/>
                      <w:bCs/>
                      <w:color w:val="000000"/>
                      <w:sz w:val="12"/>
                      <w:szCs w:val="12"/>
                    </w:rPr>
                    <w:t>299</w:t>
                  </w:r>
                </w:p>
              </w:tc>
              <w:tc>
                <w:tcPr>
                  <w:tcW w:w="627"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b/>
                      <w:bCs/>
                      <w:color w:val="000000"/>
                      <w:sz w:val="12"/>
                      <w:szCs w:val="12"/>
                    </w:rPr>
                  </w:pPr>
                  <w:r w:rsidRPr="000C7DBF">
                    <w:rPr>
                      <w:b/>
                      <w:bCs/>
                      <w:color w:val="000000"/>
                      <w:sz w:val="12"/>
                      <w:szCs w:val="12"/>
                    </w:rPr>
                    <w:t>103</w:t>
                  </w:r>
                </w:p>
              </w:tc>
              <w:tc>
                <w:tcPr>
                  <w:tcW w:w="413"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b/>
                      <w:bCs/>
                      <w:color w:val="000000"/>
                      <w:sz w:val="12"/>
                      <w:szCs w:val="12"/>
                    </w:rPr>
                  </w:pPr>
                  <w:r w:rsidRPr="000C7DBF">
                    <w:rPr>
                      <w:b/>
                      <w:bCs/>
                      <w:color w:val="000000"/>
                      <w:sz w:val="12"/>
                      <w:szCs w:val="12"/>
                    </w:rPr>
                    <w:t>18 829,57</w:t>
                  </w:r>
                </w:p>
              </w:tc>
              <w:tc>
                <w:tcPr>
                  <w:tcW w:w="562"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b/>
                      <w:bCs/>
                      <w:color w:val="000000"/>
                      <w:sz w:val="12"/>
                      <w:szCs w:val="12"/>
                    </w:rPr>
                  </w:pPr>
                  <w:r w:rsidRPr="000C7DBF">
                    <w:rPr>
                      <w:b/>
                      <w:bCs/>
                      <w:color w:val="000000"/>
                      <w:sz w:val="12"/>
                      <w:szCs w:val="12"/>
                    </w:rPr>
                    <w:t>14 724,29</w:t>
                  </w:r>
                </w:p>
              </w:tc>
              <w:tc>
                <w:tcPr>
                  <w:tcW w:w="627"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b/>
                      <w:bCs/>
                      <w:color w:val="000000"/>
                      <w:sz w:val="12"/>
                      <w:szCs w:val="12"/>
                    </w:rPr>
                  </w:pPr>
                  <w:r w:rsidRPr="000C7DBF">
                    <w:rPr>
                      <w:b/>
                      <w:bCs/>
                      <w:color w:val="000000"/>
                      <w:sz w:val="12"/>
                      <w:szCs w:val="12"/>
                    </w:rPr>
                    <w:t>4 105,28</w:t>
                  </w:r>
                </w:p>
              </w:tc>
              <w:tc>
                <w:tcPr>
                  <w:tcW w:w="749"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b/>
                      <w:bCs/>
                      <w:color w:val="000000"/>
                      <w:sz w:val="12"/>
                      <w:szCs w:val="12"/>
                    </w:rPr>
                  </w:pPr>
                  <w:r w:rsidRPr="000C7DBF">
                    <w:rPr>
                      <w:b/>
                      <w:bCs/>
                      <w:color w:val="000000"/>
                      <w:sz w:val="12"/>
                      <w:szCs w:val="12"/>
                    </w:rPr>
                    <w:t>986 653 205,61</w:t>
                  </w:r>
                </w:p>
              </w:tc>
              <w:tc>
                <w:tcPr>
                  <w:tcW w:w="749"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b/>
                      <w:bCs/>
                      <w:color w:val="000000"/>
                      <w:sz w:val="12"/>
                      <w:szCs w:val="12"/>
                    </w:rPr>
                  </w:pPr>
                  <w:r w:rsidRPr="000C7DBF">
                    <w:rPr>
                      <w:b/>
                      <w:bCs/>
                      <w:color w:val="000000"/>
                      <w:sz w:val="12"/>
                      <w:szCs w:val="12"/>
                    </w:rPr>
                    <w:t>855 221 971,66</w:t>
                  </w:r>
                </w:p>
              </w:tc>
              <w:tc>
                <w:tcPr>
                  <w:tcW w:w="701"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b/>
                      <w:bCs/>
                      <w:color w:val="000000"/>
                      <w:sz w:val="12"/>
                      <w:szCs w:val="12"/>
                    </w:rPr>
                  </w:pPr>
                  <w:r w:rsidRPr="000C7DBF">
                    <w:rPr>
                      <w:b/>
                      <w:bCs/>
                      <w:color w:val="000000"/>
                      <w:sz w:val="12"/>
                      <w:szCs w:val="12"/>
                    </w:rPr>
                    <w:t>131 431 233,95</w:t>
                  </w:r>
                </w:p>
              </w:tc>
              <w:tc>
                <w:tcPr>
                  <w:tcW w:w="366"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b/>
                      <w:bCs/>
                      <w:color w:val="000000"/>
                      <w:sz w:val="12"/>
                      <w:szCs w:val="12"/>
                    </w:rPr>
                  </w:pPr>
                  <w:r w:rsidRPr="000C7DBF">
                    <w:rPr>
                      <w:b/>
                      <w:bCs/>
                      <w:color w:val="000000"/>
                      <w:sz w:val="12"/>
                      <w:szCs w:val="12"/>
                    </w:rPr>
                    <w:t>0,00</w:t>
                  </w:r>
                </w:p>
              </w:tc>
              <w:tc>
                <w:tcPr>
                  <w:tcW w:w="264"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b/>
                      <w:bCs/>
                      <w:color w:val="000000"/>
                      <w:sz w:val="12"/>
                      <w:szCs w:val="12"/>
                    </w:rPr>
                  </w:pPr>
                  <w:r w:rsidRPr="000C7DBF">
                    <w:rPr>
                      <w:b/>
                      <w:bCs/>
                      <w:color w:val="000000"/>
                      <w:sz w:val="12"/>
                      <w:szCs w:val="12"/>
                    </w:rPr>
                    <w:t>0,00</w:t>
                  </w:r>
                </w:p>
              </w:tc>
              <w:tc>
                <w:tcPr>
                  <w:tcW w:w="491"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b/>
                      <w:bCs/>
                      <w:color w:val="000000"/>
                      <w:sz w:val="12"/>
                      <w:szCs w:val="12"/>
                    </w:rPr>
                  </w:pPr>
                  <w:r w:rsidRPr="000C7DBF">
                    <w:rPr>
                      <w:b/>
                      <w:bCs/>
                      <w:color w:val="000000"/>
                      <w:sz w:val="12"/>
                      <w:szCs w:val="12"/>
                    </w:rPr>
                    <w:t>0,00</w:t>
                  </w:r>
                </w:p>
              </w:tc>
              <w:tc>
                <w:tcPr>
                  <w:tcW w:w="653"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b/>
                      <w:bCs/>
                      <w:color w:val="000000"/>
                      <w:sz w:val="12"/>
                      <w:szCs w:val="12"/>
                    </w:rPr>
                  </w:pPr>
                  <w:r w:rsidRPr="000C7DBF">
                    <w:rPr>
                      <w:b/>
                      <w:bCs/>
                      <w:color w:val="000000"/>
                      <w:sz w:val="12"/>
                      <w:szCs w:val="12"/>
                    </w:rPr>
                    <w:t>0,00</w:t>
                  </w:r>
                </w:p>
              </w:tc>
              <w:tc>
                <w:tcPr>
                  <w:tcW w:w="264"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b/>
                      <w:bCs/>
                      <w:color w:val="000000"/>
                      <w:sz w:val="12"/>
                      <w:szCs w:val="12"/>
                    </w:rPr>
                  </w:pPr>
                  <w:r w:rsidRPr="000C7DBF">
                    <w:rPr>
                      <w:b/>
                      <w:bCs/>
                      <w:color w:val="000000"/>
                      <w:sz w:val="12"/>
                      <w:szCs w:val="12"/>
                    </w:rPr>
                    <w:t>0,00</w:t>
                  </w:r>
                </w:p>
              </w:tc>
              <w:tc>
                <w:tcPr>
                  <w:tcW w:w="581"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b/>
                      <w:bCs/>
                      <w:color w:val="000000"/>
                      <w:sz w:val="12"/>
                      <w:szCs w:val="12"/>
                    </w:rPr>
                  </w:pPr>
                  <w:r w:rsidRPr="000C7DBF">
                    <w:rPr>
                      <w:b/>
                      <w:bCs/>
                      <w:color w:val="000000"/>
                      <w:sz w:val="12"/>
                      <w:szCs w:val="12"/>
                    </w:rPr>
                    <w:t>0,00</w:t>
                  </w:r>
                </w:p>
              </w:tc>
              <w:tc>
                <w:tcPr>
                  <w:tcW w:w="438"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b/>
                      <w:bCs/>
                      <w:color w:val="000000"/>
                      <w:sz w:val="12"/>
                      <w:szCs w:val="12"/>
                    </w:rPr>
                  </w:pPr>
                  <w:r w:rsidRPr="000C7DBF">
                    <w:rPr>
                      <w:b/>
                      <w:bCs/>
                      <w:color w:val="000000"/>
                      <w:sz w:val="12"/>
                      <w:szCs w:val="12"/>
                    </w:rPr>
                    <w:t>0,00</w:t>
                  </w:r>
                </w:p>
              </w:tc>
            </w:tr>
            <w:tr w:rsidR="000C7DBF" w:rsidRPr="000C7DBF" w:rsidTr="000C7DBF">
              <w:trPr>
                <w:trHeight w:val="375"/>
              </w:trPr>
              <w:tc>
                <w:tcPr>
                  <w:tcW w:w="147" w:type="dxa"/>
                  <w:tcBorders>
                    <w:top w:val="nil"/>
                    <w:left w:val="single" w:sz="4" w:space="0" w:color="000000"/>
                    <w:bottom w:val="single" w:sz="4" w:space="0" w:color="000000"/>
                    <w:right w:val="single" w:sz="4" w:space="0" w:color="000000"/>
                  </w:tcBorders>
                  <w:shd w:val="clear" w:color="auto" w:fill="auto"/>
                  <w:noWrap/>
                  <w:vAlign w:val="center"/>
                  <w:hideMark/>
                </w:tcPr>
                <w:p w:rsidR="000C7DBF" w:rsidRPr="000C7DBF" w:rsidRDefault="000C7DBF" w:rsidP="000C7DBF">
                  <w:pPr>
                    <w:jc w:val="right"/>
                    <w:rPr>
                      <w:color w:val="000000"/>
                      <w:sz w:val="12"/>
                      <w:szCs w:val="12"/>
                    </w:rPr>
                  </w:pPr>
                  <w:r w:rsidRPr="000C7DBF">
                    <w:rPr>
                      <w:color w:val="000000"/>
                      <w:sz w:val="12"/>
                      <w:szCs w:val="12"/>
                    </w:rPr>
                    <w:t>3</w:t>
                  </w:r>
                </w:p>
              </w:tc>
              <w:tc>
                <w:tcPr>
                  <w:tcW w:w="736" w:type="dxa"/>
                  <w:tcBorders>
                    <w:top w:val="nil"/>
                    <w:left w:val="nil"/>
                    <w:bottom w:val="single" w:sz="4" w:space="0" w:color="000000"/>
                    <w:right w:val="single" w:sz="4" w:space="0" w:color="000000"/>
                  </w:tcBorders>
                  <w:shd w:val="clear" w:color="auto" w:fill="auto"/>
                  <w:vAlign w:val="center"/>
                  <w:hideMark/>
                </w:tcPr>
                <w:p w:rsidR="000C7DBF" w:rsidRPr="000C7DBF" w:rsidRDefault="000C7DBF" w:rsidP="000C7DBF">
                  <w:pPr>
                    <w:rPr>
                      <w:color w:val="000000"/>
                      <w:sz w:val="12"/>
                      <w:szCs w:val="12"/>
                    </w:rPr>
                  </w:pPr>
                  <w:r w:rsidRPr="000C7DBF">
                    <w:rPr>
                      <w:color w:val="000000"/>
                      <w:sz w:val="12"/>
                      <w:szCs w:val="12"/>
                    </w:rPr>
                    <w:t xml:space="preserve">Итого по </w:t>
                  </w:r>
                  <w:proofErr w:type="spellStart"/>
                  <w:r w:rsidRPr="000C7DBF">
                    <w:rPr>
                      <w:color w:val="000000"/>
                      <w:sz w:val="12"/>
                      <w:szCs w:val="12"/>
                    </w:rPr>
                    <w:t>Алданскому</w:t>
                  </w:r>
                  <w:proofErr w:type="spellEnd"/>
                  <w:r w:rsidRPr="000C7DBF">
                    <w:rPr>
                      <w:color w:val="000000"/>
                      <w:sz w:val="12"/>
                      <w:szCs w:val="12"/>
                    </w:rPr>
                    <w:t xml:space="preserve"> муниципальному району</w:t>
                  </w:r>
                </w:p>
              </w:tc>
              <w:tc>
                <w:tcPr>
                  <w:tcW w:w="543"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color w:val="000000"/>
                      <w:sz w:val="12"/>
                      <w:szCs w:val="12"/>
                    </w:rPr>
                  </w:pPr>
                  <w:r w:rsidRPr="000C7DBF">
                    <w:rPr>
                      <w:color w:val="000000"/>
                      <w:sz w:val="12"/>
                      <w:szCs w:val="12"/>
                    </w:rPr>
                    <w:t>904</w:t>
                  </w:r>
                </w:p>
              </w:tc>
              <w:tc>
                <w:tcPr>
                  <w:tcW w:w="246"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color w:val="000000"/>
                      <w:sz w:val="12"/>
                      <w:szCs w:val="12"/>
                    </w:rPr>
                  </w:pPr>
                  <w:r w:rsidRPr="000C7DBF">
                    <w:rPr>
                      <w:color w:val="000000"/>
                      <w:sz w:val="12"/>
                      <w:szCs w:val="12"/>
                    </w:rPr>
                    <w:t>402</w:t>
                  </w:r>
                </w:p>
              </w:tc>
              <w:tc>
                <w:tcPr>
                  <w:tcW w:w="562"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color w:val="000000"/>
                      <w:sz w:val="12"/>
                      <w:szCs w:val="12"/>
                    </w:rPr>
                  </w:pPr>
                  <w:r w:rsidRPr="000C7DBF">
                    <w:rPr>
                      <w:color w:val="000000"/>
                      <w:sz w:val="12"/>
                      <w:szCs w:val="12"/>
                    </w:rPr>
                    <w:t>299</w:t>
                  </w:r>
                </w:p>
              </w:tc>
              <w:tc>
                <w:tcPr>
                  <w:tcW w:w="627"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color w:val="000000"/>
                      <w:sz w:val="12"/>
                      <w:szCs w:val="12"/>
                    </w:rPr>
                  </w:pPr>
                  <w:r w:rsidRPr="000C7DBF">
                    <w:rPr>
                      <w:color w:val="000000"/>
                      <w:sz w:val="12"/>
                      <w:szCs w:val="12"/>
                    </w:rPr>
                    <w:t>103</w:t>
                  </w:r>
                </w:p>
              </w:tc>
              <w:tc>
                <w:tcPr>
                  <w:tcW w:w="413"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color w:val="000000"/>
                      <w:sz w:val="12"/>
                      <w:szCs w:val="12"/>
                    </w:rPr>
                  </w:pPr>
                  <w:r w:rsidRPr="000C7DBF">
                    <w:rPr>
                      <w:color w:val="000000"/>
                      <w:sz w:val="12"/>
                      <w:szCs w:val="12"/>
                    </w:rPr>
                    <w:t>18 829,57</w:t>
                  </w:r>
                </w:p>
              </w:tc>
              <w:tc>
                <w:tcPr>
                  <w:tcW w:w="562"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color w:val="000000"/>
                      <w:sz w:val="12"/>
                      <w:szCs w:val="12"/>
                    </w:rPr>
                  </w:pPr>
                  <w:r w:rsidRPr="000C7DBF">
                    <w:rPr>
                      <w:color w:val="000000"/>
                      <w:sz w:val="12"/>
                      <w:szCs w:val="12"/>
                    </w:rPr>
                    <w:t>14 724,29</w:t>
                  </w:r>
                </w:p>
              </w:tc>
              <w:tc>
                <w:tcPr>
                  <w:tcW w:w="627"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color w:val="000000"/>
                      <w:sz w:val="12"/>
                      <w:szCs w:val="12"/>
                    </w:rPr>
                  </w:pPr>
                  <w:r w:rsidRPr="000C7DBF">
                    <w:rPr>
                      <w:color w:val="000000"/>
                      <w:sz w:val="12"/>
                      <w:szCs w:val="12"/>
                    </w:rPr>
                    <w:t>4 105,28</w:t>
                  </w:r>
                </w:p>
              </w:tc>
              <w:tc>
                <w:tcPr>
                  <w:tcW w:w="749"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color w:val="000000"/>
                      <w:sz w:val="12"/>
                      <w:szCs w:val="12"/>
                    </w:rPr>
                  </w:pPr>
                  <w:r w:rsidRPr="000C7DBF">
                    <w:rPr>
                      <w:color w:val="000000"/>
                      <w:sz w:val="12"/>
                      <w:szCs w:val="12"/>
                    </w:rPr>
                    <w:t>986 653 205,61</w:t>
                  </w:r>
                </w:p>
              </w:tc>
              <w:tc>
                <w:tcPr>
                  <w:tcW w:w="749"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color w:val="000000"/>
                      <w:sz w:val="12"/>
                      <w:szCs w:val="12"/>
                    </w:rPr>
                  </w:pPr>
                  <w:r w:rsidRPr="000C7DBF">
                    <w:rPr>
                      <w:color w:val="000000"/>
                      <w:sz w:val="12"/>
                      <w:szCs w:val="12"/>
                    </w:rPr>
                    <w:t>855 221 971,66</w:t>
                  </w:r>
                </w:p>
              </w:tc>
              <w:tc>
                <w:tcPr>
                  <w:tcW w:w="701"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color w:val="000000"/>
                      <w:sz w:val="12"/>
                      <w:szCs w:val="12"/>
                    </w:rPr>
                  </w:pPr>
                  <w:r w:rsidRPr="000C7DBF">
                    <w:rPr>
                      <w:color w:val="000000"/>
                      <w:sz w:val="12"/>
                      <w:szCs w:val="12"/>
                    </w:rPr>
                    <w:t>131 431 233,95</w:t>
                  </w:r>
                </w:p>
              </w:tc>
              <w:tc>
                <w:tcPr>
                  <w:tcW w:w="366"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color w:val="000000"/>
                      <w:sz w:val="12"/>
                      <w:szCs w:val="12"/>
                    </w:rPr>
                  </w:pPr>
                  <w:r w:rsidRPr="000C7DBF">
                    <w:rPr>
                      <w:color w:val="000000"/>
                      <w:sz w:val="12"/>
                      <w:szCs w:val="12"/>
                    </w:rPr>
                    <w:t>0,00</w:t>
                  </w:r>
                </w:p>
              </w:tc>
              <w:tc>
                <w:tcPr>
                  <w:tcW w:w="264"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color w:val="000000"/>
                      <w:sz w:val="12"/>
                      <w:szCs w:val="12"/>
                    </w:rPr>
                  </w:pPr>
                  <w:r w:rsidRPr="000C7DBF">
                    <w:rPr>
                      <w:color w:val="000000"/>
                      <w:sz w:val="12"/>
                      <w:szCs w:val="12"/>
                    </w:rPr>
                    <w:t>0,00</w:t>
                  </w:r>
                </w:p>
              </w:tc>
              <w:tc>
                <w:tcPr>
                  <w:tcW w:w="491"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color w:val="000000"/>
                      <w:sz w:val="12"/>
                      <w:szCs w:val="12"/>
                    </w:rPr>
                  </w:pPr>
                  <w:r w:rsidRPr="000C7DBF">
                    <w:rPr>
                      <w:color w:val="000000"/>
                      <w:sz w:val="12"/>
                      <w:szCs w:val="12"/>
                    </w:rPr>
                    <w:t>0,00</w:t>
                  </w:r>
                </w:p>
              </w:tc>
              <w:tc>
                <w:tcPr>
                  <w:tcW w:w="653"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color w:val="000000"/>
                      <w:sz w:val="12"/>
                      <w:szCs w:val="12"/>
                    </w:rPr>
                  </w:pPr>
                  <w:r w:rsidRPr="000C7DBF">
                    <w:rPr>
                      <w:color w:val="000000"/>
                      <w:sz w:val="12"/>
                      <w:szCs w:val="12"/>
                    </w:rPr>
                    <w:t>0,00</w:t>
                  </w:r>
                </w:p>
              </w:tc>
              <w:tc>
                <w:tcPr>
                  <w:tcW w:w="264"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color w:val="000000"/>
                      <w:sz w:val="12"/>
                      <w:szCs w:val="12"/>
                    </w:rPr>
                  </w:pPr>
                  <w:r w:rsidRPr="000C7DBF">
                    <w:rPr>
                      <w:color w:val="000000"/>
                      <w:sz w:val="12"/>
                      <w:szCs w:val="12"/>
                    </w:rPr>
                    <w:t>0,00</w:t>
                  </w:r>
                </w:p>
              </w:tc>
              <w:tc>
                <w:tcPr>
                  <w:tcW w:w="581"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color w:val="000000"/>
                      <w:sz w:val="12"/>
                      <w:szCs w:val="12"/>
                    </w:rPr>
                  </w:pPr>
                  <w:r w:rsidRPr="000C7DBF">
                    <w:rPr>
                      <w:color w:val="000000"/>
                      <w:sz w:val="12"/>
                      <w:szCs w:val="12"/>
                    </w:rPr>
                    <w:t>0,00</w:t>
                  </w:r>
                </w:p>
              </w:tc>
              <w:tc>
                <w:tcPr>
                  <w:tcW w:w="438"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color w:val="000000"/>
                      <w:sz w:val="12"/>
                      <w:szCs w:val="12"/>
                    </w:rPr>
                  </w:pPr>
                  <w:r w:rsidRPr="000C7DBF">
                    <w:rPr>
                      <w:color w:val="000000"/>
                      <w:sz w:val="12"/>
                      <w:szCs w:val="12"/>
                    </w:rPr>
                    <w:t>0,00</w:t>
                  </w:r>
                </w:p>
              </w:tc>
            </w:tr>
            <w:tr w:rsidR="000C7DBF" w:rsidRPr="000C7DBF" w:rsidTr="000C7DBF">
              <w:trPr>
                <w:trHeight w:val="375"/>
              </w:trPr>
              <w:tc>
                <w:tcPr>
                  <w:tcW w:w="147" w:type="dxa"/>
                  <w:tcBorders>
                    <w:top w:val="nil"/>
                    <w:left w:val="single" w:sz="4" w:space="0" w:color="000000"/>
                    <w:bottom w:val="single" w:sz="4" w:space="0" w:color="000000"/>
                    <w:right w:val="single" w:sz="4" w:space="0" w:color="000000"/>
                  </w:tcBorders>
                  <w:shd w:val="clear" w:color="auto" w:fill="auto"/>
                  <w:noWrap/>
                  <w:vAlign w:val="center"/>
                  <w:hideMark/>
                </w:tcPr>
                <w:p w:rsidR="000C7DBF" w:rsidRPr="000C7DBF" w:rsidRDefault="000C7DBF" w:rsidP="000C7DBF">
                  <w:pPr>
                    <w:rPr>
                      <w:b/>
                      <w:bCs/>
                      <w:color w:val="000000"/>
                      <w:sz w:val="12"/>
                      <w:szCs w:val="12"/>
                    </w:rPr>
                  </w:pPr>
                  <w:r w:rsidRPr="000C7DBF">
                    <w:rPr>
                      <w:b/>
                      <w:bCs/>
                      <w:color w:val="000000"/>
                      <w:sz w:val="12"/>
                      <w:szCs w:val="12"/>
                    </w:rPr>
                    <w:t> </w:t>
                  </w:r>
                </w:p>
              </w:tc>
              <w:tc>
                <w:tcPr>
                  <w:tcW w:w="736" w:type="dxa"/>
                  <w:tcBorders>
                    <w:top w:val="nil"/>
                    <w:left w:val="nil"/>
                    <w:bottom w:val="single" w:sz="4" w:space="0" w:color="000000"/>
                    <w:right w:val="single" w:sz="4" w:space="0" w:color="000000"/>
                  </w:tcBorders>
                  <w:shd w:val="clear" w:color="auto" w:fill="auto"/>
                  <w:vAlign w:val="center"/>
                  <w:hideMark/>
                </w:tcPr>
                <w:p w:rsidR="000C7DBF" w:rsidRPr="000C7DBF" w:rsidRDefault="000C7DBF" w:rsidP="000C7DBF">
                  <w:pPr>
                    <w:rPr>
                      <w:b/>
                      <w:bCs/>
                      <w:color w:val="000000"/>
                      <w:sz w:val="12"/>
                      <w:szCs w:val="12"/>
                    </w:rPr>
                  </w:pPr>
                  <w:r w:rsidRPr="000C7DBF">
                    <w:rPr>
                      <w:b/>
                      <w:bCs/>
                      <w:color w:val="000000"/>
                      <w:sz w:val="12"/>
                      <w:szCs w:val="12"/>
                    </w:rPr>
                    <w:t>Всего по этапу 2022 года</w:t>
                  </w:r>
                </w:p>
              </w:tc>
              <w:tc>
                <w:tcPr>
                  <w:tcW w:w="543"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b/>
                      <w:bCs/>
                      <w:color w:val="000000"/>
                      <w:sz w:val="12"/>
                      <w:szCs w:val="12"/>
                    </w:rPr>
                  </w:pPr>
                  <w:r w:rsidRPr="000C7DBF">
                    <w:rPr>
                      <w:b/>
                      <w:bCs/>
                      <w:color w:val="000000"/>
                      <w:sz w:val="12"/>
                      <w:szCs w:val="12"/>
                    </w:rPr>
                    <w:t>2 041</w:t>
                  </w:r>
                </w:p>
              </w:tc>
              <w:tc>
                <w:tcPr>
                  <w:tcW w:w="246"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b/>
                      <w:bCs/>
                      <w:color w:val="000000"/>
                      <w:sz w:val="12"/>
                      <w:szCs w:val="12"/>
                    </w:rPr>
                  </w:pPr>
                  <w:r w:rsidRPr="000C7DBF">
                    <w:rPr>
                      <w:b/>
                      <w:bCs/>
                      <w:color w:val="000000"/>
                      <w:sz w:val="12"/>
                      <w:szCs w:val="12"/>
                    </w:rPr>
                    <w:t>931</w:t>
                  </w:r>
                </w:p>
              </w:tc>
              <w:tc>
                <w:tcPr>
                  <w:tcW w:w="562"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b/>
                      <w:bCs/>
                      <w:color w:val="000000"/>
                      <w:sz w:val="12"/>
                      <w:szCs w:val="12"/>
                    </w:rPr>
                  </w:pPr>
                  <w:r w:rsidRPr="000C7DBF">
                    <w:rPr>
                      <w:b/>
                      <w:bCs/>
                      <w:color w:val="000000"/>
                      <w:sz w:val="12"/>
                      <w:szCs w:val="12"/>
                    </w:rPr>
                    <w:t>693</w:t>
                  </w:r>
                </w:p>
              </w:tc>
              <w:tc>
                <w:tcPr>
                  <w:tcW w:w="627"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b/>
                      <w:bCs/>
                      <w:color w:val="000000"/>
                      <w:sz w:val="12"/>
                      <w:szCs w:val="12"/>
                    </w:rPr>
                  </w:pPr>
                  <w:r w:rsidRPr="000C7DBF">
                    <w:rPr>
                      <w:b/>
                      <w:bCs/>
                      <w:color w:val="000000"/>
                      <w:sz w:val="12"/>
                      <w:szCs w:val="12"/>
                    </w:rPr>
                    <w:t>238</w:t>
                  </w:r>
                </w:p>
              </w:tc>
              <w:tc>
                <w:tcPr>
                  <w:tcW w:w="413"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b/>
                      <w:bCs/>
                      <w:color w:val="000000"/>
                      <w:sz w:val="12"/>
                      <w:szCs w:val="12"/>
                    </w:rPr>
                  </w:pPr>
                  <w:r w:rsidRPr="000C7DBF">
                    <w:rPr>
                      <w:b/>
                      <w:bCs/>
                      <w:color w:val="000000"/>
                      <w:sz w:val="12"/>
                      <w:szCs w:val="12"/>
                    </w:rPr>
                    <w:t>43 563,13</w:t>
                  </w:r>
                </w:p>
              </w:tc>
              <w:tc>
                <w:tcPr>
                  <w:tcW w:w="562"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b/>
                      <w:bCs/>
                      <w:color w:val="000000"/>
                      <w:sz w:val="12"/>
                      <w:szCs w:val="12"/>
                    </w:rPr>
                  </w:pPr>
                  <w:r w:rsidRPr="000C7DBF">
                    <w:rPr>
                      <w:b/>
                      <w:bCs/>
                      <w:color w:val="000000"/>
                      <w:sz w:val="12"/>
                      <w:szCs w:val="12"/>
                    </w:rPr>
                    <w:t>34 065,36</w:t>
                  </w:r>
                </w:p>
              </w:tc>
              <w:tc>
                <w:tcPr>
                  <w:tcW w:w="627"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b/>
                      <w:bCs/>
                      <w:color w:val="000000"/>
                      <w:sz w:val="12"/>
                      <w:szCs w:val="12"/>
                    </w:rPr>
                  </w:pPr>
                  <w:r w:rsidRPr="000C7DBF">
                    <w:rPr>
                      <w:b/>
                      <w:bCs/>
                      <w:color w:val="000000"/>
                      <w:sz w:val="12"/>
                      <w:szCs w:val="12"/>
                    </w:rPr>
                    <w:t>9 497,77</w:t>
                  </w:r>
                </w:p>
              </w:tc>
              <w:tc>
                <w:tcPr>
                  <w:tcW w:w="749"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b/>
                      <w:bCs/>
                      <w:color w:val="000000"/>
                      <w:sz w:val="12"/>
                      <w:szCs w:val="12"/>
                    </w:rPr>
                  </w:pPr>
                  <w:r w:rsidRPr="000C7DBF">
                    <w:rPr>
                      <w:b/>
                      <w:bCs/>
                      <w:color w:val="000000"/>
                      <w:sz w:val="12"/>
                      <w:szCs w:val="12"/>
                    </w:rPr>
                    <w:t>3 662 558 599,25</w:t>
                  </w:r>
                </w:p>
              </w:tc>
              <w:tc>
                <w:tcPr>
                  <w:tcW w:w="749"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b/>
                      <w:bCs/>
                      <w:color w:val="000000"/>
                      <w:sz w:val="12"/>
                      <w:szCs w:val="12"/>
                    </w:rPr>
                  </w:pPr>
                  <w:r w:rsidRPr="000C7DBF">
                    <w:rPr>
                      <w:b/>
                      <w:bCs/>
                      <w:color w:val="000000"/>
                      <w:sz w:val="12"/>
                      <w:szCs w:val="12"/>
                    </w:rPr>
                    <w:t>2 563 791 019,46</w:t>
                  </w:r>
                </w:p>
              </w:tc>
              <w:tc>
                <w:tcPr>
                  <w:tcW w:w="701"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b/>
                      <w:bCs/>
                      <w:color w:val="000000"/>
                      <w:sz w:val="12"/>
                      <w:szCs w:val="12"/>
                    </w:rPr>
                  </w:pPr>
                  <w:r w:rsidRPr="000C7DBF">
                    <w:rPr>
                      <w:b/>
                      <w:bCs/>
                      <w:color w:val="000000"/>
                      <w:sz w:val="12"/>
                      <w:szCs w:val="12"/>
                    </w:rPr>
                    <w:t>1 098 767 579,79</w:t>
                  </w:r>
                </w:p>
              </w:tc>
              <w:tc>
                <w:tcPr>
                  <w:tcW w:w="366"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b/>
                      <w:bCs/>
                      <w:color w:val="000000"/>
                      <w:sz w:val="12"/>
                      <w:szCs w:val="12"/>
                    </w:rPr>
                  </w:pPr>
                  <w:r w:rsidRPr="000C7DBF">
                    <w:rPr>
                      <w:b/>
                      <w:bCs/>
                      <w:color w:val="000000"/>
                      <w:sz w:val="12"/>
                      <w:szCs w:val="12"/>
                    </w:rPr>
                    <w:t>0,00</w:t>
                  </w:r>
                </w:p>
              </w:tc>
              <w:tc>
                <w:tcPr>
                  <w:tcW w:w="264"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b/>
                      <w:bCs/>
                      <w:color w:val="000000"/>
                      <w:sz w:val="12"/>
                      <w:szCs w:val="12"/>
                    </w:rPr>
                  </w:pPr>
                  <w:r w:rsidRPr="000C7DBF">
                    <w:rPr>
                      <w:b/>
                      <w:bCs/>
                      <w:color w:val="000000"/>
                      <w:sz w:val="12"/>
                      <w:szCs w:val="12"/>
                    </w:rPr>
                    <w:t>0,00</w:t>
                  </w:r>
                </w:p>
              </w:tc>
              <w:tc>
                <w:tcPr>
                  <w:tcW w:w="491"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b/>
                      <w:bCs/>
                      <w:color w:val="000000"/>
                      <w:sz w:val="12"/>
                      <w:szCs w:val="12"/>
                    </w:rPr>
                  </w:pPr>
                  <w:r w:rsidRPr="000C7DBF">
                    <w:rPr>
                      <w:b/>
                      <w:bCs/>
                      <w:color w:val="000000"/>
                      <w:sz w:val="12"/>
                      <w:szCs w:val="12"/>
                    </w:rPr>
                    <w:t>0,00</w:t>
                  </w:r>
                </w:p>
              </w:tc>
              <w:tc>
                <w:tcPr>
                  <w:tcW w:w="653"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b/>
                      <w:bCs/>
                      <w:color w:val="000000"/>
                      <w:sz w:val="12"/>
                      <w:szCs w:val="12"/>
                    </w:rPr>
                  </w:pPr>
                  <w:r w:rsidRPr="000C7DBF">
                    <w:rPr>
                      <w:b/>
                      <w:bCs/>
                      <w:color w:val="000000"/>
                      <w:sz w:val="12"/>
                      <w:szCs w:val="12"/>
                    </w:rPr>
                    <w:t>0,00</w:t>
                  </w:r>
                </w:p>
              </w:tc>
              <w:tc>
                <w:tcPr>
                  <w:tcW w:w="264"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b/>
                      <w:bCs/>
                      <w:color w:val="000000"/>
                      <w:sz w:val="12"/>
                      <w:szCs w:val="12"/>
                    </w:rPr>
                  </w:pPr>
                  <w:r w:rsidRPr="000C7DBF">
                    <w:rPr>
                      <w:b/>
                      <w:bCs/>
                      <w:color w:val="000000"/>
                      <w:sz w:val="12"/>
                      <w:szCs w:val="12"/>
                    </w:rPr>
                    <w:t>0,00</w:t>
                  </w:r>
                </w:p>
              </w:tc>
              <w:tc>
                <w:tcPr>
                  <w:tcW w:w="581"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b/>
                      <w:bCs/>
                      <w:color w:val="000000"/>
                      <w:sz w:val="12"/>
                      <w:szCs w:val="12"/>
                    </w:rPr>
                  </w:pPr>
                  <w:r w:rsidRPr="000C7DBF">
                    <w:rPr>
                      <w:b/>
                      <w:bCs/>
                      <w:color w:val="000000"/>
                      <w:sz w:val="12"/>
                      <w:szCs w:val="12"/>
                    </w:rPr>
                    <w:t>0,00</w:t>
                  </w:r>
                </w:p>
              </w:tc>
              <w:tc>
                <w:tcPr>
                  <w:tcW w:w="438"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b/>
                      <w:bCs/>
                      <w:color w:val="000000"/>
                      <w:sz w:val="12"/>
                      <w:szCs w:val="12"/>
                    </w:rPr>
                  </w:pPr>
                  <w:r w:rsidRPr="000C7DBF">
                    <w:rPr>
                      <w:b/>
                      <w:bCs/>
                      <w:color w:val="000000"/>
                      <w:sz w:val="12"/>
                      <w:szCs w:val="12"/>
                    </w:rPr>
                    <w:t>0,00</w:t>
                  </w:r>
                </w:p>
              </w:tc>
            </w:tr>
            <w:tr w:rsidR="000C7DBF" w:rsidRPr="000C7DBF" w:rsidTr="000C7DBF">
              <w:trPr>
                <w:trHeight w:val="375"/>
              </w:trPr>
              <w:tc>
                <w:tcPr>
                  <w:tcW w:w="147" w:type="dxa"/>
                  <w:tcBorders>
                    <w:top w:val="nil"/>
                    <w:left w:val="single" w:sz="4" w:space="0" w:color="000000"/>
                    <w:bottom w:val="single" w:sz="4" w:space="0" w:color="000000"/>
                    <w:right w:val="single" w:sz="4" w:space="0" w:color="000000"/>
                  </w:tcBorders>
                  <w:shd w:val="clear" w:color="auto" w:fill="auto"/>
                  <w:noWrap/>
                  <w:vAlign w:val="center"/>
                  <w:hideMark/>
                </w:tcPr>
                <w:p w:rsidR="000C7DBF" w:rsidRPr="000C7DBF" w:rsidRDefault="000C7DBF" w:rsidP="000C7DBF">
                  <w:pPr>
                    <w:jc w:val="right"/>
                    <w:rPr>
                      <w:color w:val="000000"/>
                      <w:sz w:val="12"/>
                      <w:szCs w:val="12"/>
                    </w:rPr>
                  </w:pPr>
                  <w:r w:rsidRPr="000C7DBF">
                    <w:rPr>
                      <w:color w:val="000000"/>
                      <w:sz w:val="12"/>
                      <w:szCs w:val="12"/>
                    </w:rPr>
                    <w:t>4</w:t>
                  </w:r>
                </w:p>
              </w:tc>
              <w:tc>
                <w:tcPr>
                  <w:tcW w:w="736" w:type="dxa"/>
                  <w:tcBorders>
                    <w:top w:val="nil"/>
                    <w:left w:val="nil"/>
                    <w:bottom w:val="single" w:sz="4" w:space="0" w:color="000000"/>
                    <w:right w:val="single" w:sz="4" w:space="0" w:color="000000"/>
                  </w:tcBorders>
                  <w:shd w:val="clear" w:color="auto" w:fill="auto"/>
                  <w:vAlign w:val="center"/>
                  <w:hideMark/>
                </w:tcPr>
                <w:p w:rsidR="000C7DBF" w:rsidRPr="000C7DBF" w:rsidRDefault="000C7DBF" w:rsidP="000C7DBF">
                  <w:pPr>
                    <w:rPr>
                      <w:color w:val="000000"/>
                      <w:sz w:val="12"/>
                      <w:szCs w:val="12"/>
                    </w:rPr>
                  </w:pPr>
                  <w:r w:rsidRPr="000C7DBF">
                    <w:rPr>
                      <w:color w:val="000000"/>
                      <w:sz w:val="12"/>
                      <w:szCs w:val="12"/>
                    </w:rPr>
                    <w:t xml:space="preserve">Итого по </w:t>
                  </w:r>
                  <w:proofErr w:type="spellStart"/>
                  <w:r w:rsidRPr="000C7DBF">
                    <w:rPr>
                      <w:color w:val="000000"/>
                      <w:sz w:val="12"/>
                      <w:szCs w:val="12"/>
                    </w:rPr>
                    <w:t>Алданскому</w:t>
                  </w:r>
                  <w:proofErr w:type="spellEnd"/>
                  <w:r w:rsidRPr="000C7DBF">
                    <w:rPr>
                      <w:color w:val="000000"/>
                      <w:sz w:val="12"/>
                      <w:szCs w:val="12"/>
                    </w:rPr>
                    <w:t xml:space="preserve"> муниципальному району</w:t>
                  </w:r>
                </w:p>
              </w:tc>
              <w:tc>
                <w:tcPr>
                  <w:tcW w:w="543"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color w:val="000000"/>
                      <w:sz w:val="12"/>
                      <w:szCs w:val="12"/>
                    </w:rPr>
                  </w:pPr>
                  <w:r w:rsidRPr="000C7DBF">
                    <w:rPr>
                      <w:color w:val="000000"/>
                      <w:sz w:val="12"/>
                      <w:szCs w:val="12"/>
                    </w:rPr>
                    <w:t>2 041</w:t>
                  </w:r>
                </w:p>
              </w:tc>
              <w:tc>
                <w:tcPr>
                  <w:tcW w:w="246"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color w:val="000000"/>
                      <w:sz w:val="12"/>
                      <w:szCs w:val="12"/>
                    </w:rPr>
                  </w:pPr>
                  <w:r w:rsidRPr="000C7DBF">
                    <w:rPr>
                      <w:color w:val="000000"/>
                      <w:sz w:val="12"/>
                      <w:szCs w:val="12"/>
                    </w:rPr>
                    <w:t>931</w:t>
                  </w:r>
                </w:p>
              </w:tc>
              <w:tc>
                <w:tcPr>
                  <w:tcW w:w="562"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color w:val="000000"/>
                      <w:sz w:val="12"/>
                      <w:szCs w:val="12"/>
                    </w:rPr>
                  </w:pPr>
                  <w:r w:rsidRPr="000C7DBF">
                    <w:rPr>
                      <w:color w:val="000000"/>
                      <w:sz w:val="12"/>
                      <w:szCs w:val="12"/>
                    </w:rPr>
                    <w:t>693</w:t>
                  </w:r>
                </w:p>
              </w:tc>
              <w:tc>
                <w:tcPr>
                  <w:tcW w:w="627"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color w:val="000000"/>
                      <w:sz w:val="12"/>
                      <w:szCs w:val="12"/>
                    </w:rPr>
                  </w:pPr>
                  <w:r w:rsidRPr="000C7DBF">
                    <w:rPr>
                      <w:color w:val="000000"/>
                      <w:sz w:val="12"/>
                      <w:szCs w:val="12"/>
                    </w:rPr>
                    <w:t>238</w:t>
                  </w:r>
                </w:p>
              </w:tc>
              <w:tc>
                <w:tcPr>
                  <w:tcW w:w="413"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color w:val="000000"/>
                      <w:sz w:val="12"/>
                      <w:szCs w:val="12"/>
                    </w:rPr>
                  </w:pPr>
                  <w:r w:rsidRPr="000C7DBF">
                    <w:rPr>
                      <w:color w:val="000000"/>
                      <w:sz w:val="12"/>
                      <w:szCs w:val="12"/>
                    </w:rPr>
                    <w:t>43 563,13</w:t>
                  </w:r>
                </w:p>
              </w:tc>
              <w:tc>
                <w:tcPr>
                  <w:tcW w:w="562"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color w:val="000000"/>
                      <w:sz w:val="12"/>
                      <w:szCs w:val="12"/>
                    </w:rPr>
                  </w:pPr>
                  <w:r w:rsidRPr="000C7DBF">
                    <w:rPr>
                      <w:color w:val="000000"/>
                      <w:sz w:val="12"/>
                      <w:szCs w:val="12"/>
                    </w:rPr>
                    <w:t>34 065,36</w:t>
                  </w:r>
                </w:p>
              </w:tc>
              <w:tc>
                <w:tcPr>
                  <w:tcW w:w="627"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color w:val="000000"/>
                      <w:sz w:val="12"/>
                      <w:szCs w:val="12"/>
                    </w:rPr>
                  </w:pPr>
                  <w:r w:rsidRPr="000C7DBF">
                    <w:rPr>
                      <w:color w:val="000000"/>
                      <w:sz w:val="12"/>
                      <w:szCs w:val="12"/>
                    </w:rPr>
                    <w:t>9 497,77</w:t>
                  </w:r>
                </w:p>
              </w:tc>
              <w:tc>
                <w:tcPr>
                  <w:tcW w:w="749"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color w:val="000000"/>
                      <w:sz w:val="12"/>
                      <w:szCs w:val="12"/>
                    </w:rPr>
                  </w:pPr>
                  <w:r w:rsidRPr="000C7DBF">
                    <w:rPr>
                      <w:color w:val="000000"/>
                      <w:sz w:val="12"/>
                      <w:szCs w:val="12"/>
                    </w:rPr>
                    <w:t>3 662 558 599,25</w:t>
                  </w:r>
                </w:p>
              </w:tc>
              <w:tc>
                <w:tcPr>
                  <w:tcW w:w="749"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color w:val="000000"/>
                      <w:sz w:val="12"/>
                      <w:szCs w:val="12"/>
                    </w:rPr>
                  </w:pPr>
                  <w:r w:rsidRPr="000C7DBF">
                    <w:rPr>
                      <w:color w:val="000000"/>
                      <w:sz w:val="12"/>
                      <w:szCs w:val="12"/>
                    </w:rPr>
                    <w:t>2 563 791 019,46</w:t>
                  </w:r>
                </w:p>
              </w:tc>
              <w:tc>
                <w:tcPr>
                  <w:tcW w:w="701"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color w:val="000000"/>
                      <w:sz w:val="12"/>
                      <w:szCs w:val="12"/>
                    </w:rPr>
                  </w:pPr>
                  <w:r w:rsidRPr="000C7DBF">
                    <w:rPr>
                      <w:color w:val="000000"/>
                      <w:sz w:val="12"/>
                      <w:szCs w:val="12"/>
                    </w:rPr>
                    <w:t>1 098 767 579,79</w:t>
                  </w:r>
                </w:p>
              </w:tc>
              <w:tc>
                <w:tcPr>
                  <w:tcW w:w="366"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color w:val="000000"/>
                      <w:sz w:val="12"/>
                      <w:szCs w:val="12"/>
                    </w:rPr>
                  </w:pPr>
                  <w:r w:rsidRPr="000C7DBF">
                    <w:rPr>
                      <w:color w:val="000000"/>
                      <w:sz w:val="12"/>
                      <w:szCs w:val="12"/>
                    </w:rPr>
                    <w:t>0,00</w:t>
                  </w:r>
                </w:p>
              </w:tc>
              <w:tc>
                <w:tcPr>
                  <w:tcW w:w="264"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color w:val="000000"/>
                      <w:sz w:val="12"/>
                      <w:szCs w:val="12"/>
                    </w:rPr>
                  </w:pPr>
                  <w:r w:rsidRPr="000C7DBF">
                    <w:rPr>
                      <w:color w:val="000000"/>
                      <w:sz w:val="12"/>
                      <w:szCs w:val="12"/>
                    </w:rPr>
                    <w:t>0,00</w:t>
                  </w:r>
                </w:p>
              </w:tc>
              <w:tc>
                <w:tcPr>
                  <w:tcW w:w="491"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color w:val="000000"/>
                      <w:sz w:val="12"/>
                      <w:szCs w:val="12"/>
                    </w:rPr>
                  </w:pPr>
                  <w:r w:rsidRPr="000C7DBF">
                    <w:rPr>
                      <w:color w:val="000000"/>
                      <w:sz w:val="12"/>
                      <w:szCs w:val="12"/>
                    </w:rPr>
                    <w:t>0,00</w:t>
                  </w:r>
                </w:p>
              </w:tc>
              <w:tc>
                <w:tcPr>
                  <w:tcW w:w="653"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color w:val="000000"/>
                      <w:sz w:val="12"/>
                      <w:szCs w:val="12"/>
                    </w:rPr>
                  </w:pPr>
                  <w:r w:rsidRPr="000C7DBF">
                    <w:rPr>
                      <w:color w:val="000000"/>
                      <w:sz w:val="12"/>
                      <w:szCs w:val="12"/>
                    </w:rPr>
                    <w:t>0,00</w:t>
                  </w:r>
                </w:p>
              </w:tc>
              <w:tc>
                <w:tcPr>
                  <w:tcW w:w="264"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color w:val="000000"/>
                      <w:sz w:val="12"/>
                      <w:szCs w:val="12"/>
                    </w:rPr>
                  </w:pPr>
                  <w:r w:rsidRPr="000C7DBF">
                    <w:rPr>
                      <w:color w:val="000000"/>
                      <w:sz w:val="12"/>
                      <w:szCs w:val="12"/>
                    </w:rPr>
                    <w:t>0,00</w:t>
                  </w:r>
                </w:p>
              </w:tc>
              <w:tc>
                <w:tcPr>
                  <w:tcW w:w="581"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color w:val="000000"/>
                      <w:sz w:val="12"/>
                      <w:szCs w:val="12"/>
                    </w:rPr>
                  </w:pPr>
                  <w:r w:rsidRPr="000C7DBF">
                    <w:rPr>
                      <w:color w:val="000000"/>
                      <w:sz w:val="12"/>
                      <w:szCs w:val="12"/>
                    </w:rPr>
                    <w:t>0,00</w:t>
                  </w:r>
                </w:p>
              </w:tc>
              <w:tc>
                <w:tcPr>
                  <w:tcW w:w="438"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color w:val="000000"/>
                      <w:sz w:val="12"/>
                      <w:szCs w:val="12"/>
                    </w:rPr>
                  </w:pPr>
                  <w:r w:rsidRPr="000C7DBF">
                    <w:rPr>
                      <w:color w:val="000000"/>
                      <w:sz w:val="12"/>
                      <w:szCs w:val="12"/>
                    </w:rPr>
                    <w:t>0,00</w:t>
                  </w:r>
                </w:p>
              </w:tc>
            </w:tr>
            <w:tr w:rsidR="000C7DBF" w:rsidRPr="000C7DBF" w:rsidTr="000C7DBF">
              <w:trPr>
                <w:trHeight w:val="375"/>
              </w:trPr>
              <w:tc>
                <w:tcPr>
                  <w:tcW w:w="147" w:type="dxa"/>
                  <w:tcBorders>
                    <w:top w:val="nil"/>
                    <w:left w:val="single" w:sz="4" w:space="0" w:color="000000"/>
                    <w:bottom w:val="single" w:sz="4" w:space="0" w:color="000000"/>
                    <w:right w:val="single" w:sz="4" w:space="0" w:color="000000"/>
                  </w:tcBorders>
                  <w:shd w:val="clear" w:color="auto" w:fill="auto"/>
                  <w:noWrap/>
                  <w:vAlign w:val="center"/>
                  <w:hideMark/>
                </w:tcPr>
                <w:p w:rsidR="000C7DBF" w:rsidRPr="000C7DBF" w:rsidRDefault="000C7DBF" w:rsidP="000C7DBF">
                  <w:pPr>
                    <w:rPr>
                      <w:b/>
                      <w:bCs/>
                      <w:color w:val="000000"/>
                      <w:sz w:val="12"/>
                      <w:szCs w:val="12"/>
                    </w:rPr>
                  </w:pPr>
                  <w:r w:rsidRPr="000C7DBF">
                    <w:rPr>
                      <w:b/>
                      <w:bCs/>
                      <w:color w:val="000000"/>
                      <w:sz w:val="12"/>
                      <w:szCs w:val="12"/>
                    </w:rPr>
                    <w:t> </w:t>
                  </w:r>
                </w:p>
              </w:tc>
              <w:tc>
                <w:tcPr>
                  <w:tcW w:w="736" w:type="dxa"/>
                  <w:tcBorders>
                    <w:top w:val="nil"/>
                    <w:left w:val="nil"/>
                    <w:bottom w:val="single" w:sz="4" w:space="0" w:color="000000"/>
                    <w:right w:val="single" w:sz="4" w:space="0" w:color="000000"/>
                  </w:tcBorders>
                  <w:shd w:val="clear" w:color="auto" w:fill="auto"/>
                  <w:vAlign w:val="center"/>
                  <w:hideMark/>
                </w:tcPr>
                <w:p w:rsidR="000C7DBF" w:rsidRPr="000C7DBF" w:rsidRDefault="000C7DBF" w:rsidP="000C7DBF">
                  <w:pPr>
                    <w:rPr>
                      <w:b/>
                      <w:bCs/>
                      <w:color w:val="000000"/>
                      <w:sz w:val="12"/>
                      <w:szCs w:val="12"/>
                    </w:rPr>
                  </w:pPr>
                  <w:r w:rsidRPr="000C7DBF">
                    <w:rPr>
                      <w:b/>
                      <w:bCs/>
                      <w:color w:val="000000"/>
                      <w:sz w:val="12"/>
                      <w:szCs w:val="12"/>
                    </w:rPr>
                    <w:t>Всего по этапу 2023 года</w:t>
                  </w:r>
                </w:p>
              </w:tc>
              <w:tc>
                <w:tcPr>
                  <w:tcW w:w="543"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b/>
                      <w:bCs/>
                      <w:color w:val="000000"/>
                      <w:sz w:val="12"/>
                      <w:szCs w:val="12"/>
                    </w:rPr>
                  </w:pPr>
                  <w:r w:rsidRPr="000C7DBF">
                    <w:rPr>
                      <w:b/>
                      <w:bCs/>
                      <w:color w:val="000000"/>
                      <w:sz w:val="12"/>
                      <w:szCs w:val="12"/>
                    </w:rPr>
                    <w:t>2 091</w:t>
                  </w:r>
                </w:p>
              </w:tc>
              <w:tc>
                <w:tcPr>
                  <w:tcW w:w="246"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b/>
                      <w:bCs/>
                      <w:color w:val="000000"/>
                      <w:sz w:val="12"/>
                      <w:szCs w:val="12"/>
                    </w:rPr>
                  </w:pPr>
                  <w:r w:rsidRPr="000C7DBF">
                    <w:rPr>
                      <w:b/>
                      <w:bCs/>
                      <w:color w:val="000000"/>
                      <w:sz w:val="12"/>
                      <w:szCs w:val="12"/>
                    </w:rPr>
                    <w:t>931</w:t>
                  </w:r>
                </w:p>
              </w:tc>
              <w:tc>
                <w:tcPr>
                  <w:tcW w:w="562"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b/>
                      <w:bCs/>
                      <w:color w:val="000000"/>
                      <w:sz w:val="12"/>
                      <w:szCs w:val="12"/>
                    </w:rPr>
                  </w:pPr>
                  <w:r w:rsidRPr="000C7DBF">
                    <w:rPr>
                      <w:b/>
                      <w:bCs/>
                      <w:color w:val="000000"/>
                      <w:sz w:val="12"/>
                      <w:szCs w:val="12"/>
                    </w:rPr>
                    <w:t>693</w:t>
                  </w:r>
                </w:p>
              </w:tc>
              <w:tc>
                <w:tcPr>
                  <w:tcW w:w="627"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b/>
                      <w:bCs/>
                      <w:color w:val="000000"/>
                      <w:sz w:val="12"/>
                      <w:szCs w:val="12"/>
                    </w:rPr>
                  </w:pPr>
                  <w:r w:rsidRPr="000C7DBF">
                    <w:rPr>
                      <w:b/>
                      <w:bCs/>
                      <w:color w:val="000000"/>
                      <w:sz w:val="12"/>
                      <w:szCs w:val="12"/>
                    </w:rPr>
                    <w:t>238</w:t>
                  </w:r>
                </w:p>
              </w:tc>
              <w:tc>
                <w:tcPr>
                  <w:tcW w:w="413"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b/>
                      <w:bCs/>
                      <w:color w:val="000000"/>
                      <w:sz w:val="12"/>
                      <w:szCs w:val="12"/>
                    </w:rPr>
                  </w:pPr>
                  <w:r w:rsidRPr="000C7DBF">
                    <w:rPr>
                      <w:b/>
                      <w:bCs/>
                      <w:color w:val="000000"/>
                      <w:sz w:val="12"/>
                      <w:szCs w:val="12"/>
                    </w:rPr>
                    <w:t>43 563,13</w:t>
                  </w:r>
                </w:p>
              </w:tc>
              <w:tc>
                <w:tcPr>
                  <w:tcW w:w="562"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b/>
                      <w:bCs/>
                      <w:color w:val="000000"/>
                      <w:sz w:val="12"/>
                      <w:szCs w:val="12"/>
                    </w:rPr>
                  </w:pPr>
                  <w:r w:rsidRPr="000C7DBF">
                    <w:rPr>
                      <w:b/>
                      <w:bCs/>
                      <w:color w:val="000000"/>
                      <w:sz w:val="12"/>
                      <w:szCs w:val="12"/>
                    </w:rPr>
                    <w:t>34 065,36</w:t>
                  </w:r>
                </w:p>
              </w:tc>
              <w:tc>
                <w:tcPr>
                  <w:tcW w:w="627"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b/>
                      <w:bCs/>
                      <w:color w:val="000000"/>
                      <w:sz w:val="12"/>
                      <w:szCs w:val="12"/>
                    </w:rPr>
                  </w:pPr>
                  <w:r w:rsidRPr="000C7DBF">
                    <w:rPr>
                      <w:b/>
                      <w:bCs/>
                      <w:color w:val="000000"/>
                      <w:sz w:val="12"/>
                      <w:szCs w:val="12"/>
                    </w:rPr>
                    <w:t>9 497,77</w:t>
                  </w:r>
                </w:p>
              </w:tc>
              <w:tc>
                <w:tcPr>
                  <w:tcW w:w="749"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b/>
                      <w:bCs/>
                      <w:color w:val="000000"/>
                      <w:sz w:val="12"/>
                      <w:szCs w:val="12"/>
                    </w:rPr>
                  </w:pPr>
                  <w:r w:rsidRPr="000C7DBF">
                    <w:rPr>
                      <w:b/>
                      <w:bCs/>
                      <w:color w:val="000000"/>
                      <w:sz w:val="12"/>
                      <w:szCs w:val="12"/>
                    </w:rPr>
                    <w:t>3 874 614 780,63</w:t>
                  </w:r>
                </w:p>
              </w:tc>
              <w:tc>
                <w:tcPr>
                  <w:tcW w:w="749"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b/>
                      <w:bCs/>
                      <w:color w:val="000000"/>
                      <w:sz w:val="12"/>
                      <w:szCs w:val="12"/>
                    </w:rPr>
                  </w:pPr>
                  <w:r w:rsidRPr="000C7DBF">
                    <w:rPr>
                      <w:b/>
                      <w:bCs/>
                      <w:color w:val="000000"/>
                      <w:sz w:val="12"/>
                      <w:szCs w:val="12"/>
                    </w:rPr>
                    <w:t>2 751 727 632,85</w:t>
                  </w:r>
                </w:p>
              </w:tc>
              <w:tc>
                <w:tcPr>
                  <w:tcW w:w="701"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b/>
                      <w:bCs/>
                      <w:color w:val="000000"/>
                      <w:sz w:val="12"/>
                      <w:szCs w:val="12"/>
                    </w:rPr>
                  </w:pPr>
                  <w:r w:rsidRPr="000C7DBF">
                    <w:rPr>
                      <w:b/>
                      <w:bCs/>
                      <w:color w:val="000000"/>
                      <w:sz w:val="12"/>
                      <w:szCs w:val="12"/>
                    </w:rPr>
                    <w:t>1 122 887 147,78</w:t>
                  </w:r>
                </w:p>
              </w:tc>
              <w:tc>
                <w:tcPr>
                  <w:tcW w:w="366"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b/>
                      <w:bCs/>
                      <w:color w:val="000000"/>
                      <w:sz w:val="12"/>
                      <w:szCs w:val="12"/>
                    </w:rPr>
                  </w:pPr>
                  <w:r w:rsidRPr="000C7DBF">
                    <w:rPr>
                      <w:b/>
                      <w:bCs/>
                      <w:color w:val="000000"/>
                      <w:sz w:val="12"/>
                      <w:szCs w:val="12"/>
                    </w:rPr>
                    <w:t>0,00</w:t>
                  </w:r>
                </w:p>
              </w:tc>
              <w:tc>
                <w:tcPr>
                  <w:tcW w:w="264"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b/>
                      <w:bCs/>
                      <w:color w:val="000000"/>
                      <w:sz w:val="12"/>
                      <w:szCs w:val="12"/>
                    </w:rPr>
                  </w:pPr>
                  <w:r w:rsidRPr="000C7DBF">
                    <w:rPr>
                      <w:b/>
                      <w:bCs/>
                      <w:color w:val="000000"/>
                      <w:sz w:val="12"/>
                      <w:szCs w:val="12"/>
                    </w:rPr>
                    <w:t>0,00</w:t>
                  </w:r>
                </w:p>
              </w:tc>
              <w:tc>
                <w:tcPr>
                  <w:tcW w:w="491"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b/>
                      <w:bCs/>
                      <w:color w:val="000000"/>
                      <w:sz w:val="12"/>
                      <w:szCs w:val="12"/>
                    </w:rPr>
                  </w:pPr>
                  <w:r w:rsidRPr="000C7DBF">
                    <w:rPr>
                      <w:b/>
                      <w:bCs/>
                      <w:color w:val="000000"/>
                      <w:sz w:val="12"/>
                      <w:szCs w:val="12"/>
                    </w:rPr>
                    <w:t>0,00</w:t>
                  </w:r>
                </w:p>
              </w:tc>
              <w:tc>
                <w:tcPr>
                  <w:tcW w:w="653"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b/>
                      <w:bCs/>
                      <w:color w:val="000000"/>
                      <w:sz w:val="12"/>
                      <w:szCs w:val="12"/>
                    </w:rPr>
                  </w:pPr>
                  <w:r w:rsidRPr="000C7DBF">
                    <w:rPr>
                      <w:b/>
                      <w:bCs/>
                      <w:color w:val="000000"/>
                      <w:sz w:val="12"/>
                      <w:szCs w:val="12"/>
                    </w:rPr>
                    <w:t>0,00</w:t>
                  </w:r>
                </w:p>
              </w:tc>
              <w:tc>
                <w:tcPr>
                  <w:tcW w:w="264"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b/>
                      <w:bCs/>
                      <w:color w:val="000000"/>
                      <w:sz w:val="12"/>
                      <w:szCs w:val="12"/>
                    </w:rPr>
                  </w:pPr>
                  <w:r w:rsidRPr="000C7DBF">
                    <w:rPr>
                      <w:b/>
                      <w:bCs/>
                      <w:color w:val="000000"/>
                      <w:sz w:val="12"/>
                      <w:szCs w:val="12"/>
                    </w:rPr>
                    <w:t>0,00</w:t>
                  </w:r>
                </w:p>
              </w:tc>
              <w:tc>
                <w:tcPr>
                  <w:tcW w:w="581"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b/>
                      <w:bCs/>
                      <w:color w:val="000000"/>
                      <w:sz w:val="12"/>
                      <w:szCs w:val="12"/>
                    </w:rPr>
                  </w:pPr>
                  <w:r w:rsidRPr="000C7DBF">
                    <w:rPr>
                      <w:b/>
                      <w:bCs/>
                      <w:color w:val="000000"/>
                      <w:sz w:val="12"/>
                      <w:szCs w:val="12"/>
                    </w:rPr>
                    <w:t>0,00</w:t>
                  </w:r>
                </w:p>
              </w:tc>
              <w:tc>
                <w:tcPr>
                  <w:tcW w:w="438"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b/>
                      <w:bCs/>
                      <w:color w:val="000000"/>
                      <w:sz w:val="12"/>
                      <w:szCs w:val="12"/>
                    </w:rPr>
                  </w:pPr>
                  <w:r w:rsidRPr="000C7DBF">
                    <w:rPr>
                      <w:b/>
                      <w:bCs/>
                      <w:color w:val="000000"/>
                      <w:sz w:val="12"/>
                      <w:szCs w:val="12"/>
                    </w:rPr>
                    <w:t>0,00</w:t>
                  </w:r>
                </w:p>
              </w:tc>
            </w:tr>
            <w:tr w:rsidR="000C7DBF" w:rsidRPr="000C7DBF" w:rsidTr="000C7DBF">
              <w:trPr>
                <w:trHeight w:val="375"/>
              </w:trPr>
              <w:tc>
                <w:tcPr>
                  <w:tcW w:w="147" w:type="dxa"/>
                  <w:tcBorders>
                    <w:top w:val="nil"/>
                    <w:left w:val="single" w:sz="4" w:space="0" w:color="000000"/>
                    <w:bottom w:val="single" w:sz="4" w:space="0" w:color="000000"/>
                    <w:right w:val="single" w:sz="4" w:space="0" w:color="000000"/>
                  </w:tcBorders>
                  <w:shd w:val="clear" w:color="auto" w:fill="auto"/>
                  <w:noWrap/>
                  <w:vAlign w:val="center"/>
                  <w:hideMark/>
                </w:tcPr>
                <w:p w:rsidR="000C7DBF" w:rsidRPr="000C7DBF" w:rsidRDefault="000C7DBF" w:rsidP="000C7DBF">
                  <w:pPr>
                    <w:jc w:val="right"/>
                    <w:rPr>
                      <w:color w:val="000000"/>
                      <w:sz w:val="12"/>
                      <w:szCs w:val="12"/>
                    </w:rPr>
                  </w:pPr>
                  <w:r w:rsidRPr="000C7DBF">
                    <w:rPr>
                      <w:color w:val="000000"/>
                      <w:sz w:val="12"/>
                      <w:szCs w:val="12"/>
                    </w:rPr>
                    <w:t>5</w:t>
                  </w:r>
                </w:p>
              </w:tc>
              <w:tc>
                <w:tcPr>
                  <w:tcW w:w="736" w:type="dxa"/>
                  <w:tcBorders>
                    <w:top w:val="nil"/>
                    <w:left w:val="nil"/>
                    <w:bottom w:val="single" w:sz="4" w:space="0" w:color="000000"/>
                    <w:right w:val="single" w:sz="4" w:space="0" w:color="000000"/>
                  </w:tcBorders>
                  <w:shd w:val="clear" w:color="auto" w:fill="auto"/>
                  <w:vAlign w:val="center"/>
                  <w:hideMark/>
                </w:tcPr>
                <w:p w:rsidR="000C7DBF" w:rsidRPr="000C7DBF" w:rsidRDefault="000C7DBF" w:rsidP="000C7DBF">
                  <w:pPr>
                    <w:rPr>
                      <w:color w:val="000000"/>
                      <w:sz w:val="12"/>
                      <w:szCs w:val="12"/>
                    </w:rPr>
                  </w:pPr>
                  <w:r w:rsidRPr="000C7DBF">
                    <w:rPr>
                      <w:color w:val="000000"/>
                      <w:sz w:val="12"/>
                      <w:szCs w:val="12"/>
                    </w:rPr>
                    <w:t xml:space="preserve">Итого по </w:t>
                  </w:r>
                  <w:proofErr w:type="spellStart"/>
                  <w:r w:rsidRPr="000C7DBF">
                    <w:rPr>
                      <w:color w:val="000000"/>
                      <w:sz w:val="12"/>
                      <w:szCs w:val="12"/>
                    </w:rPr>
                    <w:t>Алданскому</w:t>
                  </w:r>
                  <w:proofErr w:type="spellEnd"/>
                  <w:r w:rsidRPr="000C7DBF">
                    <w:rPr>
                      <w:color w:val="000000"/>
                      <w:sz w:val="12"/>
                      <w:szCs w:val="12"/>
                    </w:rPr>
                    <w:t xml:space="preserve"> муниципальному району</w:t>
                  </w:r>
                </w:p>
              </w:tc>
              <w:tc>
                <w:tcPr>
                  <w:tcW w:w="543"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color w:val="000000"/>
                      <w:sz w:val="12"/>
                      <w:szCs w:val="12"/>
                    </w:rPr>
                  </w:pPr>
                  <w:r w:rsidRPr="000C7DBF">
                    <w:rPr>
                      <w:color w:val="000000"/>
                      <w:sz w:val="12"/>
                      <w:szCs w:val="12"/>
                    </w:rPr>
                    <w:t>2 091</w:t>
                  </w:r>
                </w:p>
              </w:tc>
              <w:tc>
                <w:tcPr>
                  <w:tcW w:w="246"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color w:val="000000"/>
                      <w:sz w:val="12"/>
                      <w:szCs w:val="12"/>
                    </w:rPr>
                  </w:pPr>
                  <w:r w:rsidRPr="000C7DBF">
                    <w:rPr>
                      <w:color w:val="000000"/>
                      <w:sz w:val="12"/>
                      <w:szCs w:val="12"/>
                    </w:rPr>
                    <w:t>931</w:t>
                  </w:r>
                </w:p>
              </w:tc>
              <w:tc>
                <w:tcPr>
                  <w:tcW w:w="562"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color w:val="000000"/>
                      <w:sz w:val="12"/>
                      <w:szCs w:val="12"/>
                    </w:rPr>
                  </w:pPr>
                  <w:r w:rsidRPr="000C7DBF">
                    <w:rPr>
                      <w:color w:val="000000"/>
                      <w:sz w:val="12"/>
                      <w:szCs w:val="12"/>
                    </w:rPr>
                    <w:t>693</w:t>
                  </w:r>
                </w:p>
              </w:tc>
              <w:tc>
                <w:tcPr>
                  <w:tcW w:w="627"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color w:val="000000"/>
                      <w:sz w:val="12"/>
                      <w:szCs w:val="12"/>
                    </w:rPr>
                  </w:pPr>
                  <w:r w:rsidRPr="000C7DBF">
                    <w:rPr>
                      <w:color w:val="000000"/>
                      <w:sz w:val="12"/>
                      <w:szCs w:val="12"/>
                    </w:rPr>
                    <w:t>238</w:t>
                  </w:r>
                </w:p>
              </w:tc>
              <w:tc>
                <w:tcPr>
                  <w:tcW w:w="413"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color w:val="000000"/>
                      <w:sz w:val="12"/>
                      <w:szCs w:val="12"/>
                    </w:rPr>
                  </w:pPr>
                  <w:r w:rsidRPr="000C7DBF">
                    <w:rPr>
                      <w:color w:val="000000"/>
                      <w:sz w:val="12"/>
                      <w:szCs w:val="12"/>
                    </w:rPr>
                    <w:t>43 563,13</w:t>
                  </w:r>
                </w:p>
              </w:tc>
              <w:tc>
                <w:tcPr>
                  <w:tcW w:w="562"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color w:val="000000"/>
                      <w:sz w:val="12"/>
                      <w:szCs w:val="12"/>
                    </w:rPr>
                  </w:pPr>
                  <w:r w:rsidRPr="000C7DBF">
                    <w:rPr>
                      <w:color w:val="000000"/>
                      <w:sz w:val="12"/>
                      <w:szCs w:val="12"/>
                    </w:rPr>
                    <w:t>34 065,36</w:t>
                  </w:r>
                </w:p>
              </w:tc>
              <w:tc>
                <w:tcPr>
                  <w:tcW w:w="627"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color w:val="000000"/>
                      <w:sz w:val="12"/>
                      <w:szCs w:val="12"/>
                    </w:rPr>
                  </w:pPr>
                  <w:r w:rsidRPr="000C7DBF">
                    <w:rPr>
                      <w:color w:val="000000"/>
                      <w:sz w:val="12"/>
                      <w:szCs w:val="12"/>
                    </w:rPr>
                    <w:t>9 497,77</w:t>
                  </w:r>
                </w:p>
              </w:tc>
              <w:tc>
                <w:tcPr>
                  <w:tcW w:w="749"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color w:val="000000"/>
                      <w:sz w:val="12"/>
                      <w:szCs w:val="12"/>
                    </w:rPr>
                  </w:pPr>
                  <w:r w:rsidRPr="000C7DBF">
                    <w:rPr>
                      <w:color w:val="000000"/>
                      <w:sz w:val="12"/>
                      <w:szCs w:val="12"/>
                    </w:rPr>
                    <w:t>3 874 614 780,63</w:t>
                  </w:r>
                </w:p>
              </w:tc>
              <w:tc>
                <w:tcPr>
                  <w:tcW w:w="749"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color w:val="000000"/>
                      <w:sz w:val="12"/>
                      <w:szCs w:val="12"/>
                    </w:rPr>
                  </w:pPr>
                  <w:r w:rsidRPr="000C7DBF">
                    <w:rPr>
                      <w:color w:val="000000"/>
                      <w:sz w:val="12"/>
                      <w:szCs w:val="12"/>
                    </w:rPr>
                    <w:t>2 751 727 632,85</w:t>
                  </w:r>
                </w:p>
              </w:tc>
              <w:tc>
                <w:tcPr>
                  <w:tcW w:w="701"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color w:val="000000"/>
                      <w:sz w:val="12"/>
                      <w:szCs w:val="12"/>
                    </w:rPr>
                  </w:pPr>
                  <w:r w:rsidRPr="000C7DBF">
                    <w:rPr>
                      <w:color w:val="000000"/>
                      <w:sz w:val="12"/>
                      <w:szCs w:val="12"/>
                    </w:rPr>
                    <w:t>1 122 887 147,78</w:t>
                  </w:r>
                </w:p>
              </w:tc>
              <w:tc>
                <w:tcPr>
                  <w:tcW w:w="366"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color w:val="000000"/>
                      <w:sz w:val="12"/>
                      <w:szCs w:val="12"/>
                    </w:rPr>
                  </w:pPr>
                  <w:r w:rsidRPr="000C7DBF">
                    <w:rPr>
                      <w:color w:val="000000"/>
                      <w:sz w:val="12"/>
                      <w:szCs w:val="12"/>
                    </w:rPr>
                    <w:t>0,00</w:t>
                  </w:r>
                </w:p>
              </w:tc>
              <w:tc>
                <w:tcPr>
                  <w:tcW w:w="264"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color w:val="000000"/>
                      <w:sz w:val="12"/>
                      <w:szCs w:val="12"/>
                    </w:rPr>
                  </w:pPr>
                  <w:r w:rsidRPr="000C7DBF">
                    <w:rPr>
                      <w:color w:val="000000"/>
                      <w:sz w:val="12"/>
                      <w:szCs w:val="12"/>
                    </w:rPr>
                    <w:t>0,00</w:t>
                  </w:r>
                </w:p>
              </w:tc>
              <w:tc>
                <w:tcPr>
                  <w:tcW w:w="491"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color w:val="000000"/>
                      <w:sz w:val="12"/>
                      <w:szCs w:val="12"/>
                    </w:rPr>
                  </w:pPr>
                  <w:r w:rsidRPr="000C7DBF">
                    <w:rPr>
                      <w:color w:val="000000"/>
                      <w:sz w:val="12"/>
                      <w:szCs w:val="12"/>
                    </w:rPr>
                    <w:t>0,00</w:t>
                  </w:r>
                </w:p>
              </w:tc>
              <w:tc>
                <w:tcPr>
                  <w:tcW w:w="653"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color w:val="000000"/>
                      <w:sz w:val="12"/>
                      <w:szCs w:val="12"/>
                    </w:rPr>
                  </w:pPr>
                  <w:r w:rsidRPr="000C7DBF">
                    <w:rPr>
                      <w:color w:val="000000"/>
                      <w:sz w:val="12"/>
                      <w:szCs w:val="12"/>
                    </w:rPr>
                    <w:t>0,00</w:t>
                  </w:r>
                </w:p>
              </w:tc>
              <w:tc>
                <w:tcPr>
                  <w:tcW w:w="264"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color w:val="000000"/>
                      <w:sz w:val="12"/>
                      <w:szCs w:val="12"/>
                    </w:rPr>
                  </w:pPr>
                  <w:r w:rsidRPr="000C7DBF">
                    <w:rPr>
                      <w:color w:val="000000"/>
                      <w:sz w:val="12"/>
                      <w:szCs w:val="12"/>
                    </w:rPr>
                    <w:t>0,00</w:t>
                  </w:r>
                </w:p>
              </w:tc>
              <w:tc>
                <w:tcPr>
                  <w:tcW w:w="581"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color w:val="000000"/>
                      <w:sz w:val="12"/>
                      <w:szCs w:val="12"/>
                    </w:rPr>
                  </w:pPr>
                  <w:r w:rsidRPr="000C7DBF">
                    <w:rPr>
                      <w:color w:val="000000"/>
                      <w:sz w:val="12"/>
                      <w:szCs w:val="12"/>
                    </w:rPr>
                    <w:t>0,00</w:t>
                  </w:r>
                </w:p>
              </w:tc>
              <w:tc>
                <w:tcPr>
                  <w:tcW w:w="438"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color w:val="000000"/>
                      <w:sz w:val="12"/>
                      <w:szCs w:val="12"/>
                    </w:rPr>
                  </w:pPr>
                  <w:r w:rsidRPr="000C7DBF">
                    <w:rPr>
                      <w:color w:val="000000"/>
                      <w:sz w:val="12"/>
                      <w:szCs w:val="12"/>
                    </w:rPr>
                    <w:t>0,00</w:t>
                  </w:r>
                </w:p>
              </w:tc>
            </w:tr>
            <w:tr w:rsidR="000C7DBF" w:rsidRPr="000C7DBF" w:rsidTr="000C7DBF">
              <w:trPr>
                <w:trHeight w:val="375"/>
              </w:trPr>
              <w:tc>
                <w:tcPr>
                  <w:tcW w:w="147" w:type="dxa"/>
                  <w:tcBorders>
                    <w:top w:val="nil"/>
                    <w:left w:val="single" w:sz="4" w:space="0" w:color="000000"/>
                    <w:bottom w:val="single" w:sz="4" w:space="0" w:color="000000"/>
                    <w:right w:val="single" w:sz="4" w:space="0" w:color="000000"/>
                  </w:tcBorders>
                  <w:shd w:val="clear" w:color="auto" w:fill="auto"/>
                  <w:noWrap/>
                  <w:vAlign w:val="center"/>
                  <w:hideMark/>
                </w:tcPr>
                <w:p w:rsidR="000C7DBF" w:rsidRPr="000C7DBF" w:rsidRDefault="000C7DBF" w:rsidP="000C7DBF">
                  <w:pPr>
                    <w:rPr>
                      <w:b/>
                      <w:bCs/>
                      <w:color w:val="000000"/>
                      <w:sz w:val="12"/>
                      <w:szCs w:val="12"/>
                    </w:rPr>
                  </w:pPr>
                  <w:r w:rsidRPr="000C7DBF">
                    <w:rPr>
                      <w:b/>
                      <w:bCs/>
                      <w:color w:val="000000"/>
                      <w:sz w:val="12"/>
                      <w:szCs w:val="12"/>
                    </w:rPr>
                    <w:t> </w:t>
                  </w:r>
                </w:p>
              </w:tc>
              <w:tc>
                <w:tcPr>
                  <w:tcW w:w="736" w:type="dxa"/>
                  <w:tcBorders>
                    <w:top w:val="nil"/>
                    <w:left w:val="nil"/>
                    <w:bottom w:val="single" w:sz="4" w:space="0" w:color="000000"/>
                    <w:right w:val="single" w:sz="4" w:space="0" w:color="000000"/>
                  </w:tcBorders>
                  <w:shd w:val="clear" w:color="auto" w:fill="auto"/>
                  <w:vAlign w:val="center"/>
                  <w:hideMark/>
                </w:tcPr>
                <w:p w:rsidR="000C7DBF" w:rsidRPr="000C7DBF" w:rsidRDefault="000C7DBF" w:rsidP="000C7DBF">
                  <w:pPr>
                    <w:rPr>
                      <w:b/>
                      <w:bCs/>
                      <w:color w:val="000000"/>
                      <w:sz w:val="12"/>
                      <w:szCs w:val="12"/>
                    </w:rPr>
                  </w:pPr>
                  <w:r w:rsidRPr="000C7DBF">
                    <w:rPr>
                      <w:b/>
                      <w:bCs/>
                      <w:color w:val="000000"/>
                      <w:sz w:val="12"/>
                      <w:szCs w:val="12"/>
                    </w:rPr>
                    <w:t>Всего по этапу 2024 года</w:t>
                  </w:r>
                </w:p>
              </w:tc>
              <w:tc>
                <w:tcPr>
                  <w:tcW w:w="543"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b/>
                      <w:bCs/>
                      <w:color w:val="000000"/>
                      <w:sz w:val="12"/>
                      <w:szCs w:val="12"/>
                    </w:rPr>
                  </w:pPr>
                  <w:r w:rsidRPr="000C7DBF">
                    <w:rPr>
                      <w:b/>
                      <w:bCs/>
                      <w:color w:val="000000"/>
                      <w:sz w:val="12"/>
                      <w:szCs w:val="12"/>
                    </w:rPr>
                    <w:t>2 090</w:t>
                  </w:r>
                </w:p>
              </w:tc>
              <w:tc>
                <w:tcPr>
                  <w:tcW w:w="246"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b/>
                      <w:bCs/>
                      <w:color w:val="000000"/>
                      <w:sz w:val="12"/>
                      <w:szCs w:val="12"/>
                    </w:rPr>
                  </w:pPr>
                  <w:r w:rsidRPr="000C7DBF">
                    <w:rPr>
                      <w:b/>
                      <w:bCs/>
                      <w:color w:val="000000"/>
                      <w:sz w:val="12"/>
                      <w:szCs w:val="12"/>
                    </w:rPr>
                    <w:t>931</w:t>
                  </w:r>
                </w:p>
              </w:tc>
              <w:tc>
                <w:tcPr>
                  <w:tcW w:w="562"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b/>
                      <w:bCs/>
                      <w:color w:val="000000"/>
                      <w:sz w:val="12"/>
                      <w:szCs w:val="12"/>
                    </w:rPr>
                  </w:pPr>
                  <w:r w:rsidRPr="000C7DBF">
                    <w:rPr>
                      <w:b/>
                      <w:bCs/>
                      <w:color w:val="000000"/>
                      <w:sz w:val="12"/>
                      <w:szCs w:val="12"/>
                    </w:rPr>
                    <w:t>693</w:t>
                  </w:r>
                </w:p>
              </w:tc>
              <w:tc>
                <w:tcPr>
                  <w:tcW w:w="627"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b/>
                      <w:bCs/>
                      <w:color w:val="000000"/>
                      <w:sz w:val="12"/>
                      <w:szCs w:val="12"/>
                    </w:rPr>
                  </w:pPr>
                  <w:r w:rsidRPr="000C7DBF">
                    <w:rPr>
                      <w:b/>
                      <w:bCs/>
                      <w:color w:val="000000"/>
                      <w:sz w:val="12"/>
                      <w:szCs w:val="12"/>
                    </w:rPr>
                    <w:t>238</w:t>
                  </w:r>
                </w:p>
              </w:tc>
              <w:tc>
                <w:tcPr>
                  <w:tcW w:w="413"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b/>
                      <w:bCs/>
                      <w:color w:val="000000"/>
                      <w:sz w:val="12"/>
                      <w:szCs w:val="12"/>
                    </w:rPr>
                  </w:pPr>
                  <w:r w:rsidRPr="000C7DBF">
                    <w:rPr>
                      <w:b/>
                      <w:bCs/>
                      <w:color w:val="000000"/>
                      <w:sz w:val="12"/>
                      <w:szCs w:val="12"/>
                    </w:rPr>
                    <w:t>43 563,13</w:t>
                  </w:r>
                </w:p>
              </w:tc>
              <w:tc>
                <w:tcPr>
                  <w:tcW w:w="562"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b/>
                      <w:bCs/>
                      <w:color w:val="000000"/>
                      <w:sz w:val="12"/>
                      <w:szCs w:val="12"/>
                    </w:rPr>
                  </w:pPr>
                  <w:r w:rsidRPr="000C7DBF">
                    <w:rPr>
                      <w:b/>
                      <w:bCs/>
                      <w:color w:val="000000"/>
                      <w:sz w:val="12"/>
                      <w:szCs w:val="12"/>
                    </w:rPr>
                    <w:t>34 065,36</w:t>
                  </w:r>
                </w:p>
              </w:tc>
              <w:tc>
                <w:tcPr>
                  <w:tcW w:w="627"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b/>
                      <w:bCs/>
                      <w:color w:val="000000"/>
                      <w:sz w:val="12"/>
                      <w:szCs w:val="12"/>
                    </w:rPr>
                  </w:pPr>
                  <w:r w:rsidRPr="000C7DBF">
                    <w:rPr>
                      <w:b/>
                      <w:bCs/>
                      <w:color w:val="000000"/>
                      <w:sz w:val="12"/>
                      <w:szCs w:val="12"/>
                    </w:rPr>
                    <w:t>9 497,77</w:t>
                  </w:r>
                </w:p>
              </w:tc>
              <w:tc>
                <w:tcPr>
                  <w:tcW w:w="749"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b/>
                      <w:bCs/>
                      <w:color w:val="000000"/>
                      <w:sz w:val="12"/>
                      <w:szCs w:val="12"/>
                    </w:rPr>
                  </w:pPr>
                  <w:r w:rsidRPr="000C7DBF">
                    <w:rPr>
                      <w:b/>
                      <w:bCs/>
                      <w:color w:val="000000"/>
                      <w:sz w:val="12"/>
                      <w:szCs w:val="12"/>
                    </w:rPr>
                    <w:t>4 085 455 835,33</w:t>
                  </w:r>
                </w:p>
              </w:tc>
              <w:tc>
                <w:tcPr>
                  <w:tcW w:w="749"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b/>
                      <w:bCs/>
                      <w:color w:val="000000"/>
                      <w:sz w:val="12"/>
                      <w:szCs w:val="12"/>
                    </w:rPr>
                  </w:pPr>
                  <w:r w:rsidRPr="000C7DBF">
                    <w:rPr>
                      <w:b/>
                      <w:bCs/>
                      <w:color w:val="000000"/>
                      <w:sz w:val="12"/>
                      <w:szCs w:val="12"/>
                    </w:rPr>
                    <w:t>2 980 537 690,26</w:t>
                  </w:r>
                </w:p>
              </w:tc>
              <w:tc>
                <w:tcPr>
                  <w:tcW w:w="701"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b/>
                      <w:bCs/>
                      <w:color w:val="000000"/>
                      <w:sz w:val="12"/>
                      <w:szCs w:val="12"/>
                    </w:rPr>
                  </w:pPr>
                  <w:r w:rsidRPr="000C7DBF">
                    <w:rPr>
                      <w:b/>
                      <w:bCs/>
                      <w:color w:val="000000"/>
                      <w:sz w:val="12"/>
                      <w:szCs w:val="12"/>
                    </w:rPr>
                    <w:t>1 104 918 145,07</w:t>
                  </w:r>
                </w:p>
              </w:tc>
              <w:tc>
                <w:tcPr>
                  <w:tcW w:w="366"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b/>
                      <w:bCs/>
                      <w:color w:val="000000"/>
                      <w:sz w:val="12"/>
                      <w:szCs w:val="12"/>
                    </w:rPr>
                  </w:pPr>
                  <w:r w:rsidRPr="000C7DBF">
                    <w:rPr>
                      <w:b/>
                      <w:bCs/>
                      <w:color w:val="000000"/>
                      <w:sz w:val="12"/>
                      <w:szCs w:val="12"/>
                    </w:rPr>
                    <w:t>0,00</w:t>
                  </w:r>
                </w:p>
              </w:tc>
              <w:tc>
                <w:tcPr>
                  <w:tcW w:w="264"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b/>
                      <w:bCs/>
                      <w:color w:val="000000"/>
                      <w:sz w:val="12"/>
                      <w:szCs w:val="12"/>
                    </w:rPr>
                  </w:pPr>
                  <w:r w:rsidRPr="000C7DBF">
                    <w:rPr>
                      <w:b/>
                      <w:bCs/>
                      <w:color w:val="000000"/>
                      <w:sz w:val="12"/>
                      <w:szCs w:val="12"/>
                    </w:rPr>
                    <w:t>0,00</w:t>
                  </w:r>
                </w:p>
              </w:tc>
              <w:tc>
                <w:tcPr>
                  <w:tcW w:w="491"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b/>
                      <w:bCs/>
                      <w:color w:val="000000"/>
                      <w:sz w:val="12"/>
                      <w:szCs w:val="12"/>
                    </w:rPr>
                  </w:pPr>
                  <w:r w:rsidRPr="000C7DBF">
                    <w:rPr>
                      <w:b/>
                      <w:bCs/>
                      <w:color w:val="000000"/>
                      <w:sz w:val="12"/>
                      <w:szCs w:val="12"/>
                    </w:rPr>
                    <w:t>0,00</w:t>
                  </w:r>
                </w:p>
              </w:tc>
              <w:tc>
                <w:tcPr>
                  <w:tcW w:w="653"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b/>
                      <w:bCs/>
                      <w:color w:val="000000"/>
                      <w:sz w:val="12"/>
                      <w:szCs w:val="12"/>
                    </w:rPr>
                  </w:pPr>
                  <w:r w:rsidRPr="000C7DBF">
                    <w:rPr>
                      <w:b/>
                      <w:bCs/>
                      <w:color w:val="000000"/>
                      <w:sz w:val="12"/>
                      <w:szCs w:val="12"/>
                    </w:rPr>
                    <w:t>0,00</w:t>
                  </w:r>
                </w:p>
              </w:tc>
              <w:tc>
                <w:tcPr>
                  <w:tcW w:w="264"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b/>
                      <w:bCs/>
                      <w:color w:val="000000"/>
                      <w:sz w:val="12"/>
                      <w:szCs w:val="12"/>
                    </w:rPr>
                  </w:pPr>
                  <w:r w:rsidRPr="000C7DBF">
                    <w:rPr>
                      <w:b/>
                      <w:bCs/>
                      <w:color w:val="000000"/>
                      <w:sz w:val="12"/>
                      <w:szCs w:val="12"/>
                    </w:rPr>
                    <w:t>0,00</w:t>
                  </w:r>
                </w:p>
              </w:tc>
              <w:tc>
                <w:tcPr>
                  <w:tcW w:w="581"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b/>
                      <w:bCs/>
                      <w:color w:val="000000"/>
                      <w:sz w:val="12"/>
                      <w:szCs w:val="12"/>
                    </w:rPr>
                  </w:pPr>
                  <w:r w:rsidRPr="000C7DBF">
                    <w:rPr>
                      <w:b/>
                      <w:bCs/>
                      <w:color w:val="000000"/>
                      <w:sz w:val="12"/>
                      <w:szCs w:val="12"/>
                    </w:rPr>
                    <w:t>0,00</w:t>
                  </w:r>
                </w:p>
              </w:tc>
              <w:tc>
                <w:tcPr>
                  <w:tcW w:w="438"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b/>
                      <w:bCs/>
                      <w:color w:val="000000"/>
                      <w:sz w:val="12"/>
                      <w:szCs w:val="12"/>
                    </w:rPr>
                  </w:pPr>
                  <w:r w:rsidRPr="000C7DBF">
                    <w:rPr>
                      <w:b/>
                      <w:bCs/>
                      <w:color w:val="000000"/>
                      <w:sz w:val="12"/>
                      <w:szCs w:val="12"/>
                    </w:rPr>
                    <w:t>0,00</w:t>
                  </w:r>
                </w:p>
              </w:tc>
            </w:tr>
            <w:tr w:rsidR="000C7DBF" w:rsidRPr="000C7DBF" w:rsidTr="000C7DBF">
              <w:trPr>
                <w:trHeight w:val="375"/>
              </w:trPr>
              <w:tc>
                <w:tcPr>
                  <w:tcW w:w="147" w:type="dxa"/>
                  <w:tcBorders>
                    <w:top w:val="nil"/>
                    <w:left w:val="single" w:sz="4" w:space="0" w:color="000000"/>
                    <w:bottom w:val="single" w:sz="4" w:space="0" w:color="000000"/>
                    <w:right w:val="single" w:sz="4" w:space="0" w:color="000000"/>
                  </w:tcBorders>
                  <w:shd w:val="clear" w:color="auto" w:fill="auto"/>
                  <w:noWrap/>
                  <w:vAlign w:val="center"/>
                  <w:hideMark/>
                </w:tcPr>
                <w:p w:rsidR="000C7DBF" w:rsidRPr="000C7DBF" w:rsidRDefault="000C7DBF" w:rsidP="000C7DBF">
                  <w:pPr>
                    <w:jc w:val="right"/>
                    <w:rPr>
                      <w:color w:val="000000"/>
                      <w:sz w:val="12"/>
                      <w:szCs w:val="12"/>
                    </w:rPr>
                  </w:pPr>
                  <w:r w:rsidRPr="000C7DBF">
                    <w:rPr>
                      <w:color w:val="000000"/>
                      <w:sz w:val="12"/>
                      <w:szCs w:val="12"/>
                    </w:rPr>
                    <w:t>6</w:t>
                  </w:r>
                </w:p>
              </w:tc>
              <w:tc>
                <w:tcPr>
                  <w:tcW w:w="736" w:type="dxa"/>
                  <w:tcBorders>
                    <w:top w:val="nil"/>
                    <w:left w:val="nil"/>
                    <w:bottom w:val="single" w:sz="4" w:space="0" w:color="000000"/>
                    <w:right w:val="single" w:sz="4" w:space="0" w:color="000000"/>
                  </w:tcBorders>
                  <w:shd w:val="clear" w:color="auto" w:fill="auto"/>
                  <w:vAlign w:val="center"/>
                  <w:hideMark/>
                </w:tcPr>
                <w:p w:rsidR="000C7DBF" w:rsidRPr="000C7DBF" w:rsidRDefault="000C7DBF" w:rsidP="000C7DBF">
                  <w:pPr>
                    <w:rPr>
                      <w:color w:val="000000"/>
                      <w:sz w:val="12"/>
                      <w:szCs w:val="12"/>
                    </w:rPr>
                  </w:pPr>
                  <w:r w:rsidRPr="000C7DBF">
                    <w:rPr>
                      <w:color w:val="000000"/>
                      <w:sz w:val="12"/>
                      <w:szCs w:val="12"/>
                    </w:rPr>
                    <w:t xml:space="preserve">Итого по </w:t>
                  </w:r>
                  <w:proofErr w:type="spellStart"/>
                  <w:r w:rsidRPr="000C7DBF">
                    <w:rPr>
                      <w:color w:val="000000"/>
                      <w:sz w:val="12"/>
                      <w:szCs w:val="12"/>
                    </w:rPr>
                    <w:t>Алданскому</w:t>
                  </w:r>
                  <w:proofErr w:type="spellEnd"/>
                  <w:r w:rsidRPr="000C7DBF">
                    <w:rPr>
                      <w:color w:val="000000"/>
                      <w:sz w:val="12"/>
                      <w:szCs w:val="12"/>
                    </w:rPr>
                    <w:t xml:space="preserve"> муниципальному району</w:t>
                  </w:r>
                </w:p>
              </w:tc>
              <w:tc>
                <w:tcPr>
                  <w:tcW w:w="543"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color w:val="000000"/>
                      <w:sz w:val="12"/>
                      <w:szCs w:val="12"/>
                    </w:rPr>
                  </w:pPr>
                  <w:r w:rsidRPr="000C7DBF">
                    <w:rPr>
                      <w:color w:val="000000"/>
                      <w:sz w:val="12"/>
                      <w:szCs w:val="12"/>
                    </w:rPr>
                    <w:t>2 090</w:t>
                  </w:r>
                </w:p>
              </w:tc>
              <w:tc>
                <w:tcPr>
                  <w:tcW w:w="246"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color w:val="000000"/>
                      <w:sz w:val="12"/>
                      <w:szCs w:val="12"/>
                    </w:rPr>
                  </w:pPr>
                  <w:r w:rsidRPr="000C7DBF">
                    <w:rPr>
                      <w:color w:val="000000"/>
                      <w:sz w:val="12"/>
                      <w:szCs w:val="12"/>
                    </w:rPr>
                    <w:t>931</w:t>
                  </w:r>
                </w:p>
              </w:tc>
              <w:tc>
                <w:tcPr>
                  <w:tcW w:w="562"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color w:val="000000"/>
                      <w:sz w:val="12"/>
                      <w:szCs w:val="12"/>
                    </w:rPr>
                  </w:pPr>
                  <w:r w:rsidRPr="000C7DBF">
                    <w:rPr>
                      <w:color w:val="000000"/>
                      <w:sz w:val="12"/>
                      <w:szCs w:val="12"/>
                    </w:rPr>
                    <w:t>693</w:t>
                  </w:r>
                </w:p>
              </w:tc>
              <w:tc>
                <w:tcPr>
                  <w:tcW w:w="627"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color w:val="000000"/>
                      <w:sz w:val="12"/>
                      <w:szCs w:val="12"/>
                    </w:rPr>
                  </w:pPr>
                  <w:r w:rsidRPr="000C7DBF">
                    <w:rPr>
                      <w:color w:val="000000"/>
                      <w:sz w:val="12"/>
                      <w:szCs w:val="12"/>
                    </w:rPr>
                    <w:t>238</w:t>
                  </w:r>
                </w:p>
              </w:tc>
              <w:tc>
                <w:tcPr>
                  <w:tcW w:w="413"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color w:val="000000"/>
                      <w:sz w:val="12"/>
                      <w:szCs w:val="12"/>
                    </w:rPr>
                  </w:pPr>
                  <w:r w:rsidRPr="000C7DBF">
                    <w:rPr>
                      <w:color w:val="000000"/>
                      <w:sz w:val="12"/>
                      <w:szCs w:val="12"/>
                    </w:rPr>
                    <w:t>43 563,13</w:t>
                  </w:r>
                </w:p>
              </w:tc>
              <w:tc>
                <w:tcPr>
                  <w:tcW w:w="562"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color w:val="000000"/>
                      <w:sz w:val="12"/>
                      <w:szCs w:val="12"/>
                    </w:rPr>
                  </w:pPr>
                  <w:r w:rsidRPr="000C7DBF">
                    <w:rPr>
                      <w:color w:val="000000"/>
                      <w:sz w:val="12"/>
                      <w:szCs w:val="12"/>
                    </w:rPr>
                    <w:t>34 065,36</w:t>
                  </w:r>
                </w:p>
              </w:tc>
              <w:tc>
                <w:tcPr>
                  <w:tcW w:w="627"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color w:val="000000"/>
                      <w:sz w:val="12"/>
                      <w:szCs w:val="12"/>
                    </w:rPr>
                  </w:pPr>
                  <w:r w:rsidRPr="000C7DBF">
                    <w:rPr>
                      <w:color w:val="000000"/>
                      <w:sz w:val="12"/>
                      <w:szCs w:val="12"/>
                    </w:rPr>
                    <w:t>9 497,77</w:t>
                  </w:r>
                </w:p>
              </w:tc>
              <w:tc>
                <w:tcPr>
                  <w:tcW w:w="749"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color w:val="000000"/>
                      <w:sz w:val="12"/>
                      <w:szCs w:val="12"/>
                    </w:rPr>
                  </w:pPr>
                  <w:r w:rsidRPr="000C7DBF">
                    <w:rPr>
                      <w:color w:val="000000"/>
                      <w:sz w:val="12"/>
                      <w:szCs w:val="12"/>
                    </w:rPr>
                    <w:t>4 085 455 835,33</w:t>
                  </w:r>
                </w:p>
              </w:tc>
              <w:tc>
                <w:tcPr>
                  <w:tcW w:w="749"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color w:val="000000"/>
                      <w:sz w:val="12"/>
                      <w:szCs w:val="12"/>
                    </w:rPr>
                  </w:pPr>
                  <w:r w:rsidRPr="000C7DBF">
                    <w:rPr>
                      <w:color w:val="000000"/>
                      <w:sz w:val="12"/>
                      <w:szCs w:val="12"/>
                    </w:rPr>
                    <w:t>2 980 537 690,26</w:t>
                  </w:r>
                </w:p>
              </w:tc>
              <w:tc>
                <w:tcPr>
                  <w:tcW w:w="701"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color w:val="000000"/>
                      <w:sz w:val="12"/>
                      <w:szCs w:val="12"/>
                    </w:rPr>
                  </w:pPr>
                  <w:r w:rsidRPr="000C7DBF">
                    <w:rPr>
                      <w:color w:val="000000"/>
                      <w:sz w:val="12"/>
                      <w:szCs w:val="12"/>
                    </w:rPr>
                    <w:t>1 104 918 145,07</w:t>
                  </w:r>
                </w:p>
              </w:tc>
              <w:tc>
                <w:tcPr>
                  <w:tcW w:w="366"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color w:val="000000"/>
                      <w:sz w:val="12"/>
                      <w:szCs w:val="12"/>
                    </w:rPr>
                  </w:pPr>
                  <w:r w:rsidRPr="000C7DBF">
                    <w:rPr>
                      <w:color w:val="000000"/>
                      <w:sz w:val="12"/>
                      <w:szCs w:val="12"/>
                    </w:rPr>
                    <w:t>0,00</w:t>
                  </w:r>
                </w:p>
              </w:tc>
              <w:tc>
                <w:tcPr>
                  <w:tcW w:w="264"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color w:val="000000"/>
                      <w:sz w:val="12"/>
                      <w:szCs w:val="12"/>
                    </w:rPr>
                  </w:pPr>
                  <w:r w:rsidRPr="000C7DBF">
                    <w:rPr>
                      <w:color w:val="000000"/>
                      <w:sz w:val="12"/>
                      <w:szCs w:val="12"/>
                    </w:rPr>
                    <w:t>0,00</w:t>
                  </w:r>
                </w:p>
              </w:tc>
              <w:tc>
                <w:tcPr>
                  <w:tcW w:w="491"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color w:val="000000"/>
                      <w:sz w:val="12"/>
                      <w:szCs w:val="12"/>
                    </w:rPr>
                  </w:pPr>
                  <w:r w:rsidRPr="000C7DBF">
                    <w:rPr>
                      <w:color w:val="000000"/>
                      <w:sz w:val="12"/>
                      <w:szCs w:val="12"/>
                    </w:rPr>
                    <w:t>0,00</w:t>
                  </w:r>
                </w:p>
              </w:tc>
              <w:tc>
                <w:tcPr>
                  <w:tcW w:w="653"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color w:val="000000"/>
                      <w:sz w:val="12"/>
                      <w:szCs w:val="12"/>
                    </w:rPr>
                  </w:pPr>
                  <w:r w:rsidRPr="000C7DBF">
                    <w:rPr>
                      <w:color w:val="000000"/>
                      <w:sz w:val="12"/>
                      <w:szCs w:val="12"/>
                    </w:rPr>
                    <w:t>0,00</w:t>
                  </w:r>
                </w:p>
              </w:tc>
              <w:tc>
                <w:tcPr>
                  <w:tcW w:w="264"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color w:val="000000"/>
                      <w:sz w:val="12"/>
                      <w:szCs w:val="12"/>
                    </w:rPr>
                  </w:pPr>
                  <w:r w:rsidRPr="000C7DBF">
                    <w:rPr>
                      <w:color w:val="000000"/>
                      <w:sz w:val="12"/>
                      <w:szCs w:val="12"/>
                    </w:rPr>
                    <w:t>0,00</w:t>
                  </w:r>
                </w:p>
              </w:tc>
              <w:tc>
                <w:tcPr>
                  <w:tcW w:w="581"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color w:val="000000"/>
                      <w:sz w:val="12"/>
                      <w:szCs w:val="12"/>
                    </w:rPr>
                  </w:pPr>
                  <w:r w:rsidRPr="000C7DBF">
                    <w:rPr>
                      <w:color w:val="000000"/>
                      <w:sz w:val="12"/>
                      <w:szCs w:val="12"/>
                    </w:rPr>
                    <w:t>0,00</w:t>
                  </w:r>
                </w:p>
              </w:tc>
              <w:tc>
                <w:tcPr>
                  <w:tcW w:w="438" w:type="dxa"/>
                  <w:tcBorders>
                    <w:top w:val="nil"/>
                    <w:left w:val="nil"/>
                    <w:bottom w:val="single" w:sz="4" w:space="0" w:color="000000"/>
                    <w:right w:val="single" w:sz="4" w:space="0" w:color="000000"/>
                  </w:tcBorders>
                  <w:shd w:val="clear" w:color="auto" w:fill="auto"/>
                  <w:noWrap/>
                  <w:vAlign w:val="center"/>
                  <w:hideMark/>
                </w:tcPr>
                <w:p w:rsidR="000C7DBF" w:rsidRPr="000C7DBF" w:rsidRDefault="000C7DBF" w:rsidP="000C7DBF">
                  <w:pPr>
                    <w:jc w:val="right"/>
                    <w:rPr>
                      <w:color w:val="000000"/>
                      <w:sz w:val="12"/>
                      <w:szCs w:val="12"/>
                    </w:rPr>
                  </w:pPr>
                  <w:r w:rsidRPr="000C7DBF">
                    <w:rPr>
                      <w:color w:val="000000"/>
                      <w:sz w:val="12"/>
                      <w:szCs w:val="12"/>
                    </w:rPr>
                    <w:t>0,00</w:t>
                  </w:r>
                </w:p>
              </w:tc>
            </w:tr>
          </w:tbl>
          <w:p w:rsidR="000C7DBF" w:rsidRPr="000C7DBF" w:rsidRDefault="000C7DBF" w:rsidP="000C7DBF">
            <w:pPr>
              <w:jc w:val="center"/>
              <w:rPr>
                <w:color w:val="000000"/>
                <w:sz w:val="12"/>
                <w:szCs w:val="12"/>
              </w:rPr>
            </w:pPr>
          </w:p>
        </w:tc>
      </w:tr>
    </w:tbl>
    <w:p w:rsidR="00553DDE" w:rsidRPr="000C7DBF" w:rsidRDefault="00553DDE" w:rsidP="000C7DBF">
      <w:pPr>
        <w:pStyle w:val="ConsNonformat"/>
        <w:widowControl/>
        <w:jc w:val="center"/>
        <w:rPr>
          <w:rFonts w:ascii="Times New Roman" w:hAnsi="Times New Roman" w:cs="Times New Roman"/>
          <w:sz w:val="12"/>
          <w:szCs w:val="12"/>
        </w:rPr>
      </w:pPr>
    </w:p>
    <w:sectPr w:rsidR="00553DDE" w:rsidRPr="000C7DBF" w:rsidSect="000C7DBF">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24214"/>
    <w:multiLevelType w:val="hybridMultilevel"/>
    <w:tmpl w:val="641E43F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92A52A2"/>
    <w:multiLevelType w:val="hybridMultilevel"/>
    <w:tmpl w:val="DE82E1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511A28"/>
    <w:multiLevelType w:val="hybridMultilevel"/>
    <w:tmpl w:val="555873F8"/>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
    <w:nsid w:val="0ECF54AF"/>
    <w:multiLevelType w:val="hybridMultilevel"/>
    <w:tmpl w:val="6BBEBB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134895"/>
    <w:multiLevelType w:val="hybridMultilevel"/>
    <w:tmpl w:val="B80C11A6"/>
    <w:lvl w:ilvl="0" w:tplc="A0DA5D0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2B3960B0"/>
    <w:multiLevelType w:val="hybridMultilevel"/>
    <w:tmpl w:val="D1ECE36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17510CF"/>
    <w:multiLevelType w:val="hybridMultilevel"/>
    <w:tmpl w:val="10AE3E92"/>
    <w:lvl w:ilvl="0" w:tplc="0419000B">
      <w:start w:val="1"/>
      <w:numFmt w:val="bullet"/>
      <w:lvlText w:val=""/>
      <w:lvlJc w:val="left"/>
      <w:pPr>
        <w:ind w:left="643" w:hanging="360"/>
      </w:pPr>
      <w:rPr>
        <w:rFonts w:ascii="Wingdings" w:hAnsi="Wingdings" w:hint="default"/>
      </w:rPr>
    </w:lvl>
    <w:lvl w:ilvl="1" w:tplc="04190003" w:tentative="1">
      <w:start w:val="1"/>
      <w:numFmt w:val="bullet"/>
      <w:lvlText w:val="o"/>
      <w:lvlJc w:val="left"/>
      <w:pPr>
        <w:ind w:left="1476" w:hanging="360"/>
      </w:pPr>
      <w:rPr>
        <w:rFonts w:ascii="Courier New" w:hAnsi="Courier New" w:hint="default"/>
      </w:rPr>
    </w:lvl>
    <w:lvl w:ilvl="2" w:tplc="04190005" w:tentative="1">
      <w:start w:val="1"/>
      <w:numFmt w:val="bullet"/>
      <w:lvlText w:val=""/>
      <w:lvlJc w:val="left"/>
      <w:pPr>
        <w:ind w:left="2196" w:hanging="360"/>
      </w:pPr>
      <w:rPr>
        <w:rFonts w:ascii="Wingdings" w:hAnsi="Wingdings" w:hint="default"/>
      </w:rPr>
    </w:lvl>
    <w:lvl w:ilvl="3" w:tplc="04190001" w:tentative="1">
      <w:start w:val="1"/>
      <w:numFmt w:val="bullet"/>
      <w:lvlText w:val=""/>
      <w:lvlJc w:val="left"/>
      <w:pPr>
        <w:ind w:left="2916" w:hanging="360"/>
      </w:pPr>
      <w:rPr>
        <w:rFonts w:ascii="Symbol" w:hAnsi="Symbol" w:hint="default"/>
      </w:rPr>
    </w:lvl>
    <w:lvl w:ilvl="4" w:tplc="04190003" w:tentative="1">
      <w:start w:val="1"/>
      <w:numFmt w:val="bullet"/>
      <w:lvlText w:val="o"/>
      <w:lvlJc w:val="left"/>
      <w:pPr>
        <w:ind w:left="3636" w:hanging="360"/>
      </w:pPr>
      <w:rPr>
        <w:rFonts w:ascii="Courier New" w:hAnsi="Courier New" w:hint="default"/>
      </w:rPr>
    </w:lvl>
    <w:lvl w:ilvl="5" w:tplc="04190005" w:tentative="1">
      <w:start w:val="1"/>
      <w:numFmt w:val="bullet"/>
      <w:lvlText w:val=""/>
      <w:lvlJc w:val="left"/>
      <w:pPr>
        <w:ind w:left="4356" w:hanging="360"/>
      </w:pPr>
      <w:rPr>
        <w:rFonts w:ascii="Wingdings" w:hAnsi="Wingdings" w:hint="default"/>
      </w:rPr>
    </w:lvl>
    <w:lvl w:ilvl="6" w:tplc="04190001" w:tentative="1">
      <w:start w:val="1"/>
      <w:numFmt w:val="bullet"/>
      <w:lvlText w:val=""/>
      <w:lvlJc w:val="left"/>
      <w:pPr>
        <w:ind w:left="5076" w:hanging="360"/>
      </w:pPr>
      <w:rPr>
        <w:rFonts w:ascii="Symbol" w:hAnsi="Symbol" w:hint="default"/>
      </w:rPr>
    </w:lvl>
    <w:lvl w:ilvl="7" w:tplc="04190003" w:tentative="1">
      <w:start w:val="1"/>
      <w:numFmt w:val="bullet"/>
      <w:lvlText w:val="o"/>
      <w:lvlJc w:val="left"/>
      <w:pPr>
        <w:ind w:left="5796" w:hanging="360"/>
      </w:pPr>
      <w:rPr>
        <w:rFonts w:ascii="Courier New" w:hAnsi="Courier New" w:hint="default"/>
      </w:rPr>
    </w:lvl>
    <w:lvl w:ilvl="8" w:tplc="04190005" w:tentative="1">
      <w:start w:val="1"/>
      <w:numFmt w:val="bullet"/>
      <w:lvlText w:val=""/>
      <w:lvlJc w:val="left"/>
      <w:pPr>
        <w:ind w:left="6516" w:hanging="360"/>
      </w:pPr>
      <w:rPr>
        <w:rFonts w:ascii="Wingdings" w:hAnsi="Wingdings" w:hint="default"/>
      </w:rPr>
    </w:lvl>
  </w:abstractNum>
  <w:abstractNum w:abstractNumId="7">
    <w:nsid w:val="437358AC"/>
    <w:multiLevelType w:val="hybridMultilevel"/>
    <w:tmpl w:val="FA4CBBCA"/>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53843435"/>
    <w:multiLevelType w:val="hybridMultilevel"/>
    <w:tmpl w:val="367EDE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3C27122"/>
    <w:multiLevelType w:val="hybridMultilevel"/>
    <w:tmpl w:val="DFEE442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6C665241"/>
    <w:multiLevelType w:val="hybridMultilevel"/>
    <w:tmpl w:val="D2F6E6A2"/>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1">
    <w:nsid w:val="73EA37DD"/>
    <w:multiLevelType w:val="hybridMultilevel"/>
    <w:tmpl w:val="2466DBB4"/>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749D6C62"/>
    <w:multiLevelType w:val="hybridMultilevel"/>
    <w:tmpl w:val="5B6CBD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81C0D37"/>
    <w:multiLevelType w:val="hybridMultilevel"/>
    <w:tmpl w:val="723030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2"/>
  </w:num>
  <w:num w:numId="4">
    <w:abstractNumId w:val="5"/>
  </w:num>
  <w:num w:numId="5">
    <w:abstractNumId w:val="13"/>
  </w:num>
  <w:num w:numId="6">
    <w:abstractNumId w:val="1"/>
  </w:num>
  <w:num w:numId="7">
    <w:abstractNumId w:val="3"/>
  </w:num>
  <w:num w:numId="8">
    <w:abstractNumId w:val="4"/>
  </w:num>
  <w:num w:numId="9">
    <w:abstractNumId w:val="0"/>
  </w:num>
  <w:num w:numId="10">
    <w:abstractNumId w:val="7"/>
  </w:num>
  <w:num w:numId="11">
    <w:abstractNumId w:val="6"/>
  </w:num>
  <w:num w:numId="12">
    <w:abstractNumId w:val="8"/>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0E1"/>
    <w:rsid w:val="000C7DBF"/>
    <w:rsid w:val="001622A7"/>
    <w:rsid w:val="002550E1"/>
    <w:rsid w:val="002A7893"/>
    <w:rsid w:val="003C02EC"/>
    <w:rsid w:val="003C07A0"/>
    <w:rsid w:val="00430E5C"/>
    <w:rsid w:val="00524EDA"/>
    <w:rsid w:val="00546F8B"/>
    <w:rsid w:val="005518F1"/>
    <w:rsid w:val="00553DDE"/>
    <w:rsid w:val="00605A98"/>
    <w:rsid w:val="00664B30"/>
    <w:rsid w:val="00677FA9"/>
    <w:rsid w:val="007600B2"/>
    <w:rsid w:val="00767A05"/>
    <w:rsid w:val="00783CCB"/>
    <w:rsid w:val="007A6E6F"/>
    <w:rsid w:val="0099318D"/>
    <w:rsid w:val="00B319E8"/>
    <w:rsid w:val="00BA3EC5"/>
    <w:rsid w:val="00D11FAE"/>
    <w:rsid w:val="00D73F58"/>
    <w:rsid w:val="00FA00AD"/>
    <w:rsid w:val="00FF75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0E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550E1"/>
    <w:pPr>
      <w:keepNext/>
      <w:overflowPunct w:val="0"/>
      <w:autoSpaceDE w:val="0"/>
      <w:autoSpaceDN w:val="0"/>
      <w:adjustRightInd w:val="0"/>
      <w:spacing w:line="360" w:lineRule="auto"/>
      <w:textAlignment w:val="baseline"/>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50E1"/>
    <w:rPr>
      <w:rFonts w:ascii="Times New Roman" w:eastAsia="Times New Roman" w:hAnsi="Times New Roman" w:cs="Times New Roman"/>
      <w:sz w:val="24"/>
      <w:szCs w:val="20"/>
      <w:lang w:eastAsia="ru-RU"/>
    </w:rPr>
  </w:style>
  <w:style w:type="paragraph" w:customStyle="1" w:styleId="ConsNormal">
    <w:name w:val="ConsNormal"/>
    <w:rsid w:val="002550E1"/>
    <w:pPr>
      <w:widowControl w:val="0"/>
      <w:autoSpaceDE w:val="0"/>
      <w:autoSpaceDN w:val="0"/>
      <w:adjustRightInd w:val="0"/>
      <w:spacing w:after="0" w:line="240" w:lineRule="auto"/>
      <w:ind w:firstLine="720"/>
    </w:pPr>
    <w:rPr>
      <w:rFonts w:ascii="Arial" w:eastAsia="SimSun" w:hAnsi="Arial" w:cs="Arial"/>
      <w:sz w:val="20"/>
      <w:szCs w:val="20"/>
      <w:lang w:eastAsia="zh-CN"/>
    </w:rPr>
  </w:style>
  <w:style w:type="paragraph" w:customStyle="1" w:styleId="ConsNonformat">
    <w:name w:val="ConsNonformat"/>
    <w:rsid w:val="002550E1"/>
    <w:pPr>
      <w:widowControl w:val="0"/>
      <w:autoSpaceDE w:val="0"/>
      <w:autoSpaceDN w:val="0"/>
      <w:adjustRightInd w:val="0"/>
      <w:spacing w:after="0" w:line="240" w:lineRule="auto"/>
    </w:pPr>
    <w:rPr>
      <w:rFonts w:ascii="Courier New" w:eastAsia="SimSun" w:hAnsi="Courier New" w:cs="Courier New"/>
      <w:sz w:val="20"/>
      <w:szCs w:val="20"/>
      <w:lang w:eastAsia="zh-CN"/>
    </w:rPr>
  </w:style>
  <w:style w:type="paragraph" w:styleId="a3">
    <w:name w:val="Balloon Text"/>
    <w:basedOn w:val="a"/>
    <w:link w:val="a4"/>
    <w:uiPriority w:val="99"/>
    <w:semiHidden/>
    <w:unhideWhenUsed/>
    <w:rsid w:val="002550E1"/>
    <w:rPr>
      <w:rFonts w:ascii="Tahoma" w:hAnsi="Tahoma" w:cs="Tahoma"/>
      <w:sz w:val="16"/>
      <w:szCs w:val="16"/>
    </w:rPr>
  </w:style>
  <w:style w:type="character" w:customStyle="1" w:styleId="a4">
    <w:name w:val="Текст выноски Знак"/>
    <w:basedOn w:val="a0"/>
    <w:link w:val="a3"/>
    <w:uiPriority w:val="99"/>
    <w:semiHidden/>
    <w:rsid w:val="002550E1"/>
    <w:rPr>
      <w:rFonts w:ascii="Tahoma" w:eastAsia="Times New Roman" w:hAnsi="Tahoma" w:cs="Tahoma"/>
      <w:sz w:val="16"/>
      <w:szCs w:val="16"/>
      <w:lang w:eastAsia="ru-RU"/>
    </w:rPr>
  </w:style>
  <w:style w:type="character" w:styleId="a5">
    <w:name w:val="Hyperlink"/>
    <w:basedOn w:val="a0"/>
    <w:uiPriority w:val="99"/>
    <w:unhideWhenUsed/>
    <w:rsid w:val="00664B30"/>
    <w:rPr>
      <w:color w:val="0000FF" w:themeColor="hyperlink"/>
      <w:u w:val="single"/>
    </w:rPr>
  </w:style>
  <w:style w:type="paragraph" w:styleId="a6">
    <w:name w:val="List Paragraph"/>
    <w:basedOn w:val="a"/>
    <w:uiPriority w:val="34"/>
    <w:qFormat/>
    <w:rsid w:val="00524EDA"/>
    <w:pPr>
      <w:ind w:left="720"/>
      <w:contextualSpacing/>
    </w:pPr>
  </w:style>
  <w:style w:type="character" w:customStyle="1" w:styleId="a7">
    <w:name w:val="Гипертекстовая ссылка"/>
    <w:uiPriority w:val="99"/>
    <w:rsid w:val="007600B2"/>
    <w:rPr>
      <w:rFonts w:cs="Times New Roman"/>
      <w:color w:val="106BBE"/>
    </w:rPr>
  </w:style>
  <w:style w:type="table" w:styleId="a8">
    <w:name w:val="Table Grid"/>
    <w:basedOn w:val="a1"/>
    <w:uiPriority w:val="59"/>
    <w:rsid w:val="00553DD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0E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550E1"/>
    <w:pPr>
      <w:keepNext/>
      <w:overflowPunct w:val="0"/>
      <w:autoSpaceDE w:val="0"/>
      <w:autoSpaceDN w:val="0"/>
      <w:adjustRightInd w:val="0"/>
      <w:spacing w:line="360" w:lineRule="auto"/>
      <w:textAlignment w:val="baseline"/>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50E1"/>
    <w:rPr>
      <w:rFonts w:ascii="Times New Roman" w:eastAsia="Times New Roman" w:hAnsi="Times New Roman" w:cs="Times New Roman"/>
      <w:sz w:val="24"/>
      <w:szCs w:val="20"/>
      <w:lang w:eastAsia="ru-RU"/>
    </w:rPr>
  </w:style>
  <w:style w:type="paragraph" w:customStyle="1" w:styleId="ConsNormal">
    <w:name w:val="ConsNormal"/>
    <w:rsid w:val="002550E1"/>
    <w:pPr>
      <w:widowControl w:val="0"/>
      <w:autoSpaceDE w:val="0"/>
      <w:autoSpaceDN w:val="0"/>
      <w:adjustRightInd w:val="0"/>
      <w:spacing w:after="0" w:line="240" w:lineRule="auto"/>
      <w:ind w:firstLine="720"/>
    </w:pPr>
    <w:rPr>
      <w:rFonts w:ascii="Arial" w:eastAsia="SimSun" w:hAnsi="Arial" w:cs="Arial"/>
      <w:sz w:val="20"/>
      <w:szCs w:val="20"/>
      <w:lang w:eastAsia="zh-CN"/>
    </w:rPr>
  </w:style>
  <w:style w:type="paragraph" w:customStyle="1" w:styleId="ConsNonformat">
    <w:name w:val="ConsNonformat"/>
    <w:rsid w:val="002550E1"/>
    <w:pPr>
      <w:widowControl w:val="0"/>
      <w:autoSpaceDE w:val="0"/>
      <w:autoSpaceDN w:val="0"/>
      <w:adjustRightInd w:val="0"/>
      <w:spacing w:after="0" w:line="240" w:lineRule="auto"/>
    </w:pPr>
    <w:rPr>
      <w:rFonts w:ascii="Courier New" w:eastAsia="SimSun" w:hAnsi="Courier New" w:cs="Courier New"/>
      <w:sz w:val="20"/>
      <w:szCs w:val="20"/>
      <w:lang w:eastAsia="zh-CN"/>
    </w:rPr>
  </w:style>
  <w:style w:type="paragraph" w:styleId="a3">
    <w:name w:val="Balloon Text"/>
    <w:basedOn w:val="a"/>
    <w:link w:val="a4"/>
    <w:uiPriority w:val="99"/>
    <w:semiHidden/>
    <w:unhideWhenUsed/>
    <w:rsid w:val="002550E1"/>
    <w:rPr>
      <w:rFonts w:ascii="Tahoma" w:hAnsi="Tahoma" w:cs="Tahoma"/>
      <w:sz w:val="16"/>
      <w:szCs w:val="16"/>
    </w:rPr>
  </w:style>
  <w:style w:type="character" w:customStyle="1" w:styleId="a4">
    <w:name w:val="Текст выноски Знак"/>
    <w:basedOn w:val="a0"/>
    <w:link w:val="a3"/>
    <w:uiPriority w:val="99"/>
    <w:semiHidden/>
    <w:rsid w:val="002550E1"/>
    <w:rPr>
      <w:rFonts w:ascii="Tahoma" w:eastAsia="Times New Roman" w:hAnsi="Tahoma" w:cs="Tahoma"/>
      <w:sz w:val="16"/>
      <w:szCs w:val="16"/>
      <w:lang w:eastAsia="ru-RU"/>
    </w:rPr>
  </w:style>
  <w:style w:type="character" w:styleId="a5">
    <w:name w:val="Hyperlink"/>
    <w:basedOn w:val="a0"/>
    <w:uiPriority w:val="99"/>
    <w:unhideWhenUsed/>
    <w:rsid w:val="00664B30"/>
    <w:rPr>
      <w:color w:val="0000FF" w:themeColor="hyperlink"/>
      <w:u w:val="single"/>
    </w:rPr>
  </w:style>
  <w:style w:type="paragraph" w:styleId="a6">
    <w:name w:val="List Paragraph"/>
    <w:basedOn w:val="a"/>
    <w:uiPriority w:val="34"/>
    <w:qFormat/>
    <w:rsid w:val="00524EDA"/>
    <w:pPr>
      <w:ind w:left="720"/>
      <w:contextualSpacing/>
    </w:pPr>
  </w:style>
  <w:style w:type="character" w:customStyle="1" w:styleId="a7">
    <w:name w:val="Гипертекстовая ссылка"/>
    <w:uiPriority w:val="99"/>
    <w:rsid w:val="007600B2"/>
    <w:rPr>
      <w:rFonts w:cs="Times New Roman"/>
      <w:color w:val="106BBE"/>
    </w:rPr>
  </w:style>
  <w:style w:type="table" w:styleId="a8">
    <w:name w:val="Table Grid"/>
    <w:basedOn w:val="a1"/>
    <w:uiPriority w:val="59"/>
    <w:rsid w:val="00553DD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782708">
      <w:bodyDiv w:val="1"/>
      <w:marLeft w:val="0"/>
      <w:marRight w:val="0"/>
      <w:marTop w:val="0"/>
      <w:marBottom w:val="0"/>
      <w:divBdr>
        <w:top w:val="none" w:sz="0" w:space="0" w:color="auto"/>
        <w:left w:val="none" w:sz="0" w:space="0" w:color="auto"/>
        <w:bottom w:val="none" w:sz="0" w:space="0" w:color="auto"/>
        <w:right w:val="none" w:sz="0" w:space="0" w:color="auto"/>
      </w:divBdr>
    </w:div>
    <w:div w:id="330449947">
      <w:bodyDiv w:val="1"/>
      <w:marLeft w:val="0"/>
      <w:marRight w:val="0"/>
      <w:marTop w:val="0"/>
      <w:marBottom w:val="0"/>
      <w:divBdr>
        <w:top w:val="none" w:sz="0" w:space="0" w:color="auto"/>
        <w:left w:val="none" w:sz="0" w:space="0" w:color="auto"/>
        <w:bottom w:val="none" w:sz="0" w:space="0" w:color="auto"/>
        <w:right w:val="none" w:sz="0" w:space="0" w:color="auto"/>
      </w:divBdr>
    </w:div>
    <w:div w:id="366103210">
      <w:bodyDiv w:val="1"/>
      <w:marLeft w:val="0"/>
      <w:marRight w:val="0"/>
      <w:marTop w:val="0"/>
      <w:marBottom w:val="0"/>
      <w:divBdr>
        <w:top w:val="none" w:sz="0" w:space="0" w:color="auto"/>
        <w:left w:val="none" w:sz="0" w:space="0" w:color="auto"/>
        <w:bottom w:val="none" w:sz="0" w:space="0" w:color="auto"/>
        <w:right w:val="none" w:sz="0" w:space="0" w:color="auto"/>
      </w:divBdr>
    </w:div>
    <w:div w:id="1184317479">
      <w:bodyDiv w:val="1"/>
      <w:marLeft w:val="0"/>
      <w:marRight w:val="0"/>
      <w:marTop w:val="0"/>
      <w:marBottom w:val="0"/>
      <w:divBdr>
        <w:top w:val="none" w:sz="0" w:space="0" w:color="auto"/>
        <w:left w:val="none" w:sz="0" w:space="0" w:color="auto"/>
        <w:bottom w:val="none" w:sz="0" w:space="0" w:color="auto"/>
        <w:right w:val="none" w:sz="0" w:space="0" w:color="auto"/>
      </w:divBdr>
    </w:div>
    <w:div w:id="172930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9B87C61AE7DAE6F87B7365FC004F0855B89BD76161C67D8F682ED9AFoFT9J" TargetMode="External"/><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microsoft.com/office/2007/relationships/stylesWithEffects" Target="stylesWithEffects.xml"/><Relationship Id="rId21" Type="http://schemas.openxmlformats.org/officeDocument/2006/relationships/image" Target="media/image14.jpeg"/><Relationship Id="rId7" Type="http://schemas.openxmlformats.org/officeDocument/2006/relationships/hyperlink" Target="consultantplus://offline/ref=8B9B87C61AE7DAE6F87B7365FC004F0855B89BD76F69C67D8F682ED9AFoFT9J" TargetMode="Externa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29</Pages>
  <Words>6770</Words>
  <Characters>38592</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Ирина</cp:lastModifiedBy>
  <cp:revision>4</cp:revision>
  <cp:lastPrinted>2015-03-11T00:20:00Z</cp:lastPrinted>
  <dcterms:created xsi:type="dcterms:W3CDTF">2020-02-27T23:40:00Z</dcterms:created>
  <dcterms:modified xsi:type="dcterms:W3CDTF">2020-02-28T00:00:00Z</dcterms:modified>
</cp:coreProperties>
</file>