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5F" w:rsidRPr="004765A4" w:rsidRDefault="00745C5F" w:rsidP="00745C5F">
      <w:pPr>
        <w:pStyle w:val="ConsNonformat"/>
        <w:widowControl/>
        <w:jc w:val="right"/>
        <w:rPr>
          <w:rFonts w:cs="Times New Roman"/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5C4D56" w:rsidRPr="00370C9F" w:rsidTr="00D21989">
        <w:trPr>
          <w:trHeight w:val="1232"/>
          <w:jc w:val="center"/>
        </w:trPr>
        <w:tc>
          <w:tcPr>
            <w:tcW w:w="4047" w:type="dxa"/>
          </w:tcPr>
          <w:p w:rsidR="005C4D56" w:rsidRDefault="005C4D56" w:rsidP="00D21989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5C4D56" w:rsidRPr="0006124C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5C4D56" w:rsidRDefault="005C4D56" w:rsidP="00D21989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5C4D56" w:rsidRDefault="005C4D56" w:rsidP="00D21989">
            <w:pPr>
              <w:jc w:val="center"/>
              <w:rPr>
                <w:b/>
                <w:bCs/>
              </w:rPr>
            </w:pPr>
          </w:p>
          <w:p w:rsidR="005C4D56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5C4D56" w:rsidRPr="0006124C" w:rsidRDefault="005C4D56" w:rsidP="00D21989">
            <w:pPr>
              <w:jc w:val="center"/>
              <w:rPr>
                <w:b/>
                <w:bCs/>
              </w:rPr>
            </w:pPr>
          </w:p>
          <w:p w:rsidR="005C4D56" w:rsidRDefault="005C4D56" w:rsidP="00D219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</w:t>
            </w:r>
            <w:r w:rsidR="007052EF">
              <w:rPr>
                <w:b/>
                <w:bCs/>
              </w:rPr>
              <w:t xml:space="preserve"> 177п</w:t>
            </w:r>
            <w:r w:rsidR="00606DD5">
              <w:rPr>
                <w:b/>
                <w:bCs/>
              </w:rPr>
              <w:t xml:space="preserve"> </w:t>
            </w:r>
            <w:r w:rsidR="00883B11">
              <w:rPr>
                <w:b/>
                <w:bCs/>
              </w:rPr>
              <w:t>п</w:t>
            </w:r>
            <w:r>
              <w:t xml:space="preserve"> </w:t>
            </w:r>
            <w:r>
              <w:rPr>
                <w:b/>
                <w:bCs/>
              </w:rPr>
              <w:t>от</w:t>
            </w:r>
            <w:r w:rsidR="007052EF">
              <w:rPr>
                <w:b/>
                <w:bCs/>
              </w:rPr>
              <w:t xml:space="preserve"> 18.02.2019</w:t>
            </w:r>
            <w:bookmarkStart w:id="0" w:name="_GoBack"/>
            <w:bookmarkEnd w:id="0"/>
            <w:r w:rsidR="00606DD5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г.</w:t>
            </w:r>
          </w:p>
          <w:p w:rsidR="005C4D56" w:rsidRDefault="005C4D56" w:rsidP="00D21989">
            <w:pPr>
              <w:ind w:left="637" w:hanging="180"/>
            </w:pPr>
          </w:p>
        </w:tc>
        <w:tc>
          <w:tcPr>
            <w:tcW w:w="1600" w:type="dxa"/>
          </w:tcPr>
          <w:p w:rsidR="005C4D56" w:rsidRDefault="005C4D56" w:rsidP="00D2198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C4D56" w:rsidRPr="0006124C" w:rsidRDefault="005C4D56" w:rsidP="00D21989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5C4D56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5C4D56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5C4D56" w:rsidRPr="00A56DC7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5C4D56" w:rsidRDefault="005C4D56" w:rsidP="00D21989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5C4D56" w:rsidRDefault="005C4D56" w:rsidP="00D21989">
            <w:pPr>
              <w:ind w:firstLine="457"/>
              <w:jc w:val="center"/>
              <w:rPr>
                <w:b/>
                <w:bCs/>
              </w:rPr>
            </w:pPr>
          </w:p>
          <w:p w:rsidR="005C4D56" w:rsidRDefault="005C4D56" w:rsidP="00D21989">
            <w:pPr>
              <w:ind w:firstLine="457"/>
              <w:jc w:val="center"/>
              <w:rPr>
                <w:b/>
                <w:bCs/>
              </w:rPr>
            </w:pPr>
          </w:p>
          <w:p w:rsidR="005C4D56" w:rsidRPr="00370C9F" w:rsidRDefault="005C4D56" w:rsidP="00D21989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745C5F" w:rsidRDefault="00745C5F" w:rsidP="00745C5F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6806A4" w:rsidRDefault="006806A4" w:rsidP="00745C5F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745C5F" w:rsidRPr="004765A4" w:rsidRDefault="00745C5F" w:rsidP="00946789">
      <w:pPr>
        <w:pStyle w:val="ConsNonformat"/>
        <w:widowControl/>
        <w:jc w:val="center"/>
        <w:rPr>
          <w:rFonts w:cs="Times New Roman"/>
          <w:sz w:val="24"/>
          <w:szCs w:val="24"/>
        </w:rPr>
      </w:pPr>
    </w:p>
    <w:p w:rsidR="002A3BF1" w:rsidRDefault="007665BE" w:rsidP="00946789">
      <w:pPr>
        <w:ind w:firstLine="708"/>
        <w:jc w:val="center"/>
        <w:rPr>
          <w:rStyle w:val="31"/>
        </w:rPr>
      </w:pPr>
      <w:r>
        <w:rPr>
          <w:rStyle w:val="31"/>
        </w:rPr>
        <w:t>«О повышении заработной платы работников муниципальных учреждений муниципального образования «Алданский район»</w:t>
      </w:r>
    </w:p>
    <w:p w:rsidR="007665BE" w:rsidRDefault="007665BE" w:rsidP="00946789">
      <w:pPr>
        <w:ind w:firstLine="708"/>
        <w:jc w:val="center"/>
        <w:rPr>
          <w:rStyle w:val="31"/>
        </w:rPr>
      </w:pPr>
    </w:p>
    <w:p w:rsidR="007665BE" w:rsidRDefault="007665BE" w:rsidP="00946789">
      <w:pPr>
        <w:ind w:firstLine="708"/>
        <w:jc w:val="center"/>
        <w:rPr>
          <w:rStyle w:val="31"/>
        </w:rPr>
      </w:pPr>
    </w:p>
    <w:p w:rsidR="004C01A1" w:rsidRDefault="007665BE" w:rsidP="00DA03FD">
      <w:pPr>
        <w:spacing w:line="360" w:lineRule="auto"/>
        <w:ind w:firstLine="708"/>
        <w:jc w:val="both"/>
      </w:pPr>
      <w:proofErr w:type="gramStart"/>
      <w:r>
        <w:t xml:space="preserve">Во  исполнение  основных  направлений  деятельности  Правительства  Российской  Федерации  на  период  до  2024  года  от  29  сентября  2018  г., Единых  рекомендаций  по  установлению  на  федеральном,  региональном  и  местном  уровнях  систем  оплаты  труда  работников  государственных и  муниципальных  учреждений  на  2018  год,  утвержденных  решением Российской трехсторонней комиссии по регулированию социально-трудовых отношений  от  22  декабря  2017  г.,  протокол  №  11, </w:t>
      </w:r>
      <w:r w:rsidR="00573545">
        <w:t>в соответствии с рекомендациями постановления</w:t>
      </w:r>
      <w:proofErr w:type="gramEnd"/>
      <w:r w:rsidR="00573545">
        <w:t xml:space="preserve"> Правительства Республики Сах</w:t>
      </w:r>
      <w:proofErr w:type="gramStart"/>
      <w:r w:rsidR="00573545">
        <w:t>а(</w:t>
      </w:r>
      <w:proofErr w:type="gramEnd"/>
      <w:r w:rsidR="00573545">
        <w:t>Якутия) от 05 февраля 2019г. №17 «О повышении заработной платы работников учреждений  бюджетного сектора экономики в Республике Саха(Якутия)</w:t>
      </w:r>
      <w:r w:rsidR="00DA03FD">
        <w:t>»</w:t>
      </w:r>
      <w:r w:rsidR="00573545">
        <w:t xml:space="preserve">, </w:t>
      </w:r>
      <w:r>
        <w:t xml:space="preserve">в  целях  повышения заработной  платы  работников  </w:t>
      </w:r>
      <w:r w:rsidR="00DA03FD">
        <w:t>муниципальных</w:t>
      </w:r>
      <w:r>
        <w:t xml:space="preserve">  казенных, бюджетных,  автономных  учреждений  и  совершенствования  ее  структуры, </w:t>
      </w:r>
    </w:p>
    <w:p w:rsidR="00946789" w:rsidRPr="00DA03FD" w:rsidRDefault="00F11EC0" w:rsidP="00DA03FD">
      <w:pPr>
        <w:spacing w:line="360" w:lineRule="auto"/>
        <w:ind w:firstLine="708"/>
        <w:jc w:val="both"/>
        <w:rPr>
          <w:b/>
        </w:rPr>
      </w:pPr>
      <w:r w:rsidRPr="00DA03FD">
        <w:rPr>
          <w:b/>
        </w:rPr>
        <w:t xml:space="preserve"> постановля</w:t>
      </w:r>
      <w:r w:rsidR="004C01A1">
        <w:rPr>
          <w:b/>
        </w:rPr>
        <w:t>ю</w:t>
      </w:r>
      <w:r w:rsidRPr="00DA03FD">
        <w:rPr>
          <w:b/>
        </w:rPr>
        <w:t>:</w:t>
      </w:r>
    </w:p>
    <w:p w:rsidR="00256CCD" w:rsidRDefault="009E300D" w:rsidP="002F349D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68"/>
        </w:tabs>
        <w:spacing w:after="0" w:line="360" w:lineRule="auto"/>
        <w:ind w:left="160" w:firstLine="720"/>
        <w:jc w:val="both"/>
      </w:pPr>
      <w:r>
        <w:t>Увеличить  с 01 января 2019 года на 4,0 (четыре) процента  фонд оплаты труда  работников</w:t>
      </w:r>
      <w:r w:rsidR="00573545">
        <w:t xml:space="preserve"> муниципальных  бюджетных и казенных учреждений муниципального образования «Алданский район»</w:t>
      </w:r>
      <w:proofErr w:type="gramStart"/>
      <w:r w:rsidR="00573545">
        <w:t xml:space="preserve"> ,</w:t>
      </w:r>
      <w:proofErr w:type="gramEnd"/>
      <w:r w:rsidR="00573545">
        <w:t xml:space="preserve"> на которых не распространяется действие указов Президента</w:t>
      </w:r>
      <w:r w:rsidR="00256CCD">
        <w:t xml:space="preserve"> Российской Федерации от 07 мая 2012 г. № 597 «О мероприятиях по реализации государственной социальной политики», от 01 июня 2012г. № 761 «О национальной стратегии действий в интересах детей на 2012-2017 годы», от 28 декабря 2012г. № 1688 «О некоторых   мерах по реализации государственной политики в сфере защиты детей-сирот и детей, оставшихся без попечения родителей». </w:t>
      </w:r>
    </w:p>
    <w:p w:rsidR="00256CCD" w:rsidRDefault="00256CCD" w:rsidP="002F349D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68"/>
        </w:tabs>
        <w:spacing w:after="0" w:line="360" w:lineRule="auto"/>
        <w:ind w:left="160" w:firstLine="720"/>
        <w:jc w:val="both"/>
      </w:pPr>
      <w:r>
        <w:t>Бюджетные ассигнования на оплату труда  с учетом выделенных дополнительных финансовых средств, указанных в пункте 1 настоящего постановления, направлять на мероприятия по поэтапному сбалансированию</w:t>
      </w:r>
      <w:r w:rsidR="00E30C32">
        <w:t xml:space="preserve"> структуры фонда оплаты труда работников учреждений,  финансируемых из  бюджета МО «Алданский район»</w:t>
      </w:r>
      <w:proofErr w:type="gramStart"/>
      <w:r w:rsidR="00E30C32">
        <w:t xml:space="preserve"> .</w:t>
      </w:r>
      <w:proofErr w:type="gramEnd"/>
    </w:p>
    <w:p w:rsidR="00015B5B" w:rsidRDefault="00015B5B" w:rsidP="002F349D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68"/>
        </w:tabs>
        <w:spacing w:after="0" w:line="360" w:lineRule="auto"/>
        <w:ind w:left="160" w:firstLine="720"/>
        <w:jc w:val="both"/>
      </w:pPr>
      <w:r>
        <w:lastRenderedPageBreak/>
        <w:t>Руководителям муниципальных учреждений</w:t>
      </w:r>
      <w:proofErr w:type="gramStart"/>
      <w:r>
        <w:t xml:space="preserve"> :</w:t>
      </w:r>
      <w:proofErr w:type="gramEnd"/>
    </w:p>
    <w:p w:rsidR="00015B5B" w:rsidRDefault="00015B5B" w:rsidP="004600A5">
      <w:pPr>
        <w:jc w:val="both"/>
      </w:pPr>
      <w:r>
        <w:tab/>
        <w:t>3.1. В соответствии с пунктами 1 и 2  настоящего постановления  в срок до  20  марта  2019  года  внести  соответствующие  изменения  в  нормативные  правовые  акты  об  оплате  труда  работников  подведомственных  муниципальных учреждений с учетом:</w:t>
      </w:r>
    </w:p>
    <w:p w:rsidR="00015B5B" w:rsidRDefault="00015B5B" w:rsidP="004600A5">
      <w:pPr>
        <w:ind w:firstLine="708"/>
        <w:jc w:val="both"/>
      </w:pPr>
      <w:r>
        <w:t>3.1.1.  Совершенствования  системы  оплаты  труда  в  части  увеличения  доли выплат по окладам в структуре заработной платы работников.</w:t>
      </w:r>
    </w:p>
    <w:p w:rsidR="00015B5B" w:rsidRDefault="00015B5B" w:rsidP="004600A5">
      <w:pPr>
        <w:ind w:firstLine="708"/>
        <w:jc w:val="both"/>
      </w:pPr>
      <w:r>
        <w:t xml:space="preserve">3.1.2.  Обеспечения  дифференциации  оплаты  труда  работников,  выполняющих работы различной квалификации и сложности, зависимости размеров  от  количества  и  </w:t>
      </w:r>
      <w:proofErr w:type="gramStart"/>
      <w:r>
        <w:t>качества</w:t>
      </w:r>
      <w:proofErr w:type="gramEnd"/>
      <w:r>
        <w:t xml:space="preserve">  оказываемых  государственных (муниципальных)  услуг (выполняемых работ),  эффективности деятельности  работников по заданным критериям и показателям их оценки.</w:t>
      </w:r>
    </w:p>
    <w:p w:rsidR="00015B5B" w:rsidRDefault="00015B5B" w:rsidP="004600A5">
      <w:pPr>
        <w:ind w:firstLine="708"/>
        <w:jc w:val="both"/>
      </w:pPr>
      <w:r>
        <w:t>3.1.3.  Предельной  доли  оплаты  труда  работников  административно-управленческого  и  вспомогательного  персоналов  в  фонде  оплаты  труда учреждений  и  организаций  различных  типов  в  размере  не  более  40 процентов.</w:t>
      </w:r>
    </w:p>
    <w:p w:rsidR="00015B5B" w:rsidRDefault="00015B5B" w:rsidP="004600A5">
      <w:pPr>
        <w:ind w:firstLine="708"/>
        <w:jc w:val="both"/>
      </w:pPr>
      <w:r>
        <w:t>3.1.4.  Предельного  уровня  соотношения  среднемесячной  заработной платы  руководителей,  их  заместителей,  главных  бухгалтеров  учреждений и среднемесячной заработной платы работников этих учреждений  (без учета заработной  платы  соответствующего  руководителя,  его  заместителей, главного бухгалтера).</w:t>
      </w:r>
    </w:p>
    <w:p w:rsidR="00015B5B" w:rsidRPr="00E54F16" w:rsidRDefault="00015B5B" w:rsidP="004600A5">
      <w:pPr>
        <w:ind w:firstLine="708"/>
        <w:jc w:val="both"/>
      </w:pPr>
      <w:r w:rsidRPr="00E54F16">
        <w:t xml:space="preserve">3.2.  Исполнение  пункта  3.1  настоящего  постановления  обеспечить за  счет  бюджетных  ассигнований  на  повышение  оплаты  труда  работников бюджетной  сферы,  с  учетом  мероприятий  по  оптимизации  неэффективных  бюджетных расходов и привлечения средств от предпринимательской и иной  приносящей доход деятельности </w:t>
      </w:r>
      <w:r w:rsidR="008D1A67" w:rsidRPr="00E54F16">
        <w:t>муниципальных</w:t>
      </w:r>
      <w:r w:rsidRPr="00E54F16">
        <w:t xml:space="preserve"> бюджетных   учреждений. </w:t>
      </w:r>
    </w:p>
    <w:p w:rsidR="00DA03FD" w:rsidRPr="00E54F16" w:rsidRDefault="00DA03FD" w:rsidP="00E54F16">
      <w:pPr>
        <w:ind w:firstLine="708"/>
        <w:jc w:val="both"/>
      </w:pPr>
      <w:r w:rsidRPr="00E54F16">
        <w:t>3.3. Обеспечить  реализацию настоящего постановления.</w:t>
      </w:r>
    </w:p>
    <w:p w:rsidR="007A2A3F" w:rsidRPr="00E54F16" w:rsidRDefault="002F349D" w:rsidP="00E54F16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68"/>
        </w:tabs>
        <w:spacing w:after="0" w:line="240" w:lineRule="auto"/>
        <w:ind w:left="160" w:firstLine="720"/>
        <w:jc w:val="both"/>
        <w:rPr>
          <w:sz w:val="24"/>
          <w:szCs w:val="24"/>
        </w:rPr>
      </w:pPr>
      <w:proofErr w:type="gramStart"/>
      <w:r w:rsidRPr="00E54F16">
        <w:rPr>
          <w:sz w:val="24"/>
          <w:szCs w:val="24"/>
        </w:rPr>
        <w:t>Р</w:t>
      </w:r>
      <w:r w:rsidR="007A2A3F" w:rsidRPr="00E54F16">
        <w:rPr>
          <w:sz w:val="24"/>
          <w:szCs w:val="24"/>
        </w:rPr>
        <w:t>азместить</w:t>
      </w:r>
      <w:proofErr w:type="gramEnd"/>
      <w:r w:rsidR="007A2A3F" w:rsidRPr="00E54F16">
        <w:rPr>
          <w:sz w:val="24"/>
          <w:szCs w:val="24"/>
        </w:rPr>
        <w:t xml:space="preserve"> настоящее постановление на официальном сайте администрации МО «Алданский район» </w:t>
      </w:r>
      <w:hyperlink r:id="rId10" w:history="1">
        <w:r w:rsidRPr="00E54F16">
          <w:rPr>
            <w:rStyle w:val="aa"/>
            <w:sz w:val="24"/>
            <w:szCs w:val="24"/>
          </w:rPr>
          <w:t>http://aldanray.ru/</w:t>
        </w:r>
      </w:hyperlink>
      <w:r w:rsidR="007A2A3F" w:rsidRPr="00E54F16">
        <w:rPr>
          <w:sz w:val="24"/>
          <w:szCs w:val="24"/>
        </w:rPr>
        <w:t>.</w:t>
      </w:r>
    </w:p>
    <w:p w:rsidR="007A2A3F" w:rsidRPr="00E54F16" w:rsidRDefault="002F349D" w:rsidP="00E54F16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68"/>
        </w:tabs>
        <w:spacing w:after="0" w:line="240" w:lineRule="auto"/>
        <w:ind w:left="160" w:firstLine="720"/>
        <w:jc w:val="both"/>
        <w:rPr>
          <w:sz w:val="24"/>
          <w:szCs w:val="24"/>
        </w:rPr>
      </w:pPr>
      <w:proofErr w:type="gramStart"/>
      <w:r w:rsidRPr="00E54F16">
        <w:rPr>
          <w:sz w:val="24"/>
          <w:szCs w:val="24"/>
        </w:rPr>
        <w:t>Ко</w:t>
      </w:r>
      <w:r w:rsidR="007A2A3F" w:rsidRPr="00E54F16">
        <w:rPr>
          <w:sz w:val="24"/>
          <w:szCs w:val="24"/>
        </w:rPr>
        <w:t>нтроль за</w:t>
      </w:r>
      <w:proofErr w:type="gramEnd"/>
      <w:r w:rsidR="007A2A3F" w:rsidRPr="00E54F1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 МО «Алданский рай</w:t>
      </w:r>
      <w:r w:rsidR="00620393" w:rsidRPr="00E54F16">
        <w:rPr>
          <w:sz w:val="24"/>
          <w:szCs w:val="24"/>
        </w:rPr>
        <w:t>он»  по  экономике   и финансам.</w:t>
      </w:r>
    </w:p>
    <w:p w:rsidR="00BF7FA4" w:rsidRDefault="00BF7FA4" w:rsidP="007A2A3F">
      <w:pPr>
        <w:ind w:firstLine="708"/>
        <w:jc w:val="both"/>
        <w:rPr>
          <w:b/>
        </w:rPr>
      </w:pPr>
    </w:p>
    <w:p w:rsidR="002509CC" w:rsidRDefault="002509CC" w:rsidP="007A2A3F">
      <w:pPr>
        <w:ind w:firstLine="708"/>
        <w:jc w:val="both"/>
        <w:rPr>
          <w:b/>
        </w:rPr>
      </w:pPr>
    </w:p>
    <w:p w:rsidR="002509CC" w:rsidRDefault="002509CC" w:rsidP="007A2A3F">
      <w:pPr>
        <w:ind w:firstLine="708"/>
        <w:jc w:val="both"/>
        <w:rPr>
          <w:b/>
        </w:rPr>
      </w:pPr>
    </w:p>
    <w:p w:rsidR="002509CC" w:rsidRDefault="002509CC" w:rsidP="007A2A3F">
      <w:pPr>
        <w:ind w:firstLine="708"/>
        <w:jc w:val="both"/>
        <w:rPr>
          <w:b/>
        </w:rPr>
      </w:pPr>
    </w:p>
    <w:p w:rsidR="006806A4" w:rsidRDefault="006806A4" w:rsidP="00745C5F">
      <w:pPr>
        <w:ind w:firstLine="708"/>
        <w:jc w:val="both"/>
        <w:rPr>
          <w:b/>
        </w:rPr>
      </w:pPr>
    </w:p>
    <w:p w:rsidR="00745C5F" w:rsidRPr="009A0A30" w:rsidRDefault="006806A4" w:rsidP="00745C5F">
      <w:pPr>
        <w:ind w:firstLine="708"/>
        <w:jc w:val="both"/>
        <w:rPr>
          <w:b/>
        </w:rPr>
      </w:pPr>
      <w:r>
        <w:rPr>
          <w:b/>
        </w:rPr>
        <w:t>Г</w:t>
      </w:r>
      <w:r w:rsidR="00745C5F" w:rsidRPr="009A0A30">
        <w:rPr>
          <w:b/>
        </w:rPr>
        <w:t xml:space="preserve">лава  </w:t>
      </w:r>
      <w:r w:rsidR="00745C5F">
        <w:rPr>
          <w:b/>
        </w:rPr>
        <w:t xml:space="preserve">района </w:t>
      </w:r>
      <w:r w:rsidR="00745C5F" w:rsidRPr="009A0A30">
        <w:rPr>
          <w:b/>
        </w:rPr>
        <w:t xml:space="preserve">                                                            </w:t>
      </w:r>
      <w:proofErr w:type="spellStart"/>
      <w:r w:rsidR="00745C5F" w:rsidRPr="009A0A30">
        <w:rPr>
          <w:b/>
        </w:rPr>
        <w:t>С.</w:t>
      </w:r>
      <w:r w:rsidR="00745C5F">
        <w:rPr>
          <w:b/>
        </w:rPr>
        <w:t>Н</w:t>
      </w:r>
      <w:r w:rsidR="00745C5F" w:rsidRPr="009A0A30">
        <w:rPr>
          <w:b/>
        </w:rPr>
        <w:t>.</w:t>
      </w:r>
      <w:r w:rsidR="00745C5F">
        <w:rPr>
          <w:b/>
        </w:rPr>
        <w:t>Поздняков</w:t>
      </w:r>
      <w:proofErr w:type="spellEnd"/>
    </w:p>
    <w:p w:rsidR="00745C5F" w:rsidRDefault="00745C5F" w:rsidP="00745C5F">
      <w:pPr>
        <w:pStyle w:val="ConsNonformat"/>
        <w:widowControl/>
        <w:rPr>
          <w:rFonts w:cs="Times New Roman"/>
          <w:sz w:val="24"/>
          <w:szCs w:val="24"/>
        </w:rPr>
      </w:pPr>
    </w:p>
    <w:p w:rsidR="00745C5F" w:rsidRDefault="00745C5F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45C5F" w:rsidRDefault="00745C5F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6A4" w:rsidRDefault="006806A4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6A4" w:rsidRDefault="006806A4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6A4" w:rsidRDefault="006806A4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BC" w:rsidRDefault="00B012BC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745C5F">
      <w:pPr>
        <w:pStyle w:val="ConsNonformat"/>
        <w:widowControl/>
        <w:rPr>
          <w:rFonts w:ascii="Times New Roman" w:hAnsi="Times New Roman" w:cs="Times New Roman"/>
        </w:rPr>
      </w:pPr>
      <w:r w:rsidRPr="00DA03FD">
        <w:rPr>
          <w:rFonts w:ascii="Times New Roman" w:hAnsi="Times New Roman" w:cs="Times New Roman"/>
        </w:rPr>
        <w:t>Исп. Ведерникова Е.В.</w:t>
      </w:r>
    </w:p>
    <w:p w:rsidR="00DA03FD" w:rsidRPr="00DA03FD" w:rsidRDefault="00DA03FD" w:rsidP="00745C5F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 36477</w:t>
      </w:r>
    </w:p>
    <w:sectPr w:rsidR="00DA03FD" w:rsidRPr="00DA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84" w:rsidRDefault="00460784" w:rsidP="00FE5798">
      <w:r>
        <w:separator/>
      </w:r>
    </w:p>
  </w:endnote>
  <w:endnote w:type="continuationSeparator" w:id="0">
    <w:p w:rsidR="00460784" w:rsidRDefault="00460784" w:rsidP="00F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84" w:rsidRDefault="00460784" w:rsidP="00FE5798">
      <w:r>
        <w:separator/>
      </w:r>
    </w:p>
  </w:footnote>
  <w:footnote w:type="continuationSeparator" w:id="0">
    <w:p w:rsidR="00460784" w:rsidRDefault="00460784" w:rsidP="00FE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14A"/>
    <w:multiLevelType w:val="multilevel"/>
    <w:tmpl w:val="D5AA7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22687"/>
    <w:multiLevelType w:val="multilevel"/>
    <w:tmpl w:val="6172C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9582A"/>
    <w:multiLevelType w:val="multilevel"/>
    <w:tmpl w:val="096A9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93C1E"/>
    <w:multiLevelType w:val="multilevel"/>
    <w:tmpl w:val="F18A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84550"/>
    <w:multiLevelType w:val="multilevel"/>
    <w:tmpl w:val="C3E24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D5BB6"/>
    <w:multiLevelType w:val="multilevel"/>
    <w:tmpl w:val="188C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50BEC"/>
    <w:multiLevelType w:val="multilevel"/>
    <w:tmpl w:val="FBA80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B667E"/>
    <w:multiLevelType w:val="multilevel"/>
    <w:tmpl w:val="5994193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E14032"/>
    <w:multiLevelType w:val="multilevel"/>
    <w:tmpl w:val="0DF8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EB"/>
    <w:rsid w:val="00015B5B"/>
    <w:rsid w:val="0003066A"/>
    <w:rsid w:val="00060B4D"/>
    <w:rsid w:val="000B53D4"/>
    <w:rsid w:val="000C2457"/>
    <w:rsid w:val="000E0BD4"/>
    <w:rsid w:val="000E2816"/>
    <w:rsid w:val="0013739D"/>
    <w:rsid w:val="001515AA"/>
    <w:rsid w:val="00186E55"/>
    <w:rsid w:val="001D670C"/>
    <w:rsid w:val="001D7A12"/>
    <w:rsid w:val="001E5BB4"/>
    <w:rsid w:val="002509CC"/>
    <w:rsid w:val="00255F64"/>
    <w:rsid w:val="00256CCD"/>
    <w:rsid w:val="00270CB9"/>
    <w:rsid w:val="0027197A"/>
    <w:rsid w:val="002A221B"/>
    <w:rsid w:val="002A3BF1"/>
    <w:rsid w:val="002C5119"/>
    <w:rsid w:val="002F349D"/>
    <w:rsid w:val="003377D3"/>
    <w:rsid w:val="003B7C47"/>
    <w:rsid w:val="004133A2"/>
    <w:rsid w:val="00451D4C"/>
    <w:rsid w:val="00454CF5"/>
    <w:rsid w:val="004600A5"/>
    <w:rsid w:val="00460784"/>
    <w:rsid w:val="00481E35"/>
    <w:rsid w:val="004844F0"/>
    <w:rsid w:val="004C01A1"/>
    <w:rsid w:val="005300EF"/>
    <w:rsid w:val="005571EB"/>
    <w:rsid w:val="00573545"/>
    <w:rsid w:val="00574AA9"/>
    <w:rsid w:val="005A699A"/>
    <w:rsid w:val="005C1FE7"/>
    <w:rsid w:val="005C4D56"/>
    <w:rsid w:val="005C5101"/>
    <w:rsid w:val="00606DD5"/>
    <w:rsid w:val="00620393"/>
    <w:rsid w:val="006806A4"/>
    <w:rsid w:val="006F3E2A"/>
    <w:rsid w:val="007052EF"/>
    <w:rsid w:val="00745C5F"/>
    <w:rsid w:val="0075793F"/>
    <w:rsid w:val="007665BE"/>
    <w:rsid w:val="0079356E"/>
    <w:rsid w:val="007A2A3F"/>
    <w:rsid w:val="007D75FA"/>
    <w:rsid w:val="007F4FCB"/>
    <w:rsid w:val="007F7903"/>
    <w:rsid w:val="0082441F"/>
    <w:rsid w:val="00876672"/>
    <w:rsid w:val="00883B11"/>
    <w:rsid w:val="0089091A"/>
    <w:rsid w:val="00893D72"/>
    <w:rsid w:val="008D1A67"/>
    <w:rsid w:val="008F778F"/>
    <w:rsid w:val="0090408B"/>
    <w:rsid w:val="00926EDE"/>
    <w:rsid w:val="00946789"/>
    <w:rsid w:val="0096501D"/>
    <w:rsid w:val="009865DC"/>
    <w:rsid w:val="009A3DD2"/>
    <w:rsid w:val="009B61CA"/>
    <w:rsid w:val="009E21F2"/>
    <w:rsid w:val="009E300D"/>
    <w:rsid w:val="00A44D17"/>
    <w:rsid w:val="00A73067"/>
    <w:rsid w:val="00B012BC"/>
    <w:rsid w:val="00B25B71"/>
    <w:rsid w:val="00B26A3D"/>
    <w:rsid w:val="00B33EC2"/>
    <w:rsid w:val="00B76C36"/>
    <w:rsid w:val="00BF0D28"/>
    <w:rsid w:val="00BF7FA4"/>
    <w:rsid w:val="00C37D89"/>
    <w:rsid w:val="00C542B3"/>
    <w:rsid w:val="00C61E95"/>
    <w:rsid w:val="00CF3506"/>
    <w:rsid w:val="00D431DD"/>
    <w:rsid w:val="00DA03FD"/>
    <w:rsid w:val="00DA2A7C"/>
    <w:rsid w:val="00DA6604"/>
    <w:rsid w:val="00DC62FA"/>
    <w:rsid w:val="00DE1707"/>
    <w:rsid w:val="00E30C32"/>
    <w:rsid w:val="00E41A6E"/>
    <w:rsid w:val="00E54F16"/>
    <w:rsid w:val="00E6162B"/>
    <w:rsid w:val="00E71210"/>
    <w:rsid w:val="00E84F4F"/>
    <w:rsid w:val="00ED6557"/>
    <w:rsid w:val="00F11EC0"/>
    <w:rsid w:val="00F17B74"/>
    <w:rsid w:val="00F2447B"/>
    <w:rsid w:val="00F54330"/>
    <w:rsid w:val="00F671EB"/>
    <w:rsid w:val="00F91F1A"/>
    <w:rsid w:val="00F94928"/>
    <w:rsid w:val="00FA79F8"/>
    <w:rsid w:val="00FC4244"/>
    <w:rsid w:val="00FD5030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C5F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C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45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745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5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467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6789"/>
    <w:pPr>
      <w:widowControl w:val="0"/>
      <w:shd w:val="clear" w:color="auto" w:fill="FFFFFF"/>
      <w:spacing w:line="25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46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94678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6789"/>
    <w:pPr>
      <w:widowControl w:val="0"/>
      <w:shd w:val="clear" w:color="auto" w:fill="FFFFFF"/>
      <w:spacing w:after="360" w:line="0" w:lineRule="atLeast"/>
      <w:jc w:val="center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A2A3F"/>
    <w:pPr>
      <w:ind w:left="720"/>
      <w:contextualSpacing/>
    </w:pPr>
  </w:style>
  <w:style w:type="character" w:styleId="aa">
    <w:name w:val="Hyperlink"/>
    <w:basedOn w:val="a0"/>
    <w:rsid w:val="00451D4C"/>
    <w:rPr>
      <w:color w:val="0066CC"/>
      <w:u w:val="single"/>
    </w:rPr>
  </w:style>
  <w:style w:type="character" w:customStyle="1" w:styleId="32pt">
    <w:name w:val="Основной текст (3) + Интервал 2 pt"/>
    <w:basedOn w:val="31"/>
    <w:rsid w:val="00451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51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45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45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84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C5F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C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45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745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5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467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6789"/>
    <w:pPr>
      <w:widowControl w:val="0"/>
      <w:shd w:val="clear" w:color="auto" w:fill="FFFFFF"/>
      <w:spacing w:line="25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46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94678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6789"/>
    <w:pPr>
      <w:widowControl w:val="0"/>
      <w:shd w:val="clear" w:color="auto" w:fill="FFFFFF"/>
      <w:spacing w:after="360" w:line="0" w:lineRule="atLeast"/>
      <w:jc w:val="center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A2A3F"/>
    <w:pPr>
      <w:ind w:left="720"/>
      <w:contextualSpacing/>
    </w:pPr>
  </w:style>
  <w:style w:type="character" w:styleId="aa">
    <w:name w:val="Hyperlink"/>
    <w:basedOn w:val="a0"/>
    <w:rsid w:val="00451D4C"/>
    <w:rPr>
      <w:color w:val="0066CC"/>
      <w:u w:val="single"/>
    </w:rPr>
  </w:style>
  <w:style w:type="character" w:customStyle="1" w:styleId="32pt">
    <w:name w:val="Основной текст (3) + Интервал 2 pt"/>
    <w:basedOn w:val="31"/>
    <w:rsid w:val="00451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51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45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45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84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ldanra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8959-30E1-4452-9641-16FCC49D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Юлия</cp:lastModifiedBy>
  <cp:revision>3</cp:revision>
  <cp:lastPrinted>2019-02-14T00:03:00Z</cp:lastPrinted>
  <dcterms:created xsi:type="dcterms:W3CDTF">2019-02-19T02:47:00Z</dcterms:created>
  <dcterms:modified xsi:type="dcterms:W3CDTF">2019-02-19T07:58:00Z</dcterms:modified>
</cp:coreProperties>
</file>