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xml" ContentType="application/vnd.openxmlformats-officedocument.themeOverride+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CC7" w:rsidRDefault="00EB5557" w:rsidP="00FA3A40">
      <w:pPr>
        <w:rPr>
          <w:rFonts w:ascii="Times New Roman" w:hAnsi="Times New Roman" w:cs="Times New Roman"/>
          <w:b/>
          <w:sz w:val="32"/>
          <w:szCs w:val="32"/>
        </w:rPr>
      </w:pPr>
      <w:bookmarkStart w:id="0" w:name="_GoBack"/>
      <w:bookmarkEnd w:id="0"/>
      <w:r>
        <w:rPr>
          <w:rFonts w:ascii="Times New Roman" w:hAnsi="Times New Roman" w:cs="Times New Roman"/>
          <w:b/>
          <w:sz w:val="32"/>
          <w:szCs w:val="32"/>
        </w:rPr>
        <w:t xml:space="preserve">  </w:t>
      </w:r>
      <w:r w:rsidR="00EF590E" w:rsidRPr="00640CE4">
        <w:rPr>
          <w:rFonts w:ascii="Times New Roman" w:hAnsi="Times New Roman" w:cs="Times New Roman"/>
          <w:b/>
          <w:sz w:val="32"/>
          <w:szCs w:val="32"/>
        </w:rPr>
        <w:t>Проект</w:t>
      </w:r>
      <w:r w:rsidR="00C70E96">
        <w:rPr>
          <w:rFonts w:ascii="Times New Roman" w:hAnsi="Times New Roman" w:cs="Times New Roman"/>
          <w:b/>
          <w:sz w:val="32"/>
          <w:szCs w:val="32"/>
        </w:rPr>
        <w:t xml:space="preserve">                                                                             Одобрен</w:t>
      </w:r>
    </w:p>
    <w:p w:rsidR="00C70E96" w:rsidRDefault="00C70E96" w:rsidP="00FA3A40">
      <w:pPr>
        <w:rPr>
          <w:rFonts w:ascii="Times New Roman" w:hAnsi="Times New Roman" w:cs="Times New Roman"/>
          <w:b/>
          <w:sz w:val="32"/>
          <w:szCs w:val="32"/>
        </w:rPr>
      </w:pPr>
    </w:p>
    <w:p w:rsidR="00C70E96" w:rsidRDefault="00C70E96" w:rsidP="00FA3A40">
      <w:pPr>
        <w:rPr>
          <w:rFonts w:ascii="Times New Roman" w:hAnsi="Times New Roman" w:cs="Times New Roman"/>
        </w:rPr>
      </w:pPr>
      <w:r w:rsidRPr="00C70E96">
        <w:rPr>
          <w:rFonts w:ascii="Times New Roman" w:hAnsi="Times New Roman" w:cs="Times New Roman"/>
        </w:rPr>
        <w:t xml:space="preserve">                                </w:t>
      </w:r>
      <w:r>
        <w:rPr>
          <w:rFonts w:ascii="Times New Roman" w:hAnsi="Times New Roman" w:cs="Times New Roman"/>
        </w:rPr>
        <w:t xml:space="preserve">                               </w:t>
      </w:r>
      <w:r w:rsidRPr="00C70E96">
        <w:rPr>
          <w:rFonts w:ascii="Times New Roman" w:hAnsi="Times New Roman" w:cs="Times New Roman"/>
        </w:rPr>
        <w:t xml:space="preserve"> </w:t>
      </w:r>
      <w:r>
        <w:rPr>
          <w:rFonts w:ascii="Times New Roman" w:hAnsi="Times New Roman" w:cs="Times New Roman"/>
        </w:rPr>
        <w:t xml:space="preserve">                                       </w:t>
      </w:r>
      <w:r w:rsidRPr="00C70E96">
        <w:rPr>
          <w:rFonts w:ascii="Times New Roman" w:hAnsi="Times New Roman" w:cs="Times New Roman"/>
        </w:rPr>
        <w:t>Глава МО «Алданский район»</w:t>
      </w:r>
    </w:p>
    <w:p w:rsidR="00C70E96" w:rsidRDefault="00C70E96" w:rsidP="00FA3A40">
      <w:pPr>
        <w:rPr>
          <w:rFonts w:ascii="Times New Roman" w:hAnsi="Times New Roman" w:cs="Times New Roman"/>
        </w:rPr>
      </w:pPr>
      <w:r>
        <w:rPr>
          <w:rFonts w:ascii="Times New Roman" w:hAnsi="Times New Roman" w:cs="Times New Roman"/>
        </w:rPr>
        <w:t xml:space="preserve">                                     </w:t>
      </w:r>
    </w:p>
    <w:p w:rsidR="00C70E96" w:rsidRPr="00C70E96" w:rsidRDefault="00C70E96" w:rsidP="00FA3A40">
      <w:pPr>
        <w:rPr>
          <w:rFonts w:ascii="Times New Roman" w:hAnsi="Times New Roman" w:cs="Times New Roman"/>
        </w:rPr>
      </w:pPr>
      <w:r>
        <w:rPr>
          <w:rFonts w:ascii="Times New Roman" w:hAnsi="Times New Roman" w:cs="Times New Roman"/>
        </w:rPr>
        <w:t xml:space="preserve">                                                                                                      _______________С.Н. Поздняков</w:t>
      </w: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602542" w:rsidRDefault="00602542" w:rsidP="00A7273B">
      <w:pPr>
        <w:pStyle w:val="32"/>
        <w:shd w:val="clear" w:color="auto" w:fill="auto"/>
        <w:spacing w:before="0" w:line="240" w:lineRule="auto"/>
        <w:ind w:left="20"/>
      </w:pPr>
    </w:p>
    <w:p w:rsidR="00560CC7" w:rsidRPr="00E816D6" w:rsidRDefault="00EF590E" w:rsidP="00A7273B">
      <w:pPr>
        <w:pStyle w:val="32"/>
        <w:shd w:val="clear" w:color="auto" w:fill="auto"/>
        <w:spacing w:before="0" w:line="240" w:lineRule="auto"/>
        <w:ind w:left="20"/>
      </w:pPr>
      <w:r w:rsidRPr="00E816D6">
        <w:t>Стратегия</w:t>
      </w:r>
    </w:p>
    <w:p w:rsidR="00560CC7" w:rsidRPr="00E816D6" w:rsidRDefault="00EF590E" w:rsidP="00A7273B">
      <w:pPr>
        <w:pStyle w:val="32"/>
        <w:shd w:val="clear" w:color="auto" w:fill="auto"/>
        <w:spacing w:before="0" w:line="240" w:lineRule="auto"/>
        <w:ind w:left="20"/>
      </w:pPr>
      <w:r w:rsidRPr="00E816D6">
        <w:t>социально-экономического развития</w:t>
      </w:r>
      <w:r w:rsidRPr="00E816D6">
        <w:br/>
        <w:t xml:space="preserve">муниципального </w:t>
      </w:r>
      <w:r w:rsidR="00C54905" w:rsidRPr="00E816D6">
        <w:t>образования «</w:t>
      </w:r>
      <w:r w:rsidRPr="00E816D6">
        <w:t xml:space="preserve">Алданский </w:t>
      </w:r>
      <w:r w:rsidR="00C54905" w:rsidRPr="00E816D6">
        <w:t>район» Республики</w:t>
      </w:r>
      <w:r w:rsidRPr="00E816D6">
        <w:t xml:space="preserve"> Саха (Якутия) на период </w:t>
      </w:r>
      <w:r w:rsidR="006258A8" w:rsidRPr="00E816D6">
        <w:t>до</w:t>
      </w:r>
      <w:r w:rsidRPr="00E816D6">
        <w:t xml:space="preserve"> 2030 год</w:t>
      </w:r>
      <w:r w:rsidR="006258A8" w:rsidRPr="00E816D6">
        <w:t>а</w:t>
      </w:r>
    </w:p>
    <w:p w:rsidR="00EF590E" w:rsidRPr="00E816D6" w:rsidRDefault="00EF590E" w:rsidP="00A7273B">
      <w:pPr>
        <w:pStyle w:val="230"/>
        <w:shd w:val="clear" w:color="auto" w:fill="auto"/>
        <w:spacing w:after="0" w:line="240" w:lineRule="auto"/>
        <w:ind w:left="20" w:firstLine="0"/>
        <w:jc w:val="center"/>
      </w:pPr>
    </w:p>
    <w:p w:rsidR="00EF590E" w:rsidRPr="00E816D6" w:rsidRDefault="00EF590E" w:rsidP="00A7273B">
      <w:pPr>
        <w:pStyle w:val="230"/>
        <w:shd w:val="clear" w:color="auto" w:fill="auto"/>
        <w:spacing w:after="0" w:line="240" w:lineRule="auto"/>
        <w:ind w:left="20" w:firstLine="0"/>
        <w:jc w:val="center"/>
      </w:pPr>
    </w:p>
    <w:p w:rsidR="00EF590E" w:rsidRPr="00E816D6" w:rsidRDefault="00EF590E" w:rsidP="00A7273B">
      <w:pPr>
        <w:pStyle w:val="230"/>
        <w:shd w:val="clear" w:color="auto" w:fill="auto"/>
        <w:spacing w:after="0" w:line="240" w:lineRule="auto"/>
        <w:ind w:left="20" w:firstLine="0"/>
        <w:jc w:val="center"/>
      </w:pPr>
    </w:p>
    <w:p w:rsidR="00EF590E" w:rsidRPr="00E816D6" w:rsidRDefault="00EF590E"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C11B7A" w:rsidP="00A7273B">
      <w:pPr>
        <w:pStyle w:val="230"/>
        <w:shd w:val="clear" w:color="auto" w:fill="auto"/>
        <w:spacing w:after="0" w:line="240" w:lineRule="auto"/>
        <w:ind w:left="20" w:firstLine="0"/>
        <w:jc w:val="center"/>
      </w:pPr>
    </w:p>
    <w:p w:rsidR="00C11B7A" w:rsidRPr="00E816D6" w:rsidRDefault="00EF590E" w:rsidP="006238BE">
      <w:pPr>
        <w:pStyle w:val="230"/>
        <w:shd w:val="clear" w:color="auto" w:fill="auto"/>
        <w:spacing w:after="0" w:line="240" w:lineRule="auto"/>
        <w:ind w:left="20" w:firstLine="0"/>
        <w:jc w:val="center"/>
      </w:pPr>
      <w:r w:rsidRPr="00E816D6">
        <w:t>Алдан</w:t>
      </w:r>
    </w:p>
    <w:p w:rsidR="00A7610D" w:rsidRDefault="00765FB2" w:rsidP="006238BE">
      <w:pPr>
        <w:pStyle w:val="230"/>
        <w:shd w:val="clear" w:color="auto" w:fill="auto"/>
        <w:spacing w:after="0" w:line="240" w:lineRule="auto"/>
        <w:ind w:left="20" w:firstLine="0"/>
        <w:jc w:val="center"/>
      </w:pPr>
      <w:r>
        <w:t>ноя</w:t>
      </w:r>
      <w:r w:rsidR="005926AC">
        <w:t xml:space="preserve">брь </w:t>
      </w:r>
      <w:r w:rsidR="00C11B7A" w:rsidRPr="00E816D6">
        <w:t>2</w:t>
      </w:r>
      <w:r w:rsidR="00EF590E" w:rsidRPr="00E816D6">
        <w:t>01</w:t>
      </w:r>
      <w:r w:rsidR="00F20FE9" w:rsidRPr="00E816D6">
        <w:t>8</w:t>
      </w:r>
    </w:p>
    <w:sdt>
      <w:sdtPr>
        <w:rPr>
          <w:rFonts w:ascii="Times New Roman" w:eastAsia="Arial Unicode MS" w:hAnsi="Times New Roman" w:cs="Times New Roman"/>
          <w:b w:val="0"/>
          <w:bCs w:val="0"/>
          <w:noProof/>
          <w:color w:val="000000"/>
          <w:sz w:val="24"/>
          <w:szCs w:val="24"/>
        </w:rPr>
        <w:id w:val="-757677441"/>
        <w:docPartObj>
          <w:docPartGallery w:val="Table of Contents"/>
          <w:docPartUnique/>
        </w:docPartObj>
      </w:sdtPr>
      <w:sdtEndPr>
        <w:rPr>
          <w:b/>
        </w:rPr>
      </w:sdtEndPr>
      <w:sdtContent>
        <w:p w:rsidR="00A7610D" w:rsidRPr="00765FB2" w:rsidRDefault="00A7610D" w:rsidP="00FA3A40">
          <w:pPr>
            <w:pStyle w:val="aff0"/>
            <w:jc w:val="center"/>
            <w:rPr>
              <w:rFonts w:ascii="Times New Roman" w:hAnsi="Times New Roman" w:cs="Times New Roman"/>
              <w:color w:val="auto"/>
              <w:sz w:val="24"/>
              <w:szCs w:val="24"/>
            </w:rPr>
          </w:pPr>
          <w:r w:rsidRPr="00765FB2">
            <w:rPr>
              <w:rFonts w:ascii="Times New Roman" w:hAnsi="Times New Roman" w:cs="Times New Roman"/>
              <w:color w:val="auto"/>
              <w:sz w:val="24"/>
              <w:szCs w:val="24"/>
            </w:rPr>
            <w:t>Оглавление</w:t>
          </w:r>
        </w:p>
        <w:p w:rsidR="00765FB2" w:rsidRPr="00765FB2" w:rsidRDefault="00A7610D">
          <w:pPr>
            <w:pStyle w:val="19"/>
            <w:rPr>
              <w:rFonts w:eastAsiaTheme="minorEastAsia"/>
              <w:b w:val="0"/>
              <w:color w:val="auto"/>
              <w:lang w:bidi="ar-SA"/>
            </w:rPr>
          </w:pPr>
          <w:r w:rsidRPr="00765FB2">
            <w:fldChar w:fldCharType="begin"/>
          </w:r>
          <w:r w:rsidRPr="00765FB2">
            <w:instrText xml:space="preserve"> TOC \o "1-3" \h \z \u </w:instrText>
          </w:r>
          <w:r w:rsidRPr="00765FB2">
            <w:fldChar w:fldCharType="separate"/>
          </w:r>
          <w:hyperlink w:anchor="_Toc530041243" w:history="1">
            <w:r w:rsidR="00765FB2" w:rsidRPr="00765FB2">
              <w:rPr>
                <w:rStyle w:val="a3"/>
              </w:rPr>
              <w:t>ПАСПОРТ СТРАТЕГИИ</w:t>
            </w:r>
            <w:r w:rsidR="00765FB2" w:rsidRPr="00765FB2">
              <w:rPr>
                <w:webHidden/>
              </w:rPr>
              <w:tab/>
            </w:r>
            <w:r w:rsidR="00765FB2" w:rsidRPr="00765FB2">
              <w:rPr>
                <w:webHidden/>
              </w:rPr>
              <w:fldChar w:fldCharType="begin"/>
            </w:r>
            <w:r w:rsidR="00765FB2" w:rsidRPr="00765FB2">
              <w:rPr>
                <w:webHidden/>
              </w:rPr>
              <w:instrText xml:space="preserve"> PAGEREF _Toc530041243 \h </w:instrText>
            </w:r>
            <w:r w:rsidR="00765FB2" w:rsidRPr="00765FB2">
              <w:rPr>
                <w:webHidden/>
              </w:rPr>
            </w:r>
            <w:r w:rsidR="00765FB2" w:rsidRPr="00765FB2">
              <w:rPr>
                <w:webHidden/>
              </w:rPr>
              <w:fldChar w:fldCharType="separate"/>
            </w:r>
            <w:r w:rsidR="00F05B3B">
              <w:rPr>
                <w:webHidden/>
              </w:rPr>
              <w:t>5</w:t>
            </w:r>
            <w:r w:rsidR="00765FB2" w:rsidRPr="00765FB2">
              <w:rPr>
                <w:webHidden/>
              </w:rPr>
              <w:fldChar w:fldCharType="end"/>
            </w:r>
          </w:hyperlink>
        </w:p>
        <w:p w:rsidR="00765FB2" w:rsidRPr="00765FB2" w:rsidRDefault="00055400">
          <w:pPr>
            <w:pStyle w:val="19"/>
            <w:rPr>
              <w:rFonts w:eastAsiaTheme="minorEastAsia"/>
              <w:b w:val="0"/>
              <w:color w:val="auto"/>
              <w:lang w:bidi="ar-SA"/>
            </w:rPr>
          </w:pPr>
          <w:hyperlink w:anchor="_Toc530041244" w:history="1">
            <w:r w:rsidR="00765FB2" w:rsidRPr="00765FB2">
              <w:rPr>
                <w:rStyle w:val="a3"/>
              </w:rPr>
              <w:t>1.</w:t>
            </w:r>
            <w:r w:rsidR="00765FB2" w:rsidRPr="00765FB2">
              <w:rPr>
                <w:rFonts w:eastAsiaTheme="minorEastAsia"/>
                <w:b w:val="0"/>
                <w:color w:val="auto"/>
                <w:lang w:bidi="ar-SA"/>
              </w:rPr>
              <w:tab/>
            </w:r>
            <w:r w:rsidR="00765FB2" w:rsidRPr="00765FB2">
              <w:rPr>
                <w:rStyle w:val="a3"/>
              </w:rPr>
              <w:t>Алданский район сегодня</w:t>
            </w:r>
            <w:r w:rsidR="00765FB2" w:rsidRPr="00765FB2">
              <w:rPr>
                <w:webHidden/>
              </w:rPr>
              <w:tab/>
            </w:r>
            <w:r w:rsidR="00765FB2" w:rsidRPr="00765FB2">
              <w:rPr>
                <w:webHidden/>
              </w:rPr>
              <w:fldChar w:fldCharType="begin"/>
            </w:r>
            <w:r w:rsidR="00765FB2" w:rsidRPr="00765FB2">
              <w:rPr>
                <w:webHidden/>
              </w:rPr>
              <w:instrText xml:space="preserve"> PAGEREF _Toc530041244 \h </w:instrText>
            </w:r>
            <w:r w:rsidR="00765FB2" w:rsidRPr="00765FB2">
              <w:rPr>
                <w:webHidden/>
              </w:rPr>
            </w:r>
            <w:r w:rsidR="00765FB2" w:rsidRPr="00765FB2">
              <w:rPr>
                <w:webHidden/>
              </w:rPr>
              <w:fldChar w:fldCharType="separate"/>
            </w:r>
            <w:r w:rsidR="00F05B3B">
              <w:rPr>
                <w:webHidden/>
              </w:rPr>
              <w:t>7</w:t>
            </w:r>
            <w:r w:rsidR="00765FB2" w:rsidRPr="00765FB2">
              <w:rPr>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45" w:history="1">
            <w:r w:rsidR="00765FB2" w:rsidRPr="00765FB2">
              <w:rPr>
                <w:rStyle w:val="a3"/>
                <w:rFonts w:ascii="Times New Roman" w:hAnsi="Times New Roman" w:cs="Times New Roman"/>
                <w:noProof/>
              </w:rPr>
              <w:t>1.1.  Историческая справка</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_Toc530041245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7</w:t>
            </w:r>
            <w:r w:rsidR="00765FB2" w:rsidRPr="00765FB2">
              <w:rPr>
                <w:rFonts w:ascii="Times New Roman" w:hAnsi="Times New Roman" w:cs="Times New Roman"/>
                <w:noProof/>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46" w:history="1">
            <w:r w:rsidR="00765FB2" w:rsidRPr="00765FB2">
              <w:rPr>
                <w:rStyle w:val="a3"/>
                <w:rFonts w:ascii="Times New Roman" w:hAnsi="Times New Roman" w:cs="Times New Roman"/>
                <w:noProof/>
              </w:rPr>
              <w:t>1.2. Основные сведения о районе</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_Toc530041246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8</w:t>
            </w:r>
            <w:r w:rsidR="00765FB2" w:rsidRPr="00765FB2">
              <w:rPr>
                <w:rFonts w:ascii="Times New Roman" w:hAnsi="Times New Roman" w:cs="Times New Roman"/>
                <w:noProof/>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47" w:history="1">
            <w:r w:rsidR="00765FB2" w:rsidRPr="00765FB2">
              <w:rPr>
                <w:rStyle w:val="a3"/>
                <w:rFonts w:ascii="Times New Roman" w:hAnsi="Times New Roman" w:cs="Times New Roman"/>
                <w:noProof/>
              </w:rPr>
              <w:t>1.3. Природно-ресурсный потенциал</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_Toc530041247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10</w:t>
            </w:r>
            <w:r w:rsidR="00765FB2" w:rsidRPr="00765FB2">
              <w:rPr>
                <w:rFonts w:ascii="Times New Roman" w:hAnsi="Times New Roman" w:cs="Times New Roman"/>
                <w:noProof/>
                <w:webHidden/>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48" w:history="1">
            <w:r w:rsidR="00765FB2" w:rsidRPr="00765FB2">
              <w:rPr>
                <w:rStyle w:val="a3"/>
                <w:noProof/>
                <w:sz w:val="24"/>
                <w:szCs w:val="24"/>
              </w:rPr>
              <w:t>1.3.1. Земельные ресурсы</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_Toc530041248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10</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49" w:history="1">
            <w:r w:rsidR="00765FB2" w:rsidRPr="00765FB2">
              <w:rPr>
                <w:rStyle w:val="a3"/>
                <w:rFonts w:eastAsiaTheme="minorHAnsi"/>
                <w:noProof/>
                <w:sz w:val="24"/>
                <w:szCs w:val="24"/>
              </w:rPr>
              <w:t>1.3.2. Минерально-сырьевые ресурсы</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_Toc530041249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10</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50" w:history="1">
            <w:r w:rsidR="00765FB2" w:rsidRPr="00765FB2">
              <w:rPr>
                <w:rStyle w:val="a3"/>
                <w:noProof/>
                <w:sz w:val="24"/>
                <w:szCs w:val="24"/>
              </w:rPr>
              <w:t>1.3.3. Лесные и биоресурсы</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_Toc530041250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12</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51" w:history="1">
            <w:r w:rsidR="00765FB2" w:rsidRPr="00765FB2">
              <w:rPr>
                <w:rStyle w:val="a3"/>
                <w:noProof/>
                <w:sz w:val="24"/>
                <w:szCs w:val="24"/>
              </w:rPr>
              <w:t>1.3.4. Водные ресурсы и их использование</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_Toc530041251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13</w:t>
            </w:r>
            <w:r w:rsidR="00765FB2" w:rsidRPr="00765FB2">
              <w:rPr>
                <w:noProof/>
                <w:webHidden/>
                <w:sz w:val="24"/>
                <w:szCs w:val="24"/>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52" w:history="1">
            <w:r w:rsidR="00765FB2" w:rsidRPr="00765FB2">
              <w:rPr>
                <w:rStyle w:val="a3"/>
                <w:rFonts w:ascii="Times New Roman" w:hAnsi="Times New Roman" w:cs="Times New Roman"/>
                <w:noProof/>
              </w:rPr>
              <w:t>1.4. Состояние окружающей среды</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_Toc530041252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14</w:t>
            </w:r>
            <w:r w:rsidR="00765FB2" w:rsidRPr="00765FB2">
              <w:rPr>
                <w:rFonts w:ascii="Times New Roman" w:hAnsi="Times New Roman" w:cs="Times New Roman"/>
                <w:noProof/>
                <w:webHidden/>
              </w:rPr>
              <w:fldChar w:fldCharType="end"/>
            </w:r>
          </w:hyperlink>
        </w:p>
        <w:p w:rsidR="00765FB2" w:rsidRPr="00765FB2" w:rsidRDefault="00055400">
          <w:pPr>
            <w:pStyle w:val="2f1"/>
            <w:tabs>
              <w:tab w:val="left" w:pos="880"/>
              <w:tab w:val="right" w:leader="dot" w:pos="9561"/>
            </w:tabs>
            <w:rPr>
              <w:rFonts w:ascii="Times New Roman" w:eastAsiaTheme="minorEastAsia" w:hAnsi="Times New Roman" w:cs="Times New Roman"/>
              <w:noProof/>
              <w:color w:val="auto"/>
              <w:lang w:bidi="ar-SA"/>
            </w:rPr>
          </w:pPr>
          <w:hyperlink w:anchor="_Toc530041253" w:history="1">
            <w:r w:rsidR="00765FB2" w:rsidRPr="00765FB2">
              <w:rPr>
                <w:rStyle w:val="a3"/>
                <w:rFonts w:ascii="Times New Roman" w:hAnsi="Times New Roman" w:cs="Times New Roman"/>
                <w:noProof/>
              </w:rPr>
              <w:t>1.5.</w:t>
            </w:r>
            <w:r w:rsidR="00765FB2" w:rsidRPr="00765FB2">
              <w:rPr>
                <w:rFonts w:ascii="Times New Roman" w:eastAsiaTheme="minorEastAsia" w:hAnsi="Times New Roman" w:cs="Times New Roman"/>
                <w:noProof/>
                <w:color w:val="auto"/>
                <w:lang w:bidi="ar-SA"/>
              </w:rPr>
              <w:tab/>
            </w:r>
            <w:r w:rsidR="00765FB2" w:rsidRPr="00765FB2">
              <w:rPr>
                <w:rStyle w:val="a3"/>
                <w:rFonts w:ascii="Times New Roman" w:hAnsi="Times New Roman" w:cs="Times New Roman"/>
                <w:noProof/>
              </w:rPr>
              <w:t>Пространственная организация района</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_Toc530041253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19</w:t>
            </w:r>
            <w:r w:rsidR="00765FB2" w:rsidRPr="00765FB2">
              <w:rPr>
                <w:rFonts w:ascii="Times New Roman" w:hAnsi="Times New Roman" w:cs="Times New Roman"/>
                <w:noProof/>
                <w:webHidden/>
              </w:rPr>
              <w:fldChar w:fldCharType="end"/>
            </w:r>
          </w:hyperlink>
        </w:p>
        <w:p w:rsidR="00765FB2" w:rsidRPr="00765FB2" w:rsidRDefault="00055400">
          <w:pPr>
            <w:pStyle w:val="19"/>
            <w:rPr>
              <w:rFonts w:eastAsiaTheme="minorEastAsia"/>
              <w:b w:val="0"/>
              <w:color w:val="auto"/>
              <w:lang w:bidi="ar-SA"/>
            </w:rPr>
          </w:pPr>
          <w:hyperlink w:anchor="_Toc530041254" w:history="1">
            <w:r w:rsidR="00765FB2" w:rsidRPr="00765FB2">
              <w:rPr>
                <w:rStyle w:val="a3"/>
              </w:rPr>
              <w:t>2. Комплексная оценка социально-экономического развития Алданского района</w:t>
            </w:r>
            <w:r w:rsidR="00765FB2" w:rsidRPr="00765FB2">
              <w:rPr>
                <w:webHidden/>
              </w:rPr>
              <w:tab/>
            </w:r>
            <w:r w:rsidR="00765FB2" w:rsidRPr="00765FB2">
              <w:rPr>
                <w:webHidden/>
              </w:rPr>
              <w:fldChar w:fldCharType="begin"/>
            </w:r>
            <w:r w:rsidR="00765FB2" w:rsidRPr="00765FB2">
              <w:rPr>
                <w:webHidden/>
              </w:rPr>
              <w:instrText xml:space="preserve"> PAGEREF _Toc530041254 \h </w:instrText>
            </w:r>
            <w:r w:rsidR="00765FB2" w:rsidRPr="00765FB2">
              <w:rPr>
                <w:webHidden/>
              </w:rPr>
            </w:r>
            <w:r w:rsidR="00765FB2" w:rsidRPr="00765FB2">
              <w:rPr>
                <w:webHidden/>
              </w:rPr>
              <w:fldChar w:fldCharType="separate"/>
            </w:r>
            <w:r w:rsidR="00F05B3B">
              <w:rPr>
                <w:webHidden/>
              </w:rPr>
              <w:t>25</w:t>
            </w:r>
            <w:r w:rsidR="00765FB2" w:rsidRPr="00765FB2">
              <w:rPr>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55" w:history="1">
            <w:r w:rsidR="00765FB2" w:rsidRPr="00765FB2">
              <w:rPr>
                <w:rStyle w:val="a3"/>
                <w:rFonts w:ascii="Times New Roman" w:hAnsi="Times New Roman" w:cs="Times New Roman"/>
                <w:noProof/>
              </w:rPr>
              <w:t xml:space="preserve">2.1. </w:t>
            </w:r>
            <w:r w:rsidR="00765FB2" w:rsidRPr="00765FB2">
              <w:rPr>
                <w:rStyle w:val="a3"/>
                <w:rFonts w:ascii="Times New Roman" w:eastAsia="Times New Roman" w:hAnsi="Times New Roman" w:cs="Times New Roman"/>
                <w:noProof/>
              </w:rPr>
              <w:t>Позиции Алданского района в Республике Саха(Якутия) и среди промышленных районов по основным макроэкономическим показателям</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_Toc530041255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25</w:t>
            </w:r>
            <w:r w:rsidR="00765FB2" w:rsidRPr="00765FB2">
              <w:rPr>
                <w:rFonts w:ascii="Times New Roman" w:hAnsi="Times New Roman" w:cs="Times New Roman"/>
                <w:noProof/>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56" w:history="1">
            <w:r w:rsidR="00765FB2" w:rsidRPr="00765FB2">
              <w:rPr>
                <w:rStyle w:val="a3"/>
                <w:rFonts w:ascii="Times New Roman" w:hAnsi="Times New Roman" w:cs="Times New Roman"/>
                <w:noProof/>
              </w:rPr>
              <w:t>2.2. Человеческий капитал</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_Toc530041256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32</w:t>
            </w:r>
            <w:r w:rsidR="00765FB2" w:rsidRPr="00765FB2">
              <w:rPr>
                <w:rFonts w:ascii="Times New Roman" w:hAnsi="Times New Roman" w:cs="Times New Roman"/>
                <w:noProof/>
                <w:webHidden/>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57" w:history="1">
            <w:r w:rsidR="00765FB2" w:rsidRPr="00765FB2">
              <w:rPr>
                <w:rStyle w:val="a3"/>
                <w:noProof/>
                <w:sz w:val="24"/>
                <w:szCs w:val="24"/>
              </w:rPr>
              <w:t>2.2.1.  Демографическая ситуация</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_Toc530041257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32</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58" w:history="1">
            <w:r w:rsidR="00765FB2" w:rsidRPr="00765FB2">
              <w:rPr>
                <w:rStyle w:val="a3"/>
                <w:rFonts w:eastAsia="Calibri"/>
                <w:noProof/>
                <w:sz w:val="24"/>
                <w:szCs w:val="24"/>
              </w:rPr>
              <w:t>2.2.2.   Доходы и уровень жизни</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_Toc530041258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36</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59" w:history="1">
            <w:r w:rsidR="00765FB2" w:rsidRPr="00765FB2">
              <w:rPr>
                <w:rStyle w:val="a3"/>
                <w:rFonts w:eastAsia="Calibri"/>
                <w:noProof/>
                <w:sz w:val="24"/>
                <w:szCs w:val="24"/>
              </w:rPr>
              <w:t>2.2.3. Рынок труда и занятость</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_Toc530041259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38</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60" w:history="1">
            <w:r w:rsidR="00765FB2" w:rsidRPr="00765FB2">
              <w:rPr>
                <w:rStyle w:val="a3"/>
                <w:noProof/>
                <w:sz w:val="24"/>
                <w:szCs w:val="24"/>
              </w:rPr>
              <w:t>2.2.4. Образование</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_Toc530041260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43</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61" w:history="1">
            <w:r w:rsidR="00765FB2" w:rsidRPr="00765FB2">
              <w:rPr>
                <w:rStyle w:val="a3"/>
                <w:noProof/>
                <w:sz w:val="24"/>
                <w:szCs w:val="24"/>
              </w:rPr>
              <w:t>2.2.5. Здравоохранение</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_Toc530041261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50</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62" w:history="1">
            <w:r w:rsidR="00765FB2" w:rsidRPr="00765FB2">
              <w:rPr>
                <w:rStyle w:val="a3"/>
                <w:noProof/>
                <w:sz w:val="24"/>
                <w:szCs w:val="24"/>
              </w:rPr>
              <w:t>2.2.6. Культура. Спорт.</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_Toc530041262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53</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63" w:history="1">
            <w:r w:rsidR="00765FB2" w:rsidRPr="00765FB2">
              <w:rPr>
                <w:rStyle w:val="a3"/>
                <w:noProof/>
                <w:sz w:val="24"/>
                <w:szCs w:val="24"/>
              </w:rPr>
              <w:t>2.2.7. Гражданское общество</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_Toc530041263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56</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64" w:history="1">
            <w:r w:rsidR="00765FB2" w:rsidRPr="00765FB2">
              <w:rPr>
                <w:rStyle w:val="a3"/>
                <w:rFonts w:eastAsia="Calibri"/>
                <w:noProof/>
                <w:sz w:val="24"/>
                <w:szCs w:val="24"/>
              </w:rPr>
              <w:t>2.2.8.  Социальная защита населения</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_Toc530041264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58</w:t>
            </w:r>
            <w:r w:rsidR="00765FB2" w:rsidRPr="00765FB2">
              <w:rPr>
                <w:noProof/>
                <w:webHidden/>
                <w:sz w:val="24"/>
                <w:szCs w:val="24"/>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65" w:history="1">
            <w:r w:rsidR="00765FB2" w:rsidRPr="00765FB2">
              <w:rPr>
                <w:rStyle w:val="a3"/>
                <w:rFonts w:ascii="Times New Roman" w:hAnsi="Times New Roman" w:cs="Times New Roman"/>
                <w:noProof/>
              </w:rPr>
              <w:t>2.3. Реальный сектор экономики</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_Toc530041265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59</w:t>
            </w:r>
            <w:r w:rsidR="00765FB2" w:rsidRPr="00765FB2">
              <w:rPr>
                <w:rFonts w:ascii="Times New Roman" w:hAnsi="Times New Roman" w:cs="Times New Roman"/>
                <w:noProof/>
                <w:webHidden/>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66" w:history="1">
            <w:r w:rsidR="00765FB2" w:rsidRPr="00765FB2">
              <w:rPr>
                <w:rStyle w:val="a3"/>
                <w:noProof/>
                <w:sz w:val="24"/>
                <w:szCs w:val="24"/>
              </w:rPr>
              <w:t>2.3.1. Золотодобывающая промышленность</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_Toc530041266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59</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67" w:history="1">
            <w:r w:rsidR="00765FB2" w:rsidRPr="00765FB2">
              <w:rPr>
                <w:rStyle w:val="a3"/>
                <w:noProof/>
                <w:sz w:val="24"/>
                <w:szCs w:val="24"/>
              </w:rPr>
              <w:t>2.3.2. Лесоперерабатывающий комплекс</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_Toc530041267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64</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68" w:history="1">
            <w:r w:rsidR="00765FB2" w:rsidRPr="00765FB2">
              <w:rPr>
                <w:rStyle w:val="a3"/>
                <w:noProof/>
                <w:sz w:val="24"/>
                <w:szCs w:val="24"/>
              </w:rPr>
              <w:t>2.3.3. Строительство и производство строительных материалов</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_Toc530041268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65</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69" w:history="1">
            <w:r w:rsidR="00765FB2" w:rsidRPr="00765FB2">
              <w:rPr>
                <w:rStyle w:val="a3"/>
                <w:noProof/>
                <w:sz w:val="24"/>
                <w:szCs w:val="24"/>
              </w:rPr>
              <w:t>2.3.4. Предпринимательство. Туризм.</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_Toc530041269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67</w:t>
            </w:r>
            <w:r w:rsidR="00765FB2" w:rsidRPr="00765FB2">
              <w:rPr>
                <w:noProof/>
                <w:webHidden/>
                <w:sz w:val="24"/>
                <w:szCs w:val="24"/>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70" w:history="1">
            <w:r w:rsidR="00765FB2" w:rsidRPr="00765FB2">
              <w:rPr>
                <w:rStyle w:val="a3"/>
                <w:rFonts w:ascii="Times New Roman" w:hAnsi="Times New Roman" w:cs="Times New Roman"/>
                <w:noProof/>
              </w:rPr>
              <w:t>2.4. Агропромышленный комплекс. Потребительский рынок. Охотничье хозяйство.</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_Toc530041270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77</w:t>
            </w:r>
            <w:r w:rsidR="00765FB2" w:rsidRPr="00765FB2">
              <w:rPr>
                <w:rFonts w:ascii="Times New Roman" w:hAnsi="Times New Roman" w:cs="Times New Roman"/>
                <w:noProof/>
                <w:webHidden/>
              </w:rPr>
              <w:fldChar w:fldCharType="end"/>
            </w:r>
          </w:hyperlink>
        </w:p>
        <w:p w:rsidR="00765FB2" w:rsidRPr="00765FB2" w:rsidRDefault="00055400" w:rsidP="00F05B3B">
          <w:pPr>
            <w:pStyle w:val="2f1"/>
            <w:tabs>
              <w:tab w:val="right" w:leader="dot" w:pos="9561"/>
            </w:tabs>
            <w:ind w:left="0"/>
            <w:rPr>
              <w:rFonts w:ascii="Times New Roman" w:eastAsiaTheme="minorEastAsia" w:hAnsi="Times New Roman" w:cs="Times New Roman"/>
              <w:noProof/>
              <w:color w:val="auto"/>
              <w:lang w:bidi="ar-SA"/>
            </w:rPr>
          </w:pPr>
          <w:hyperlink w:anchor="_Toc530041271" w:history="1">
            <w:r w:rsidR="00765FB2" w:rsidRPr="00765FB2">
              <w:rPr>
                <w:rStyle w:val="a3"/>
                <w:rFonts w:ascii="Times New Roman" w:hAnsi="Times New Roman" w:cs="Times New Roman"/>
                <w:noProof/>
              </w:rPr>
              <w:t>2.4.1. Сельское хозяйство. Пищевая промышленность</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_Toc530041271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77</w:t>
            </w:r>
            <w:r w:rsidR="00765FB2" w:rsidRPr="00765FB2">
              <w:rPr>
                <w:rFonts w:ascii="Times New Roman" w:hAnsi="Times New Roman" w:cs="Times New Roman"/>
                <w:noProof/>
                <w:webHidden/>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72" w:history="1">
            <w:r w:rsidR="00765FB2" w:rsidRPr="00765FB2">
              <w:rPr>
                <w:rStyle w:val="a3"/>
                <w:noProof/>
                <w:sz w:val="24"/>
                <w:szCs w:val="24"/>
              </w:rPr>
              <w:t>2.4.2. Потребительский рынок</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_Toc530041272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81</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73" w:history="1">
            <w:r w:rsidR="00765FB2" w:rsidRPr="00765FB2">
              <w:rPr>
                <w:rStyle w:val="a3"/>
                <w:noProof/>
                <w:sz w:val="24"/>
                <w:szCs w:val="24"/>
              </w:rPr>
              <w:t>2.4.3.</w:t>
            </w:r>
            <w:r w:rsidR="00765FB2" w:rsidRPr="00765FB2">
              <w:rPr>
                <w:rStyle w:val="a3"/>
                <w:rFonts w:eastAsia="Calibri"/>
                <w:noProof/>
                <w:sz w:val="24"/>
                <w:szCs w:val="24"/>
              </w:rPr>
              <w:t xml:space="preserve"> Охотничье хозяйство</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_Toc530041273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84</w:t>
            </w:r>
            <w:r w:rsidR="00765FB2" w:rsidRPr="00765FB2">
              <w:rPr>
                <w:noProof/>
                <w:webHidden/>
                <w:sz w:val="24"/>
                <w:szCs w:val="24"/>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74" w:history="1">
            <w:r w:rsidR="00765FB2" w:rsidRPr="00765FB2">
              <w:rPr>
                <w:rStyle w:val="a3"/>
                <w:rFonts w:ascii="Times New Roman" w:hAnsi="Times New Roman" w:cs="Times New Roman"/>
                <w:noProof/>
              </w:rPr>
              <w:t>2.5. Производственная и инженерная инфраструктура</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_Toc530041274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85</w:t>
            </w:r>
            <w:r w:rsidR="00765FB2" w:rsidRPr="00765FB2">
              <w:rPr>
                <w:rFonts w:ascii="Times New Roman" w:hAnsi="Times New Roman" w:cs="Times New Roman"/>
                <w:noProof/>
                <w:webHidden/>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75" w:history="1">
            <w:r w:rsidR="00765FB2" w:rsidRPr="00765FB2">
              <w:rPr>
                <w:rStyle w:val="a3"/>
                <w:rFonts w:eastAsia="Calibri"/>
                <w:noProof/>
                <w:sz w:val="24"/>
                <w:szCs w:val="24"/>
              </w:rPr>
              <w:t>2.5.1. Транспортная инфраструктура</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_Toc530041275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85</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76" w:history="1">
            <w:r w:rsidR="00765FB2" w:rsidRPr="00765FB2">
              <w:rPr>
                <w:rStyle w:val="a3"/>
                <w:rFonts w:eastAsia="Calibri"/>
                <w:noProof/>
                <w:sz w:val="24"/>
                <w:szCs w:val="24"/>
              </w:rPr>
              <w:t>2.5.2. Связь, телевидение, интернет</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_Toc530041276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87</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77" w:history="1">
            <w:r w:rsidR="00765FB2" w:rsidRPr="00765FB2">
              <w:rPr>
                <w:rStyle w:val="a3"/>
                <w:rFonts w:eastAsia="Calibri"/>
                <w:noProof/>
                <w:sz w:val="24"/>
                <w:szCs w:val="24"/>
              </w:rPr>
              <w:t>2.5.3. Энергетика</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_Toc530041277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89</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78" w:history="1">
            <w:r w:rsidR="00765FB2" w:rsidRPr="00765FB2">
              <w:rPr>
                <w:rStyle w:val="a3"/>
                <w:rFonts w:eastAsia="Calibri"/>
                <w:noProof/>
                <w:sz w:val="24"/>
                <w:szCs w:val="24"/>
              </w:rPr>
              <w:t>2.5.4. Жилищный фонд. Жилищно-коммунальное хозяйство</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_Toc530041278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90</w:t>
            </w:r>
            <w:r w:rsidR="00765FB2" w:rsidRPr="00765FB2">
              <w:rPr>
                <w:noProof/>
                <w:webHidden/>
                <w:sz w:val="24"/>
                <w:szCs w:val="24"/>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79" w:history="1">
            <w:r w:rsidR="00765FB2" w:rsidRPr="00765FB2">
              <w:rPr>
                <w:rStyle w:val="a3"/>
                <w:rFonts w:ascii="Times New Roman" w:hAnsi="Times New Roman" w:cs="Times New Roman"/>
                <w:noProof/>
              </w:rPr>
              <w:t>2.6. Имущество и бюджет</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_Toc530041279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95</w:t>
            </w:r>
            <w:r w:rsidR="00765FB2" w:rsidRPr="00765FB2">
              <w:rPr>
                <w:rFonts w:ascii="Times New Roman" w:hAnsi="Times New Roman" w:cs="Times New Roman"/>
                <w:noProof/>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80" w:history="1">
            <w:r w:rsidR="00765FB2" w:rsidRPr="00765FB2">
              <w:rPr>
                <w:rStyle w:val="a3"/>
                <w:rFonts w:ascii="Times New Roman" w:hAnsi="Times New Roman" w:cs="Times New Roman"/>
                <w:noProof/>
              </w:rPr>
              <w:t>2.7. Оценка достигнутых целей программы социально-экономического развития</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_Toc530041280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101</w:t>
            </w:r>
            <w:r w:rsidR="00765FB2" w:rsidRPr="00765FB2">
              <w:rPr>
                <w:rFonts w:ascii="Times New Roman" w:hAnsi="Times New Roman" w:cs="Times New Roman"/>
                <w:noProof/>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81" w:history="1">
            <w:r w:rsidR="00765FB2" w:rsidRPr="00765FB2">
              <w:rPr>
                <w:rStyle w:val="a3"/>
                <w:rFonts w:ascii="Times New Roman" w:hAnsi="Times New Roman" w:cs="Times New Roman"/>
                <w:noProof/>
              </w:rPr>
              <w:t>2.8. Результаты социологического исследования в целях разработки Стратегии социально-экономического развития МО «Алданский район» до 2030 года</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_Toc530041281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104</w:t>
            </w:r>
            <w:r w:rsidR="00765FB2" w:rsidRPr="00765FB2">
              <w:rPr>
                <w:rFonts w:ascii="Times New Roman" w:hAnsi="Times New Roman" w:cs="Times New Roman"/>
                <w:noProof/>
                <w:webHidden/>
              </w:rPr>
              <w:fldChar w:fldCharType="end"/>
            </w:r>
          </w:hyperlink>
        </w:p>
        <w:p w:rsidR="00765FB2" w:rsidRPr="00765FB2" w:rsidRDefault="00055400">
          <w:pPr>
            <w:pStyle w:val="19"/>
            <w:rPr>
              <w:rFonts w:eastAsiaTheme="minorEastAsia"/>
              <w:b w:val="0"/>
              <w:color w:val="auto"/>
              <w:lang w:bidi="ar-SA"/>
            </w:rPr>
          </w:pPr>
          <w:hyperlink w:anchor="_Toc530041282" w:history="1">
            <w:r w:rsidR="00765FB2" w:rsidRPr="00765FB2">
              <w:rPr>
                <w:rStyle w:val="a3"/>
                <w:rFonts w:eastAsia="Calibri"/>
              </w:rPr>
              <w:t xml:space="preserve">3. </w:t>
            </w:r>
            <w:r w:rsidR="00765FB2" w:rsidRPr="00765FB2">
              <w:rPr>
                <w:rStyle w:val="a3"/>
              </w:rPr>
              <w:t>Анализ конкурентоспособности Алданского района   на основе SWOT- анализа по основным направлениям социально-экономического развития.</w:t>
            </w:r>
            <w:r w:rsidR="00765FB2" w:rsidRPr="00765FB2">
              <w:rPr>
                <w:webHidden/>
              </w:rPr>
              <w:tab/>
            </w:r>
            <w:r w:rsidR="00765FB2" w:rsidRPr="00765FB2">
              <w:rPr>
                <w:webHidden/>
              </w:rPr>
              <w:fldChar w:fldCharType="begin"/>
            </w:r>
            <w:r w:rsidR="00765FB2" w:rsidRPr="00765FB2">
              <w:rPr>
                <w:webHidden/>
              </w:rPr>
              <w:instrText xml:space="preserve"> PAGEREF _Toc530041282 \h </w:instrText>
            </w:r>
            <w:r w:rsidR="00765FB2" w:rsidRPr="00765FB2">
              <w:rPr>
                <w:webHidden/>
              </w:rPr>
            </w:r>
            <w:r w:rsidR="00765FB2" w:rsidRPr="00765FB2">
              <w:rPr>
                <w:webHidden/>
              </w:rPr>
              <w:fldChar w:fldCharType="separate"/>
            </w:r>
            <w:r w:rsidR="00F05B3B">
              <w:rPr>
                <w:webHidden/>
              </w:rPr>
              <w:t>109</w:t>
            </w:r>
            <w:r w:rsidR="00765FB2" w:rsidRPr="00765FB2">
              <w:rPr>
                <w:webHidden/>
              </w:rPr>
              <w:fldChar w:fldCharType="end"/>
            </w:r>
          </w:hyperlink>
        </w:p>
        <w:p w:rsidR="00765FB2" w:rsidRPr="00765FB2" w:rsidRDefault="00055400">
          <w:pPr>
            <w:pStyle w:val="19"/>
            <w:rPr>
              <w:rFonts w:eastAsiaTheme="minorEastAsia"/>
              <w:b w:val="0"/>
              <w:color w:val="auto"/>
              <w:lang w:bidi="ar-SA"/>
            </w:rPr>
          </w:pPr>
          <w:hyperlink w:anchor="_Toc530041283" w:history="1">
            <w:r w:rsidR="00765FB2" w:rsidRPr="00765FB2">
              <w:rPr>
                <w:rStyle w:val="a3"/>
              </w:rPr>
              <w:t>4. Концепция стратегии социально-экономического развития МО «Алданский район»</w:t>
            </w:r>
            <w:r w:rsidR="00765FB2" w:rsidRPr="00765FB2">
              <w:rPr>
                <w:webHidden/>
              </w:rPr>
              <w:tab/>
            </w:r>
            <w:r w:rsidR="00765FB2" w:rsidRPr="00765FB2">
              <w:rPr>
                <w:webHidden/>
              </w:rPr>
              <w:fldChar w:fldCharType="begin"/>
            </w:r>
            <w:r w:rsidR="00765FB2" w:rsidRPr="00765FB2">
              <w:rPr>
                <w:webHidden/>
              </w:rPr>
              <w:instrText xml:space="preserve"> PAGEREF _Toc530041283 \h </w:instrText>
            </w:r>
            <w:r w:rsidR="00765FB2" w:rsidRPr="00765FB2">
              <w:rPr>
                <w:webHidden/>
              </w:rPr>
            </w:r>
            <w:r w:rsidR="00765FB2" w:rsidRPr="00765FB2">
              <w:rPr>
                <w:webHidden/>
              </w:rPr>
              <w:fldChar w:fldCharType="separate"/>
            </w:r>
            <w:r w:rsidR="00F05B3B">
              <w:rPr>
                <w:webHidden/>
              </w:rPr>
              <w:t>114</w:t>
            </w:r>
            <w:r w:rsidR="00765FB2" w:rsidRPr="00765FB2">
              <w:rPr>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84" w:history="1">
            <w:r w:rsidR="00765FB2" w:rsidRPr="00765FB2">
              <w:rPr>
                <w:rStyle w:val="a3"/>
                <w:rFonts w:ascii="Times New Roman" w:hAnsi="Times New Roman" w:cs="Times New Roman"/>
                <w:noProof/>
              </w:rPr>
              <w:t>4.1. Позиция района в проекте Стратегии социально-экономического развития Республики Саха (Якутия) на период до 2030 года</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_Toc530041284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114</w:t>
            </w:r>
            <w:r w:rsidR="00765FB2" w:rsidRPr="00765FB2">
              <w:rPr>
                <w:rFonts w:ascii="Times New Roman" w:hAnsi="Times New Roman" w:cs="Times New Roman"/>
                <w:noProof/>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85" w:history="1">
            <w:r w:rsidR="00765FB2" w:rsidRPr="00765FB2">
              <w:rPr>
                <w:rStyle w:val="a3"/>
                <w:rFonts w:ascii="Times New Roman" w:hAnsi="Times New Roman" w:cs="Times New Roman"/>
                <w:noProof/>
              </w:rPr>
              <w:t>4.2. Миссия и структура стратегического видения</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_Toc530041285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117</w:t>
            </w:r>
            <w:r w:rsidR="00765FB2" w:rsidRPr="00765FB2">
              <w:rPr>
                <w:rFonts w:ascii="Times New Roman" w:hAnsi="Times New Roman" w:cs="Times New Roman"/>
                <w:noProof/>
                <w:webHidden/>
              </w:rPr>
              <w:fldChar w:fldCharType="end"/>
            </w:r>
          </w:hyperlink>
        </w:p>
        <w:p w:rsidR="00765FB2" w:rsidRPr="00765FB2" w:rsidRDefault="00055400">
          <w:pPr>
            <w:pStyle w:val="19"/>
            <w:rPr>
              <w:rFonts w:eastAsiaTheme="minorEastAsia"/>
              <w:b w:val="0"/>
              <w:color w:val="auto"/>
              <w:lang w:bidi="ar-SA"/>
            </w:rPr>
          </w:pPr>
          <w:hyperlink w:anchor="_Toc530041286" w:history="1">
            <w:r w:rsidR="00765FB2" w:rsidRPr="00765FB2">
              <w:rPr>
                <w:rStyle w:val="a3"/>
              </w:rPr>
              <w:t>5. Цели и задачи муниципального управления</w:t>
            </w:r>
            <w:r w:rsidR="00765FB2" w:rsidRPr="00765FB2">
              <w:rPr>
                <w:webHidden/>
              </w:rPr>
              <w:tab/>
            </w:r>
            <w:r w:rsidR="00765FB2" w:rsidRPr="00765FB2">
              <w:rPr>
                <w:webHidden/>
              </w:rPr>
              <w:fldChar w:fldCharType="begin"/>
            </w:r>
            <w:r w:rsidR="00765FB2" w:rsidRPr="00765FB2">
              <w:rPr>
                <w:webHidden/>
              </w:rPr>
              <w:instrText xml:space="preserve"> PAGEREF _Toc530041286 \h </w:instrText>
            </w:r>
            <w:r w:rsidR="00765FB2" w:rsidRPr="00765FB2">
              <w:rPr>
                <w:webHidden/>
              </w:rPr>
            </w:r>
            <w:r w:rsidR="00765FB2" w:rsidRPr="00765FB2">
              <w:rPr>
                <w:webHidden/>
              </w:rPr>
              <w:fldChar w:fldCharType="separate"/>
            </w:r>
            <w:r w:rsidR="00F05B3B">
              <w:rPr>
                <w:webHidden/>
              </w:rPr>
              <w:t>118</w:t>
            </w:r>
            <w:r w:rsidR="00765FB2" w:rsidRPr="00765FB2">
              <w:rPr>
                <w:webHidden/>
              </w:rPr>
              <w:fldChar w:fldCharType="end"/>
            </w:r>
          </w:hyperlink>
        </w:p>
        <w:p w:rsidR="00765FB2" w:rsidRPr="00765FB2" w:rsidRDefault="00055400">
          <w:pPr>
            <w:pStyle w:val="19"/>
            <w:rPr>
              <w:rFonts w:eastAsiaTheme="minorEastAsia"/>
              <w:b w:val="0"/>
              <w:color w:val="auto"/>
              <w:lang w:bidi="ar-SA"/>
            </w:rPr>
          </w:pPr>
          <w:hyperlink w:anchor="_Toc530041287" w:history="1">
            <w:r w:rsidR="00765FB2" w:rsidRPr="00765FB2">
              <w:rPr>
                <w:rStyle w:val="a3"/>
                <w:lang w:eastAsia="en-US"/>
              </w:rPr>
              <w:t>6. Приоритетные направления развития Алданского района</w:t>
            </w:r>
            <w:r w:rsidR="00765FB2" w:rsidRPr="00765FB2">
              <w:rPr>
                <w:webHidden/>
              </w:rPr>
              <w:tab/>
            </w:r>
            <w:r w:rsidR="00765FB2" w:rsidRPr="00765FB2">
              <w:rPr>
                <w:webHidden/>
              </w:rPr>
              <w:fldChar w:fldCharType="begin"/>
            </w:r>
            <w:r w:rsidR="00765FB2" w:rsidRPr="00765FB2">
              <w:rPr>
                <w:webHidden/>
              </w:rPr>
              <w:instrText xml:space="preserve"> PAGEREF _Toc530041287 \h </w:instrText>
            </w:r>
            <w:r w:rsidR="00765FB2" w:rsidRPr="00765FB2">
              <w:rPr>
                <w:webHidden/>
              </w:rPr>
            </w:r>
            <w:r w:rsidR="00765FB2" w:rsidRPr="00765FB2">
              <w:rPr>
                <w:webHidden/>
              </w:rPr>
              <w:fldChar w:fldCharType="separate"/>
            </w:r>
            <w:r w:rsidR="00F05B3B">
              <w:rPr>
                <w:webHidden/>
              </w:rPr>
              <w:t>120</w:t>
            </w:r>
            <w:r w:rsidR="00765FB2" w:rsidRPr="00765FB2">
              <w:rPr>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88" w:history="1">
            <w:r w:rsidR="00765FB2" w:rsidRPr="00765FB2">
              <w:rPr>
                <w:rStyle w:val="a3"/>
                <w:rFonts w:ascii="Times New Roman" w:hAnsi="Times New Roman" w:cs="Times New Roman"/>
                <w:noProof/>
                <w:lang w:eastAsia="en-US"/>
              </w:rPr>
              <w:t>6.1. Стратегическое направление 1. Развитие устойчивой конкурентоспособной диверсифицированной экономики.</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_Toc530041288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120</w:t>
            </w:r>
            <w:r w:rsidR="00765FB2" w:rsidRPr="00765FB2">
              <w:rPr>
                <w:rFonts w:ascii="Times New Roman" w:hAnsi="Times New Roman" w:cs="Times New Roman"/>
                <w:noProof/>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89" w:history="1">
            <w:r w:rsidR="00765FB2" w:rsidRPr="00765FB2">
              <w:rPr>
                <w:rStyle w:val="a3"/>
                <w:rFonts w:ascii="Times New Roman" w:hAnsi="Times New Roman" w:cs="Times New Roman"/>
                <w:noProof/>
                <w:lang w:eastAsia="en-US"/>
              </w:rPr>
              <w:t>6.2. Стратегическое направление 2. Создание комфортных условий для проживания.</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_Toc530041289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122</w:t>
            </w:r>
            <w:r w:rsidR="00765FB2" w:rsidRPr="00765FB2">
              <w:rPr>
                <w:rFonts w:ascii="Times New Roman" w:hAnsi="Times New Roman" w:cs="Times New Roman"/>
                <w:noProof/>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90" w:history="1">
            <w:r w:rsidR="00765FB2" w:rsidRPr="00765FB2">
              <w:rPr>
                <w:rStyle w:val="a3"/>
                <w:rFonts w:ascii="Times New Roman" w:hAnsi="Times New Roman" w:cs="Times New Roman"/>
                <w:noProof/>
                <w:lang w:eastAsia="en-US"/>
              </w:rPr>
              <w:t>6.3. Стратегическое направление 3. Обеспечение возможностей для активного долголетия и гармоничного развития личности.</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_Toc530041290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123</w:t>
            </w:r>
            <w:r w:rsidR="00765FB2" w:rsidRPr="00765FB2">
              <w:rPr>
                <w:rFonts w:ascii="Times New Roman" w:hAnsi="Times New Roman" w:cs="Times New Roman"/>
                <w:noProof/>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91" w:history="1">
            <w:r w:rsidR="00765FB2" w:rsidRPr="00765FB2">
              <w:rPr>
                <w:rStyle w:val="a3"/>
                <w:rFonts w:ascii="Times New Roman" w:hAnsi="Times New Roman" w:cs="Times New Roman"/>
                <w:noProof/>
                <w:lang w:eastAsia="en-US"/>
              </w:rPr>
              <w:t>6.4. Стратегическое направление 4. Развитие местного самоуправления.</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_Toc530041291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127</w:t>
            </w:r>
            <w:r w:rsidR="00765FB2" w:rsidRPr="00765FB2">
              <w:rPr>
                <w:rFonts w:ascii="Times New Roman" w:hAnsi="Times New Roman" w:cs="Times New Roman"/>
                <w:noProof/>
                <w:webHidden/>
              </w:rPr>
              <w:fldChar w:fldCharType="end"/>
            </w:r>
          </w:hyperlink>
        </w:p>
        <w:p w:rsidR="00765FB2" w:rsidRPr="00765FB2" w:rsidRDefault="00055400">
          <w:pPr>
            <w:pStyle w:val="19"/>
            <w:rPr>
              <w:rFonts w:eastAsiaTheme="minorEastAsia"/>
              <w:b w:val="0"/>
              <w:color w:val="auto"/>
              <w:lang w:bidi="ar-SA"/>
            </w:rPr>
          </w:pPr>
          <w:hyperlink w:anchor="_Toc530041292" w:history="1">
            <w:r w:rsidR="00765FB2" w:rsidRPr="00765FB2">
              <w:rPr>
                <w:rStyle w:val="a3"/>
              </w:rPr>
              <w:t>7.  Инвестиционная стратегия</w:t>
            </w:r>
            <w:r w:rsidR="00765FB2" w:rsidRPr="00765FB2">
              <w:rPr>
                <w:webHidden/>
              </w:rPr>
              <w:tab/>
            </w:r>
            <w:r w:rsidR="00765FB2" w:rsidRPr="00765FB2">
              <w:rPr>
                <w:webHidden/>
              </w:rPr>
              <w:fldChar w:fldCharType="begin"/>
            </w:r>
            <w:r w:rsidR="00765FB2" w:rsidRPr="00765FB2">
              <w:rPr>
                <w:webHidden/>
              </w:rPr>
              <w:instrText xml:space="preserve"> PAGEREF _Toc530041292 \h </w:instrText>
            </w:r>
            <w:r w:rsidR="00765FB2" w:rsidRPr="00765FB2">
              <w:rPr>
                <w:webHidden/>
              </w:rPr>
            </w:r>
            <w:r w:rsidR="00765FB2" w:rsidRPr="00765FB2">
              <w:rPr>
                <w:webHidden/>
              </w:rPr>
              <w:fldChar w:fldCharType="separate"/>
            </w:r>
            <w:r w:rsidR="00F05B3B">
              <w:rPr>
                <w:webHidden/>
              </w:rPr>
              <w:t>129</w:t>
            </w:r>
            <w:r w:rsidR="00765FB2" w:rsidRPr="00765FB2">
              <w:rPr>
                <w:webHidden/>
              </w:rPr>
              <w:fldChar w:fldCharType="end"/>
            </w:r>
          </w:hyperlink>
        </w:p>
        <w:p w:rsidR="00765FB2" w:rsidRPr="00765FB2" w:rsidRDefault="00055400">
          <w:pPr>
            <w:pStyle w:val="19"/>
            <w:rPr>
              <w:rFonts w:eastAsiaTheme="minorEastAsia"/>
              <w:b w:val="0"/>
              <w:color w:val="auto"/>
              <w:lang w:bidi="ar-SA"/>
            </w:rPr>
          </w:pPr>
          <w:hyperlink w:anchor="_Toc530041293" w:history="1">
            <w:r w:rsidR="00765FB2" w:rsidRPr="00765FB2">
              <w:rPr>
                <w:rStyle w:val="a3"/>
              </w:rPr>
              <w:t>8. Сценарии социально-экономического развития на период до 2030 года</w:t>
            </w:r>
            <w:r w:rsidR="00765FB2" w:rsidRPr="00765FB2">
              <w:rPr>
                <w:webHidden/>
              </w:rPr>
              <w:tab/>
            </w:r>
            <w:r w:rsidR="00765FB2" w:rsidRPr="00765FB2">
              <w:rPr>
                <w:webHidden/>
              </w:rPr>
              <w:fldChar w:fldCharType="begin"/>
            </w:r>
            <w:r w:rsidR="00765FB2" w:rsidRPr="00765FB2">
              <w:rPr>
                <w:webHidden/>
              </w:rPr>
              <w:instrText xml:space="preserve"> PAGEREF _Toc530041293 \h </w:instrText>
            </w:r>
            <w:r w:rsidR="00765FB2" w:rsidRPr="00765FB2">
              <w:rPr>
                <w:webHidden/>
              </w:rPr>
            </w:r>
            <w:r w:rsidR="00765FB2" w:rsidRPr="00765FB2">
              <w:rPr>
                <w:webHidden/>
              </w:rPr>
              <w:fldChar w:fldCharType="separate"/>
            </w:r>
            <w:r w:rsidR="00F05B3B">
              <w:rPr>
                <w:webHidden/>
              </w:rPr>
              <w:t>133</w:t>
            </w:r>
            <w:r w:rsidR="00765FB2" w:rsidRPr="00765FB2">
              <w:rPr>
                <w:webHidden/>
              </w:rPr>
              <w:fldChar w:fldCharType="end"/>
            </w:r>
          </w:hyperlink>
        </w:p>
        <w:p w:rsidR="00765FB2" w:rsidRPr="00765FB2" w:rsidRDefault="00055400">
          <w:pPr>
            <w:pStyle w:val="19"/>
            <w:rPr>
              <w:rFonts w:eastAsiaTheme="minorEastAsia"/>
              <w:b w:val="0"/>
              <w:color w:val="auto"/>
              <w:lang w:bidi="ar-SA"/>
            </w:rPr>
          </w:pPr>
          <w:hyperlink w:anchor="_Toc530041294" w:history="1">
            <w:r w:rsidR="00765FB2" w:rsidRPr="00765FB2">
              <w:rPr>
                <w:rStyle w:val="a3"/>
                <w:lang w:eastAsia="en-US"/>
              </w:rPr>
              <w:t>9. Сроки и этапы реализации Стратегии</w:t>
            </w:r>
            <w:r w:rsidR="00765FB2" w:rsidRPr="00765FB2">
              <w:rPr>
                <w:webHidden/>
              </w:rPr>
              <w:tab/>
            </w:r>
            <w:r w:rsidR="00765FB2" w:rsidRPr="00765FB2">
              <w:rPr>
                <w:webHidden/>
              </w:rPr>
              <w:fldChar w:fldCharType="begin"/>
            </w:r>
            <w:r w:rsidR="00765FB2" w:rsidRPr="00765FB2">
              <w:rPr>
                <w:webHidden/>
              </w:rPr>
              <w:instrText xml:space="preserve"> PAGEREF _Toc530041294 \h </w:instrText>
            </w:r>
            <w:r w:rsidR="00765FB2" w:rsidRPr="00765FB2">
              <w:rPr>
                <w:webHidden/>
              </w:rPr>
            </w:r>
            <w:r w:rsidR="00765FB2" w:rsidRPr="00765FB2">
              <w:rPr>
                <w:webHidden/>
              </w:rPr>
              <w:fldChar w:fldCharType="separate"/>
            </w:r>
            <w:r w:rsidR="00F05B3B">
              <w:rPr>
                <w:webHidden/>
              </w:rPr>
              <w:t>134</w:t>
            </w:r>
            <w:r w:rsidR="00765FB2" w:rsidRPr="00765FB2">
              <w:rPr>
                <w:webHidden/>
              </w:rPr>
              <w:fldChar w:fldCharType="end"/>
            </w:r>
          </w:hyperlink>
        </w:p>
        <w:p w:rsidR="00765FB2" w:rsidRPr="00765FB2" w:rsidRDefault="00055400">
          <w:pPr>
            <w:pStyle w:val="19"/>
            <w:rPr>
              <w:rFonts w:eastAsiaTheme="minorEastAsia"/>
              <w:b w:val="0"/>
              <w:color w:val="auto"/>
              <w:lang w:bidi="ar-SA"/>
            </w:rPr>
          </w:pPr>
          <w:hyperlink w:anchor="_Toc530041295" w:history="1">
            <w:r w:rsidR="00765FB2" w:rsidRPr="00765FB2">
              <w:rPr>
                <w:rStyle w:val="a3"/>
              </w:rPr>
              <w:t>10. Пространственное развитие</w:t>
            </w:r>
            <w:r w:rsidR="00765FB2" w:rsidRPr="00765FB2">
              <w:rPr>
                <w:webHidden/>
              </w:rPr>
              <w:tab/>
            </w:r>
            <w:r w:rsidR="00765FB2" w:rsidRPr="00765FB2">
              <w:rPr>
                <w:webHidden/>
              </w:rPr>
              <w:fldChar w:fldCharType="begin"/>
            </w:r>
            <w:r w:rsidR="00765FB2" w:rsidRPr="00765FB2">
              <w:rPr>
                <w:webHidden/>
              </w:rPr>
              <w:instrText xml:space="preserve"> PAGEREF _Toc530041295 \h </w:instrText>
            </w:r>
            <w:r w:rsidR="00765FB2" w:rsidRPr="00765FB2">
              <w:rPr>
                <w:webHidden/>
              </w:rPr>
            </w:r>
            <w:r w:rsidR="00765FB2" w:rsidRPr="00765FB2">
              <w:rPr>
                <w:webHidden/>
              </w:rPr>
              <w:fldChar w:fldCharType="separate"/>
            </w:r>
            <w:r w:rsidR="00F05B3B">
              <w:rPr>
                <w:webHidden/>
              </w:rPr>
              <w:t>134</w:t>
            </w:r>
            <w:r w:rsidR="00765FB2" w:rsidRPr="00765FB2">
              <w:rPr>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96" w:history="1">
            <w:r w:rsidR="00765FB2" w:rsidRPr="00765FB2">
              <w:rPr>
                <w:rStyle w:val="a3"/>
                <w:rFonts w:ascii="Times New Roman" w:hAnsi="Times New Roman" w:cs="Times New Roman"/>
                <w:noProof/>
              </w:rPr>
              <w:t>10.1.Основные проблемы, цель и задачи пространственного развития Алданского района</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_Toc530041296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134</w:t>
            </w:r>
            <w:r w:rsidR="00765FB2" w:rsidRPr="00765FB2">
              <w:rPr>
                <w:rFonts w:ascii="Times New Roman" w:hAnsi="Times New Roman" w:cs="Times New Roman"/>
                <w:noProof/>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297" w:history="1">
            <w:r w:rsidR="00765FB2" w:rsidRPr="00765FB2">
              <w:rPr>
                <w:rStyle w:val="a3"/>
                <w:rFonts w:ascii="Times New Roman" w:hAnsi="Times New Roman" w:cs="Times New Roman"/>
                <w:noProof/>
              </w:rPr>
              <w:t>10.2. Ликвидация бесперспективных населенных пунктов</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_Toc530041297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135</w:t>
            </w:r>
            <w:r w:rsidR="00765FB2" w:rsidRPr="00765FB2">
              <w:rPr>
                <w:rFonts w:ascii="Times New Roman" w:hAnsi="Times New Roman" w:cs="Times New Roman"/>
                <w:noProof/>
                <w:webHidden/>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98" w:history="1">
            <w:r w:rsidR="00765FB2" w:rsidRPr="00765FB2">
              <w:rPr>
                <w:rStyle w:val="a3"/>
                <w:noProof/>
                <w:sz w:val="24"/>
                <w:szCs w:val="24"/>
              </w:rPr>
              <w:t>10.2.1 Ыллымах</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_Toc530041298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135</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299" w:history="1">
            <w:r w:rsidR="00765FB2" w:rsidRPr="00765FB2">
              <w:rPr>
                <w:rStyle w:val="a3"/>
                <w:noProof/>
                <w:sz w:val="24"/>
                <w:szCs w:val="24"/>
              </w:rPr>
              <w:t>10.2.2 Якокут</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_Toc530041299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135</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300" w:history="1">
            <w:r w:rsidR="00765FB2" w:rsidRPr="00765FB2">
              <w:rPr>
                <w:rStyle w:val="a3"/>
                <w:noProof/>
                <w:sz w:val="24"/>
                <w:szCs w:val="24"/>
              </w:rPr>
              <w:t>10.2.3 Чагда</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_Toc530041300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136</w:t>
            </w:r>
            <w:r w:rsidR="00765FB2" w:rsidRPr="00765FB2">
              <w:rPr>
                <w:noProof/>
                <w:webHidden/>
                <w:sz w:val="24"/>
                <w:szCs w:val="24"/>
              </w:rPr>
              <w:fldChar w:fldCharType="end"/>
            </w:r>
          </w:hyperlink>
        </w:p>
        <w:p w:rsidR="00765FB2" w:rsidRPr="00765FB2" w:rsidRDefault="00055400" w:rsidP="00765FB2">
          <w:pPr>
            <w:pStyle w:val="2f1"/>
            <w:tabs>
              <w:tab w:val="right" w:leader="dot" w:pos="9561"/>
            </w:tabs>
            <w:ind w:left="0"/>
            <w:rPr>
              <w:rFonts w:ascii="Times New Roman" w:eastAsiaTheme="minorEastAsia" w:hAnsi="Times New Roman" w:cs="Times New Roman"/>
              <w:noProof/>
              <w:color w:val="auto"/>
              <w:lang w:bidi="ar-SA"/>
            </w:rPr>
          </w:pPr>
          <w:hyperlink w:anchor="_Toc530041301" w:history="1">
            <w:r w:rsidR="00765FB2" w:rsidRPr="00765FB2">
              <w:rPr>
                <w:rStyle w:val="a3"/>
                <w:rFonts w:ascii="Times New Roman" w:hAnsi="Times New Roman" w:cs="Times New Roman"/>
                <w:noProof/>
              </w:rPr>
              <w:t>10.2.4 Улуу</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_Toc530041301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136</w:t>
            </w:r>
            <w:r w:rsidR="00765FB2" w:rsidRPr="00765FB2">
              <w:rPr>
                <w:rFonts w:ascii="Times New Roman" w:hAnsi="Times New Roman" w:cs="Times New Roman"/>
                <w:noProof/>
                <w:webHidden/>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302" w:history="1">
            <w:r w:rsidR="00765FB2" w:rsidRPr="00765FB2">
              <w:rPr>
                <w:rStyle w:val="a3"/>
                <w:rFonts w:ascii="Times New Roman" w:hAnsi="Times New Roman" w:cs="Times New Roman"/>
                <w:noProof/>
              </w:rPr>
              <w:t>10.3. Проблемные населенные пункты без круглогодичного транспортного сообщения</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_Toc530041302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136</w:t>
            </w:r>
            <w:r w:rsidR="00765FB2" w:rsidRPr="00765FB2">
              <w:rPr>
                <w:rFonts w:ascii="Times New Roman" w:hAnsi="Times New Roman" w:cs="Times New Roman"/>
                <w:noProof/>
                <w:webHidden/>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303" w:history="1">
            <w:r w:rsidR="00765FB2" w:rsidRPr="00765FB2">
              <w:rPr>
                <w:rStyle w:val="a3"/>
                <w:noProof/>
                <w:sz w:val="24"/>
                <w:szCs w:val="24"/>
              </w:rPr>
              <w:t>10.3.1 Угоян</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_Toc530041303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137</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304" w:history="1">
            <w:r w:rsidR="00765FB2" w:rsidRPr="00765FB2">
              <w:rPr>
                <w:rStyle w:val="a3"/>
                <w:noProof/>
                <w:sz w:val="24"/>
                <w:szCs w:val="24"/>
              </w:rPr>
              <w:t>10.3.2 Кутана</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_Toc530041304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137</w:t>
            </w:r>
            <w:r w:rsidR="00765FB2" w:rsidRPr="00765FB2">
              <w:rPr>
                <w:noProof/>
                <w:webHidden/>
                <w:sz w:val="24"/>
                <w:szCs w:val="24"/>
              </w:rPr>
              <w:fldChar w:fldCharType="end"/>
            </w:r>
          </w:hyperlink>
        </w:p>
        <w:p w:rsidR="00765FB2" w:rsidRPr="00765FB2" w:rsidRDefault="00055400">
          <w:pPr>
            <w:pStyle w:val="2f1"/>
            <w:tabs>
              <w:tab w:val="right" w:leader="dot" w:pos="9561"/>
            </w:tabs>
            <w:rPr>
              <w:rFonts w:ascii="Times New Roman" w:eastAsiaTheme="minorEastAsia" w:hAnsi="Times New Roman" w:cs="Times New Roman"/>
              <w:noProof/>
              <w:color w:val="auto"/>
              <w:lang w:bidi="ar-SA"/>
            </w:rPr>
          </w:pPr>
          <w:hyperlink w:anchor="_Toc530041305" w:history="1">
            <w:r w:rsidR="00765FB2" w:rsidRPr="00765FB2">
              <w:rPr>
                <w:rStyle w:val="a3"/>
                <w:rFonts w:ascii="Times New Roman" w:hAnsi="Times New Roman" w:cs="Times New Roman"/>
                <w:noProof/>
              </w:rPr>
              <w:t>10.4. Перспективное видение и целеполагание в разрезе поселений</w:t>
            </w:r>
            <w:r w:rsidR="00765FB2" w:rsidRPr="00765FB2">
              <w:rPr>
                <w:rFonts w:ascii="Times New Roman" w:hAnsi="Times New Roman" w:cs="Times New Roman"/>
                <w:noProof/>
                <w:webHidden/>
              </w:rPr>
              <w:tab/>
            </w:r>
            <w:r w:rsidR="00765FB2" w:rsidRPr="00765FB2">
              <w:rPr>
                <w:rFonts w:ascii="Times New Roman" w:hAnsi="Times New Roman" w:cs="Times New Roman"/>
                <w:noProof/>
                <w:webHidden/>
              </w:rPr>
              <w:fldChar w:fldCharType="begin"/>
            </w:r>
            <w:r w:rsidR="00765FB2" w:rsidRPr="00765FB2">
              <w:rPr>
                <w:rFonts w:ascii="Times New Roman" w:hAnsi="Times New Roman" w:cs="Times New Roman"/>
                <w:noProof/>
                <w:webHidden/>
              </w:rPr>
              <w:instrText xml:space="preserve"> PAGEREF _Toc530041305 \h </w:instrText>
            </w:r>
            <w:r w:rsidR="00765FB2" w:rsidRPr="00765FB2">
              <w:rPr>
                <w:rFonts w:ascii="Times New Roman" w:hAnsi="Times New Roman" w:cs="Times New Roman"/>
                <w:noProof/>
                <w:webHidden/>
              </w:rPr>
            </w:r>
            <w:r w:rsidR="00765FB2" w:rsidRPr="00765FB2">
              <w:rPr>
                <w:rFonts w:ascii="Times New Roman" w:hAnsi="Times New Roman" w:cs="Times New Roman"/>
                <w:noProof/>
                <w:webHidden/>
              </w:rPr>
              <w:fldChar w:fldCharType="separate"/>
            </w:r>
            <w:r w:rsidR="00F05B3B">
              <w:rPr>
                <w:rFonts w:ascii="Times New Roman" w:hAnsi="Times New Roman" w:cs="Times New Roman"/>
                <w:noProof/>
                <w:webHidden/>
              </w:rPr>
              <w:t>138</w:t>
            </w:r>
            <w:r w:rsidR="00765FB2" w:rsidRPr="00765FB2">
              <w:rPr>
                <w:rFonts w:ascii="Times New Roman" w:hAnsi="Times New Roman" w:cs="Times New Roman"/>
                <w:noProof/>
                <w:webHidden/>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306" w:history="1">
            <w:r w:rsidR="00765FB2" w:rsidRPr="00765FB2">
              <w:rPr>
                <w:rStyle w:val="a3"/>
                <w:noProof/>
                <w:sz w:val="24"/>
                <w:szCs w:val="24"/>
              </w:rPr>
              <w:t>10.4.1 Алдан</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_Toc530041306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138</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307" w:history="1">
            <w:r w:rsidR="00765FB2" w:rsidRPr="00765FB2">
              <w:rPr>
                <w:rStyle w:val="a3"/>
                <w:noProof/>
                <w:sz w:val="24"/>
                <w:szCs w:val="24"/>
              </w:rPr>
              <w:t>10.4.2. Томмот</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_Toc530041307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138</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308" w:history="1">
            <w:r w:rsidR="00765FB2" w:rsidRPr="00765FB2">
              <w:rPr>
                <w:rStyle w:val="a3"/>
                <w:noProof/>
                <w:sz w:val="24"/>
                <w:szCs w:val="24"/>
              </w:rPr>
              <w:t>10.4.3. Нижний Куранах</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_Toc530041308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139</w:t>
            </w:r>
            <w:r w:rsidR="00765FB2" w:rsidRPr="00765FB2">
              <w:rPr>
                <w:noProof/>
                <w:webHidden/>
                <w:sz w:val="24"/>
                <w:szCs w:val="24"/>
              </w:rPr>
              <w:fldChar w:fldCharType="end"/>
            </w:r>
          </w:hyperlink>
        </w:p>
        <w:p w:rsidR="00765FB2" w:rsidRPr="00765FB2" w:rsidRDefault="00055400">
          <w:pPr>
            <w:pStyle w:val="34"/>
            <w:tabs>
              <w:tab w:val="right" w:leader="dot" w:pos="9561"/>
            </w:tabs>
            <w:rPr>
              <w:rFonts w:eastAsiaTheme="minorEastAsia"/>
              <w:noProof/>
              <w:color w:val="auto"/>
              <w:sz w:val="24"/>
              <w:szCs w:val="24"/>
              <w:lang w:bidi="ar-SA"/>
            </w:rPr>
          </w:pPr>
          <w:hyperlink w:anchor="_Toc530041309" w:history="1">
            <w:r w:rsidR="00765FB2" w:rsidRPr="00765FB2">
              <w:rPr>
                <w:rStyle w:val="a3"/>
                <w:noProof/>
                <w:sz w:val="24"/>
                <w:szCs w:val="24"/>
              </w:rPr>
              <w:t>10.4.4. Хатыстыр</w:t>
            </w:r>
            <w:r w:rsidR="00765FB2" w:rsidRPr="00765FB2">
              <w:rPr>
                <w:noProof/>
                <w:webHidden/>
                <w:sz w:val="24"/>
                <w:szCs w:val="24"/>
              </w:rPr>
              <w:tab/>
            </w:r>
            <w:r w:rsidR="00765FB2" w:rsidRPr="00765FB2">
              <w:rPr>
                <w:noProof/>
                <w:webHidden/>
                <w:sz w:val="24"/>
                <w:szCs w:val="24"/>
              </w:rPr>
              <w:fldChar w:fldCharType="begin"/>
            </w:r>
            <w:r w:rsidR="00765FB2" w:rsidRPr="00765FB2">
              <w:rPr>
                <w:noProof/>
                <w:webHidden/>
                <w:sz w:val="24"/>
                <w:szCs w:val="24"/>
              </w:rPr>
              <w:instrText xml:space="preserve"> PAGEREF _Toc530041309 \h </w:instrText>
            </w:r>
            <w:r w:rsidR="00765FB2" w:rsidRPr="00765FB2">
              <w:rPr>
                <w:noProof/>
                <w:webHidden/>
                <w:sz w:val="24"/>
                <w:szCs w:val="24"/>
              </w:rPr>
            </w:r>
            <w:r w:rsidR="00765FB2" w:rsidRPr="00765FB2">
              <w:rPr>
                <w:noProof/>
                <w:webHidden/>
                <w:sz w:val="24"/>
                <w:szCs w:val="24"/>
              </w:rPr>
              <w:fldChar w:fldCharType="separate"/>
            </w:r>
            <w:r w:rsidR="00F05B3B">
              <w:rPr>
                <w:noProof/>
                <w:webHidden/>
                <w:sz w:val="24"/>
                <w:szCs w:val="24"/>
              </w:rPr>
              <w:t>139</w:t>
            </w:r>
            <w:r w:rsidR="00765FB2" w:rsidRPr="00765FB2">
              <w:rPr>
                <w:noProof/>
                <w:webHidden/>
                <w:sz w:val="24"/>
                <w:szCs w:val="24"/>
              </w:rPr>
              <w:fldChar w:fldCharType="end"/>
            </w:r>
          </w:hyperlink>
        </w:p>
        <w:p w:rsidR="00765FB2" w:rsidRPr="00765FB2" w:rsidRDefault="00055400">
          <w:pPr>
            <w:pStyle w:val="19"/>
            <w:rPr>
              <w:rFonts w:eastAsiaTheme="minorEastAsia"/>
              <w:b w:val="0"/>
              <w:color w:val="auto"/>
              <w:lang w:bidi="ar-SA"/>
            </w:rPr>
          </w:pPr>
          <w:hyperlink w:anchor="_Toc530041310" w:history="1">
            <w:r w:rsidR="00765FB2" w:rsidRPr="00765FB2">
              <w:rPr>
                <w:rStyle w:val="a3"/>
                <w:lang w:eastAsia="en-US"/>
              </w:rPr>
              <w:t>11. Механизм реализации Стратегии Алданского района</w:t>
            </w:r>
            <w:r w:rsidR="00765FB2" w:rsidRPr="00765FB2">
              <w:rPr>
                <w:webHidden/>
              </w:rPr>
              <w:tab/>
            </w:r>
            <w:r w:rsidR="00765FB2" w:rsidRPr="00765FB2">
              <w:rPr>
                <w:webHidden/>
              </w:rPr>
              <w:fldChar w:fldCharType="begin"/>
            </w:r>
            <w:r w:rsidR="00765FB2" w:rsidRPr="00765FB2">
              <w:rPr>
                <w:webHidden/>
              </w:rPr>
              <w:instrText xml:space="preserve"> PAGEREF _Toc530041310 \h </w:instrText>
            </w:r>
            <w:r w:rsidR="00765FB2" w:rsidRPr="00765FB2">
              <w:rPr>
                <w:webHidden/>
              </w:rPr>
            </w:r>
            <w:r w:rsidR="00765FB2" w:rsidRPr="00765FB2">
              <w:rPr>
                <w:webHidden/>
              </w:rPr>
              <w:fldChar w:fldCharType="separate"/>
            </w:r>
            <w:r w:rsidR="00F05B3B">
              <w:rPr>
                <w:webHidden/>
              </w:rPr>
              <w:t>139</w:t>
            </w:r>
            <w:r w:rsidR="00765FB2" w:rsidRPr="00765FB2">
              <w:rPr>
                <w:webHidden/>
              </w:rPr>
              <w:fldChar w:fldCharType="end"/>
            </w:r>
          </w:hyperlink>
        </w:p>
        <w:p w:rsidR="00A7610D" w:rsidRPr="00765FB2" w:rsidRDefault="00A7610D" w:rsidP="007C463A">
          <w:pPr>
            <w:pStyle w:val="19"/>
          </w:pPr>
          <w:r w:rsidRPr="00765FB2">
            <w:rPr>
              <w:bCs/>
            </w:rPr>
            <w:fldChar w:fldCharType="end"/>
          </w:r>
        </w:p>
      </w:sdtContent>
    </w:sdt>
    <w:p w:rsidR="000B556E" w:rsidRPr="00F34CE3" w:rsidRDefault="000B556E" w:rsidP="00B153A1">
      <w:pPr>
        <w:pStyle w:val="1"/>
        <w:rPr>
          <w:rFonts w:cs="Times New Roman"/>
          <w:sz w:val="24"/>
          <w:szCs w:val="24"/>
        </w:rPr>
      </w:pPr>
    </w:p>
    <w:p w:rsidR="000B556E" w:rsidRPr="00F34CE3" w:rsidRDefault="000B556E" w:rsidP="005516B5">
      <w:pPr>
        <w:pStyle w:val="3"/>
        <w:jc w:val="center"/>
        <w:rPr>
          <w:sz w:val="24"/>
          <w:szCs w:val="24"/>
        </w:rPr>
      </w:pPr>
    </w:p>
    <w:p w:rsidR="000B556E" w:rsidRPr="00F34CE3" w:rsidRDefault="000B556E" w:rsidP="005516B5">
      <w:pPr>
        <w:pStyle w:val="3"/>
        <w:jc w:val="center"/>
        <w:rPr>
          <w:sz w:val="24"/>
          <w:szCs w:val="24"/>
        </w:rP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0B556E" w:rsidRDefault="000B556E" w:rsidP="005516B5">
      <w:pPr>
        <w:pStyle w:val="3"/>
        <w:jc w:val="center"/>
      </w:pPr>
    </w:p>
    <w:p w:rsidR="005516B5" w:rsidRPr="005516B5" w:rsidRDefault="005516B5" w:rsidP="005516B5">
      <w:pPr>
        <w:rPr>
          <w:lang w:bidi="ar-SA"/>
        </w:rPr>
      </w:pPr>
    </w:p>
    <w:p w:rsidR="00560CC7" w:rsidRPr="00E816D6" w:rsidRDefault="00560CC7" w:rsidP="0009153A">
      <w:pPr>
        <w:framePr w:w="9571" w:wrap="notBeside" w:vAnchor="text" w:hAnchor="page" w:x="991" w:y="-188"/>
        <w:rPr>
          <w:rFonts w:ascii="Times New Roman" w:hAnsi="Times New Roman" w:cs="Times New Roman"/>
          <w:sz w:val="2"/>
          <w:szCs w:val="2"/>
        </w:rPr>
      </w:pPr>
    </w:p>
    <w:p w:rsidR="00560CC7" w:rsidRPr="00E816D6" w:rsidRDefault="00560CC7" w:rsidP="00A7273B">
      <w:pPr>
        <w:rPr>
          <w:rFonts w:ascii="Times New Roman" w:hAnsi="Times New Roman" w:cs="Times New Roman"/>
          <w:sz w:val="2"/>
          <w:szCs w:val="2"/>
        </w:rPr>
        <w:sectPr w:rsidR="00560CC7" w:rsidRPr="00E816D6" w:rsidSect="00E96602">
          <w:headerReference w:type="even" r:id="rId8"/>
          <w:footerReference w:type="even" r:id="rId9"/>
          <w:footerReference w:type="default" r:id="rId10"/>
          <w:footnotePr>
            <w:numStart w:val="2"/>
          </w:footnotePr>
          <w:pgSz w:w="11900" w:h="16840"/>
          <w:pgMar w:top="1479" w:right="658" w:bottom="2000" w:left="1671" w:header="0" w:footer="3" w:gutter="0"/>
          <w:cols w:space="720"/>
          <w:noEndnote/>
          <w:docGrid w:linePitch="360"/>
        </w:sectPr>
      </w:pPr>
    </w:p>
    <w:tbl>
      <w:tblPr>
        <w:tblpPr w:leftFromText="180" w:rightFromText="180" w:horzAnchor="margin" w:tblpXSpec="center" w:tblpY="1230"/>
        <w:tblOverlap w:val="never"/>
        <w:tblW w:w="9356" w:type="dxa"/>
        <w:tblLayout w:type="fixed"/>
        <w:tblCellMar>
          <w:left w:w="10" w:type="dxa"/>
          <w:right w:w="10" w:type="dxa"/>
        </w:tblCellMar>
        <w:tblLook w:val="0000" w:firstRow="0" w:lastRow="0" w:firstColumn="0" w:lastColumn="0" w:noHBand="0" w:noVBand="0"/>
      </w:tblPr>
      <w:tblGrid>
        <w:gridCol w:w="3418"/>
        <w:gridCol w:w="5938"/>
      </w:tblGrid>
      <w:tr w:rsidR="000B556E" w:rsidRPr="000261DE" w:rsidTr="00C41856">
        <w:trPr>
          <w:trHeight w:hRule="exact" w:val="984"/>
        </w:trPr>
        <w:tc>
          <w:tcPr>
            <w:tcW w:w="3418" w:type="dxa"/>
            <w:tcBorders>
              <w:top w:val="single" w:sz="4" w:space="0" w:color="auto"/>
              <w:lef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center"/>
              <w:rPr>
                <w:sz w:val="24"/>
                <w:szCs w:val="24"/>
              </w:rPr>
            </w:pPr>
            <w:bookmarkStart w:id="1" w:name="bookmark0"/>
            <w:r w:rsidRPr="000261DE">
              <w:rPr>
                <w:rStyle w:val="26"/>
                <w:sz w:val="24"/>
                <w:szCs w:val="24"/>
              </w:rPr>
              <w:lastRenderedPageBreak/>
              <w:t>Название Стратегии</w:t>
            </w:r>
            <w:bookmarkEnd w:id="1"/>
          </w:p>
        </w:tc>
        <w:tc>
          <w:tcPr>
            <w:tcW w:w="5938" w:type="dxa"/>
            <w:tcBorders>
              <w:top w:val="single" w:sz="4" w:space="0" w:color="auto"/>
              <w:left w:val="single" w:sz="4" w:space="0" w:color="auto"/>
              <w:righ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left"/>
              <w:rPr>
                <w:sz w:val="24"/>
                <w:szCs w:val="24"/>
              </w:rPr>
            </w:pPr>
            <w:r w:rsidRPr="000261DE">
              <w:rPr>
                <w:rStyle w:val="26"/>
                <w:sz w:val="24"/>
                <w:szCs w:val="24"/>
              </w:rPr>
              <w:t>Стратегия социально-экономического развития МО «Алданский район» Республики Саха (Якутия) на период до 2030 года</w:t>
            </w:r>
          </w:p>
        </w:tc>
      </w:tr>
      <w:tr w:rsidR="000B556E" w:rsidRPr="000261DE" w:rsidTr="00C41856">
        <w:trPr>
          <w:trHeight w:hRule="exact" w:val="653"/>
        </w:trPr>
        <w:tc>
          <w:tcPr>
            <w:tcW w:w="3418" w:type="dxa"/>
            <w:tcBorders>
              <w:top w:val="single" w:sz="4" w:space="0" w:color="auto"/>
              <w:lef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center"/>
              <w:rPr>
                <w:sz w:val="24"/>
                <w:szCs w:val="24"/>
              </w:rPr>
            </w:pPr>
            <w:r w:rsidRPr="000261DE">
              <w:rPr>
                <w:rStyle w:val="26"/>
                <w:sz w:val="24"/>
                <w:szCs w:val="24"/>
              </w:rPr>
              <w:t>Основание для разработки Стратегии</w:t>
            </w:r>
          </w:p>
        </w:tc>
        <w:tc>
          <w:tcPr>
            <w:tcW w:w="5938" w:type="dxa"/>
            <w:tcBorders>
              <w:top w:val="single" w:sz="4" w:space="0" w:color="auto"/>
              <w:left w:val="single" w:sz="4" w:space="0" w:color="auto"/>
              <w:righ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left"/>
              <w:rPr>
                <w:sz w:val="24"/>
                <w:szCs w:val="24"/>
              </w:rPr>
            </w:pPr>
            <w:r w:rsidRPr="000261DE">
              <w:rPr>
                <w:rStyle w:val="26"/>
                <w:sz w:val="24"/>
                <w:szCs w:val="24"/>
              </w:rPr>
              <w:t>Решение Алданского районного совета депутатов Республики Саха (Якутия) № 23-5 от 17.03.2016 г.</w:t>
            </w:r>
          </w:p>
        </w:tc>
      </w:tr>
      <w:tr w:rsidR="000B556E" w:rsidRPr="000261DE" w:rsidTr="00C41856">
        <w:trPr>
          <w:trHeight w:hRule="exact" w:val="653"/>
        </w:trPr>
        <w:tc>
          <w:tcPr>
            <w:tcW w:w="3418" w:type="dxa"/>
            <w:tcBorders>
              <w:top w:val="single" w:sz="4" w:space="0" w:color="auto"/>
              <w:lef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center"/>
              <w:rPr>
                <w:sz w:val="24"/>
                <w:szCs w:val="24"/>
              </w:rPr>
            </w:pPr>
            <w:r w:rsidRPr="000261DE">
              <w:rPr>
                <w:rStyle w:val="26"/>
                <w:sz w:val="24"/>
                <w:szCs w:val="24"/>
              </w:rPr>
              <w:t>Разработчик Стратегии</w:t>
            </w:r>
          </w:p>
        </w:tc>
        <w:tc>
          <w:tcPr>
            <w:tcW w:w="5938" w:type="dxa"/>
            <w:tcBorders>
              <w:top w:val="single" w:sz="4" w:space="0" w:color="auto"/>
              <w:left w:val="single" w:sz="4" w:space="0" w:color="auto"/>
              <w:righ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left"/>
              <w:rPr>
                <w:sz w:val="24"/>
                <w:szCs w:val="24"/>
              </w:rPr>
            </w:pPr>
            <w:r w:rsidRPr="000261DE">
              <w:rPr>
                <w:rStyle w:val="26"/>
                <w:sz w:val="24"/>
                <w:szCs w:val="24"/>
              </w:rPr>
              <w:t>Администрация МО «Алданский район»</w:t>
            </w:r>
          </w:p>
        </w:tc>
      </w:tr>
      <w:tr w:rsidR="000B556E" w:rsidRPr="000261DE" w:rsidTr="00B153A1">
        <w:trPr>
          <w:trHeight w:hRule="exact" w:val="1540"/>
        </w:trPr>
        <w:tc>
          <w:tcPr>
            <w:tcW w:w="3418" w:type="dxa"/>
            <w:tcBorders>
              <w:top w:val="single" w:sz="4" w:space="0" w:color="auto"/>
              <w:left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center"/>
              <w:rPr>
                <w:sz w:val="24"/>
                <w:szCs w:val="24"/>
              </w:rPr>
            </w:pPr>
            <w:r w:rsidRPr="000261DE">
              <w:rPr>
                <w:rStyle w:val="26"/>
                <w:sz w:val="24"/>
                <w:szCs w:val="24"/>
              </w:rPr>
              <w:t xml:space="preserve">Стратегическая цель </w:t>
            </w:r>
          </w:p>
        </w:tc>
        <w:tc>
          <w:tcPr>
            <w:tcW w:w="5938" w:type="dxa"/>
            <w:tcBorders>
              <w:top w:val="single" w:sz="4" w:space="0" w:color="auto"/>
              <w:left w:val="single" w:sz="4" w:space="0" w:color="auto"/>
              <w:right w:val="single" w:sz="4" w:space="0" w:color="auto"/>
            </w:tcBorders>
            <w:shd w:val="clear" w:color="auto" w:fill="FFFFFF"/>
            <w:vAlign w:val="center"/>
          </w:tcPr>
          <w:p w:rsidR="000B556E" w:rsidRPr="000261DE" w:rsidRDefault="000B556E" w:rsidP="00C41856">
            <w:pPr>
              <w:widowControl/>
              <w:spacing w:line="276" w:lineRule="auto"/>
              <w:jc w:val="both"/>
              <w:rPr>
                <w:rFonts w:ascii="Times New Roman" w:eastAsia="Times New Roman" w:hAnsi="Times New Roman" w:cs="Times New Roman"/>
                <w:color w:val="auto"/>
                <w:lang w:eastAsia="en-US" w:bidi="ar-SA"/>
              </w:rPr>
            </w:pPr>
            <w:r w:rsidRPr="000261DE">
              <w:rPr>
                <w:rFonts w:ascii="Times New Roman" w:eastAsia="Times New Roman" w:hAnsi="Times New Roman" w:cs="Times New Roman"/>
                <w:color w:val="auto"/>
                <w:lang w:eastAsia="en-US" w:bidi="ar-SA"/>
              </w:rPr>
              <w:t>Конкурентоспособный, устойчиво-развитый муниципальный район, с современной диверсифицированной экономикой,</w:t>
            </w:r>
          </w:p>
          <w:p w:rsidR="000B556E" w:rsidRPr="000261DE" w:rsidRDefault="000B556E" w:rsidP="00C41856">
            <w:pPr>
              <w:widowControl/>
              <w:spacing w:line="276" w:lineRule="auto"/>
              <w:jc w:val="both"/>
              <w:rPr>
                <w:rFonts w:ascii="Times New Roman" w:eastAsia="Times New Roman" w:hAnsi="Times New Roman" w:cs="Times New Roman"/>
                <w:color w:val="auto"/>
                <w:lang w:eastAsia="en-US" w:bidi="ar-SA"/>
              </w:rPr>
            </w:pPr>
            <w:r w:rsidRPr="000261DE">
              <w:rPr>
                <w:rFonts w:ascii="Times New Roman" w:eastAsia="Times New Roman" w:hAnsi="Times New Roman" w:cs="Times New Roman"/>
                <w:color w:val="auto"/>
                <w:lang w:eastAsia="en-US" w:bidi="ar-SA"/>
              </w:rPr>
              <w:t>комфортной социальной сферой и инфраструктурой, привлекательный для туристов</w:t>
            </w:r>
          </w:p>
          <w:p w:rsidR="000B556E" w:rsidRPr="000261DE" w:rsidRDefault="000B556E" w:rsidP="00C41856">
            <w:pPr>
              <w:pStyle w:val="230"/>
              <w:shd w:val="clear" w:color="auto" w:fill="auto"/>
              <w:spacing w:after="0" w:line="240" w:lineRule="auto"/>
              <w:ind w:firstLine="0"/>
              <w:jc w:val="both"/>
              <w:rPr>
                <w:sz w:val="24"/>
                <w:szCs w:val="24"/>
                <w:highlight w:val="yellow"/>
              </w:rPr>
            </w:pPr>
          </w:p>
        </w:tc>
      </w:tr>
      <w:tr w:rsidR="000B556E" w:rsidRPr="000261DE" w:rsidTr="00B153A1">
        <w:trPr>
          <w:trHeight w:hRule="exact" w:val="2050"/>
        </w:trPr>
        <w:tc>
          <w:tcPr>
            <w:tcW w:w="3418" w:type="dxa"/>
            <w:tcBorders>
              <w:top w:val="single" w:sz="4" w:space="0" w:color="auto"/>
              <w:left w:val="single" w:sz="4" w:space="0" w:color="auto"/>
            </w:tcBorders>
            <w:shd w:val="clear" w:color="auto" w:fill="FFFFFF"/>
            <w:vAlign w:val="center"/>
          </w:tcPr>
          <w:p w:rsidR="000B556E" w:rsidRPr="00125AD8" w:rsidRDefault="000B556E" w:rsidP="00A7610D">
            <w:pPr>
              <w:pStyle w:val="230"/>
              <w:shd w:val="clear" w:color="auto" w:fill="auto"/>
              <w:spacing w:after="0" w:line="240" w:lineRule="auto"/>
              <w:ind w:firstLine="0"/>
              <w:jc w:val="center"/>
              <w:rPr>
                <w:sz w:val="24"/>
                <w:szCs w:val="24"/>
              </w:rPr>
            </w:pPr>
            <w:r w:rsidRPr="00125AD8">
              <w:rPr>
                <w:rStyle w:val="26"/>
                <w:sz w:val="24"/>
                <w:szCs w:val="24"/>
              </w:rPr>
              <w:t>Стратегические направления</w:t>
            </w:r>
          </w:p>
        </w:tc>
        <w:tc>
          <w:tcPr>
            <w:tcW w:w="5938" w:type="dxa"/>
            <w:tcBorders>
              <w:top w:val="single" w:sz="4" w:space="0" w:color="auto"/>
              <w:left w:val="single" w:sz="4" w:space="0" w:color="auto"/>
              <w:right w:val="single" w:sz="4" w:space="0" w:color="auto"/>
            </w:tcBorders>
            <w:shd w:val="clear" w:color="auto" w:fill="FFFFFF"/>
          </w:tcPr>
          <w:p w:rsidR="000B556E" w:rsidRPr="00125AD8" w:rsidRDefault="00A7610D" w:rsidP="00A7610D">
            <w:pPr>
              <w:pStyle w:val="230"/>
              <w:numPr>
                <w:ilvl w:val="0"/>
                <w:numId w:val="33"/>
              </w:numPr>
              <w:shd w:val="clear" w:color="auto" w:fill="auto"/>
              <w:spacing w:after="0" w:line="240" w:lineRule="auto"/>
              <w:jc w:val="both"/>
              <w:rPr>
                <w:sz w:val="24"/>
                <w:szCs w:val="24"/>
              </w:rPr>
            </w:pPr>
            <w:r w:rsidRPr="00125AD8">
              <w:rPr>
                <w:sz w:val="24"/>
                <w:szCs w:val="24"/>
              </w:rPr>
              <w:t>Развитие устойчивой конкурентноспособной диверсифицированной экономики</w:t>
            </w:r>
          </w:p>
          <w:p w:rsidR="00A7610D" w:rsidRPr="00125AD8" w:rsidRDefault="00A7610D" w:rsidP="00A7610D">
            <w:pPr>
              <w:pStyle w:val="230"/>
              <w:numPr>
                <w:ilvl w:val="0"/>
                <w:numId w:val="33"/>
              </w:numPr>
              <w:shd w:val="clear" w:color="auto" w:fill="auto"/>
              <w:spacing w:after="0" w:line="240" w:lineRule="auto"/>
              <w:jc w:val="both"/>
              <w:rPr>
                <w:sz w:val="24"/>
                <w:szCs w:val="24"/>
              </w:rPr>
            </w:pPr>
            <w:r w:rsidRPr="00125AD8">
              <w:rPr>
                <w:sz w:val="24"/>
                <w:szCs w:val="24"/>
              </w:rPr>
              <w:t>Создание комфортных условий для проживания</w:t>
            </w:r>
          </w:p>
          <w:p w:rsidR="00A7610D" w:rsidRPr="00125AD8" w:rsidRDefault="00A7610D" w:rsidP="00A7610D">
            <w:pPr>
              <w:pStyle w:val="230"/>
              <w:numPr>
                <w:ilvl w:val="0"/>
                <w:numId w:val="33"/>
              </w:numPr>
              <w:shd w:val="clear" w:color="auto" w:fill="auto"/>
              <w:spacing w:after="0" w:line="240" w:lineRule="auto"/>
              <w:jc w:val="both"/>
              <w:rPr>
                <w:sz w:val="24"/>
                <w:szCs w:val="24"/>
              </w:rPr>
            </w:pPr>
            <w:r w:rsidRPr="00125AD8">
              <w:rPr>
                <w:sz w:val="24"/>
                <w:szCs w:val="24"/>
              </w:rPr>
              <w:t xml:space="preserve">Обеспечение возможностей для активного </w:t>
            </w:r>
            <w:r w:rsidR="00F53D3A" w:rsidRPr="00125AD8">
              <w:rPr>
                <w:sz w:val="24"/>
                <w:szCs w:val="24"/>
              </w:rPr>
              <w:t>долголетия и</w:t>
            </w:r>
            <w:r w:rsidRPr="00125AD8">
              <w:rPr>
                <w:sz w:val="24"/>
                <w:szCs w:val="24"/>
              </w:rPr>
              <w:t xml:space="preserve"> гармоничного развития личности</w:t>
            </w:r>
          </w:p>
          <w:p w:rsidR="00A7610D" w:rsidRPr="00125AD8" w:rsidRDefault="00A7610D" w:rsidP="00125AD8">
            <w:pPr>
              <w:pStyle w:val="230"/>
              <w:numPr>
                <w:ilvl w:val="0"/>
                <w:numId w:val="33"/>
              </w:numPr>
              <w:shd w:val="clear" w:color="auto" w:fill="auto"/>
              <w:spacing w:after="0" w:line="240" w:lineRule="auto"/>
              <w:jc w:val="both"/>
              <w:rPr>
                <w:sz w:val="24"/>
                <w:szCs w:val="24"/>
              </w:rPr>
            </w:pPr>
            <w:r w:rsidRPr="00125AD8">
              <w:rPr>
                <w:sz w:val="24"/>
                <w:szCs w:val="24"/>
              </w:rPr>
              <w:t>Развитие местного самоуправления</w:t>
            </w:r>
          </w:p>
        </w:tc>
      </w:tr>
      <w:tr w:rsidR="000B556E" w:rsidRPr="000261DE" w:rsidTr="00B153A1">
        <w:trPr>
          <w:trHeight w:hRule="exact" w:val="1338"/>
        </w:trPr>
        <w:tc>
          <w:tcPr>
            <w:tcW w:w="3418" w:type="dxa"/>
            <w:tcBorders>
              <w:top w:val="single" w:sz="4" w:space="0" w:color="auto"/>
              <w:left w:val="single" w:sz="4" w:space="0" w:color="auto"/>
              <w:bottom w:val="single" w:sz="4" w:space="0" w:color="auto"/>
            </w:tcBorders>
            <w:shd w:val="clear" w:color="auto" w:fill="FFFFFF"/>
            <w:vAlign w:val="center"/>
          </w:tcPr>
          <w:p w:rsidR="000B556E" w:rsidRPr="000261DE" w:rsidRDefault="000B556E" w:rsidP="00C41856">
            <w:pPr>
              <w:pStyle w:val="230"/>
              <w:shd w:val="clear" w:color="auto" w:fill="auto"/>
              <w:spacing w:after="0" w:line="240" w:lineRule="auto"/>
              <w:ind w:firstLine="0"/>
              <w:jc w:val="center"/>
              <w:rPr>
                <w:sz w:val="24"/>
                <w:szCs w:val="24"/>
              </w:rPr>
            </w:pPr>
            <w:r w:rsidRPr="000261DE">
              <w:rPr>
                <w:rStyle w:val="26"/>
                <w:sz w:val="24"/>
                <w:szCs w:val="24"/>
              </w:rPr>
              <w:t>Сроки реализации Стратегии</w:t>
            </w:r>
          </w:p>
        </w:tc>
        <w:tc>
          <w:tcPr>
            <w:tcW w:w="5938" w:type="dxa"/>
            <w:tcBorders>
              <w:top w:val="single" w:sz="4" w:space="0" w:color="auto"/>
              <w:left w:val="single" w:sz="4" w:space="0" w:color="auto"/>
              <w:bottom w:val="single" w:sz="4" w:space="0" w:color="auto"/>
              <w:right w:val="single" w:sz="4" w:space="0" w:color="auto"/>
            </w:tcBorders>
            <w:shd w:val="clear" w:color="auto" w:fill="FFFFFF"/>
            <w:vAlign w:val="center"/>
          </w:tcPr>
          <w:p w:rsidR="00B153A1" w:rsidRPr="009B63DA" w:rsidRDefault="00B153A1" w:rsidP="00A7610D">
            <w:pPr>
              <w:widowControl/>
              <w:spacing w:line="276" w:lineRule="auto"/>
              <w:contextualSpacing/>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 xml:space="preserve">1 этап: 2019 </w:t>
            </w:r>
            <w:r>
              <w:rPr>
                <w:rFonts w:ascii="Times New Roman" w:eastAsia="Times New Roman" w:hAnsi="Times New Roman" w:cs="Times New Roman"/>
                <w:color w:val="auto"/>
                <w:lang w:eastAsia="en-US" w:bidi="ar-SA"/>
              </w:rPr>
              <w:t>год</w:t>
            </w:r>
          </w:p>
          <w:p w:rsidR="00B153A1" w:rsidRDefault="00B153A1" w:rsidP="00A7610D">
            <w:pPr>
              <w:widowControl/>
              <w:spacing w:line="276" w:lineRule="auto"/>
              <w:contextualSpacing/>
              <w:jc w:val="both"/>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2</w:t>
            </w:r>
            <w:r w:rsidRPr="009B63DA">
              <w:rPr>
                <w:rFonts w:ascii="Times New Roman" w:eastAsia="Times New Roman" w:hAnsi="Times New Roman" w:cs="Times New Roman"/>
                <w:color w:val="auto"/>
                <w:lang w:eastAsia="en-US" w:bidi="ar-SA"/>
              </w:rPr>
              <w:t xml:space="preserve"> этап: 2020-2022</w:t>
            </w:r>
            <w:r>
              <w:rPr>
                <w:rFonts w:ascii="Times New Roman" w:eastAsia="Times New Roman" w:hAnsi="Times New Roman" w:cs="Times New Roman"/>
                <w:color w:val="auto"/>
                <w:lang w:eastAsia="en-US" w:bidi="ar-SA"/>
              </w:rPr>
              <w:t xml:space="preserve"> годы</w:t>
            </w:r>
          </w:p>
          <w:p w:rsidR="00B153A1" w:rsidRPr="009B63DA" w:rsidRDefault="00B153A1" w:rsidP="00A7610D">
            <w:pPr>
              <w:widowControl/>
              <w:spacing w:line="276" w:lineRule="auto"/>
              <w:contextualSpacing/>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3 этап: 2023-2025</w:t>
            </w:r>
            <w:r>
              <w:rPr>
                <w:rFonts w:ascii="Times New Roman" w:eastAsia="Times New Roman" w:hAnsi="Times New Roman" w:cs="Times New Roman"/>
                <w:color w:val="auto"/>
                <w:lang w:eastAsia="en-US" w:bidi="ar-SA"/>
              </w:rPr>
              <w:t xml:space="preserve"> годы</w:t>
            </w:r>
          </w:p>
          <w:p w:rsidR="00B153A1" w:rsidRPr="009B63DA" w:rsidRDefault="00B153A1" w:rsidP="00A7610D">
            <w:pPr>
              <w:widowControl/>
              <w:spacing w:line="276" w:lineRule="auto"/>
              <w:contextualSpacing/>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4 этап: 2026</w:t>
            </w:r>
            <w:r>
              <w:rPr>
                <w:rFonts w:ascii="Times New Roman" w:eastAsia="Times New Roman" w:hAnsi="Times New Roman" w:cs="Times New Roman"/>
                <w:color w:val="auto"/>
                <w:lang w:eastAsia="en-US" w:bidi="ar-SA"/>
              </w:rPr>
              <w:t>-2030 годы</w:t>
            </w:r>
            <w:r w:rsidRPr="009B63DA">
              <w:rPr>
                <w:rFonts w:ascii="Times New Roman" w:eastAsia="Times New Roman" w:hAnsi="Times New Roman" w:cs="Times New Roman"/>
                <w:color w:val="auto"/>
                <w:lang w:eastAsia="en-US" w:bidi="ar-SA"/>
              </w:rPr>
              <w:t xml:space="preserve"> </w:t>
            </w:r>
          </w:p>
          <w:p w:rsidR="000B556E" w:rsidRPr="000261DE" w:rsidRDefault="000B556E" w:rsidP="00A7610D">
            <w:pPr>
              <w:pStyle w:val="230"/>
              <w:shd w:val="clear" w:color="auto" w:fill="auto"/>
              <w:tabs>
                <w:tab w:val="left" w:pos="326"/>
              </w:tabs>
              <w:spacing w:after="0" w:line="240" w:lineRule="auto"/>
              <w:ind w:firstLine="0"/>
              <w:jc w:val="both"/>
              <w:rPr>
                <w:sz w:val="24"/>
                <w:szCs w:val="24"/>
              </w:rPr>
            </w:pPr>
          </w:p>
        </w:tc>
      </w:tr>
    </w:tbl>
    <w:p w:rsidR="000B556E" w:rsidRDefault="000B556E" w:rsidP="0009153A">
      <w:pPr>
        <w:ind w:firstLine="709"/>
        <w:jc w:val="both"/>
        <w:rPr>
          <w:rFonts w:ascii="Times New Roman" w:hAnsi="Times New Roman" w:cs="Times New Roman"/>
        </w:rPr>
      </w:pPr>
    </w:p>
    <w:p w:rsidR="000B556E" w:rsidRPr="00B153A1" w:rsidRDefault="000B556E" w:rsidP="00B153A1">
      <w:pPr>
        <w:pStyle w:val="1"/>
        <w:jc w:val="center"/>
      </w:pPr>
      <w:bookmarkStart w:id="2" w:name="_Toc530041243"/>
      <w:r w:rsidRPr="00B153A1">
        <w:t>ПАСПОРТ СТРАТЕГИИ</w:t>
      </w:r>
      <w:bookmarkEnd w:id="2"/>
    </w:p>
    <w:p w:rsidR="000B556E" w:rsidRDefault="000B556E" w:rsidP="000B556E">
      <w:pPr>
        <w:pStyle w:val="1"/>
        <w:jc w:val="center"/>
        <w:rPr>
          <w:rFonts w:cs="Times New Roman"/>
        </w:rPr>
      </w:pPr>
    </w:p>
    <w:p w:rsidR="000B556E" w:rsidRDefault="000B556E" w:rsidP="0009153A">
      <w:pPr>
        <w:ind w:firstLine="709"/>
        <w:jc w:val="both"/>
        <w:rPr>
          <w:rFonts w:ascii="Times New Roman" w:hAnsi="Times New Roman" w:cs="Times New Roman"/>
        </w:rPr>
      </w:pPr>
    </w:p>
    <w:p w:rsidR="000B556E" w:rsidRDefault="000B556E" w:rsidP="0009153A">
      <w:pPr>
        <w:ind w:firstLine="709"/>
        <w:jc w:val="both"/>
        <w:rPr>
          <w:rFonts w:ascii="Times New Roman" w:hAnsi="Times New Roman" w:cs="Times New Roman"/>
        </w:rPr>
      </w:pPr>
    </w:p>
    <w:p w:rsidR="000B556E" w:rsidRDefault="000B556E"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6238BE" w:rsidRDefault="006238BE" w:rsidP="0009153A">
      <w:pPr>
        <w:ind w:firstLine="709"/>
        <w:jc w:val="both"/>
        <w:rPr>
          <w:rFonts w:ascii="Times New Roman" w:hAnsi="Times New Roman" w:cs="Times New Roman"/>
        </w:rPr>
      </w:pPr>
    </w:p>
    <w:p w:rsidR="006238BE" w:rsidRDefault="006238BE" w:rsidP="0009153A">
      <w:pPr>
        <w:ind w:firstLine="709"/>
        <w:jc w:val="both"/>
        <w:rPr>
          <w:rFonts w:ascii="Times New Roman" w:hAnsi="Times New Roman" w:cs="Times New Roman"/>
        </w:rPr>
      </w:pPr>
    </w:p>
    <w:p w:rsidR="006238BE" w:rsidRDefault="006238BE" w:rsidP="0009153A">
      <w:pPr>
        <w:ind w:firstLine="709"/>
        <w:jc w:val="both"/>
        <w:rPr>
          <w:rFonts w:ascii="Times New Roman" w:hAnsi="Times New Roman" w:cs="Times New Roman"/>
        </w:rPr>
      </w:pPr>
    </w:p>
    <w:p w:rsidR="006238BE" w:rsidRDefault="006238BE" w:rsidP="0009153A">
      <w:pPr>
        <w:ind w:firstLine="709"/>
        <w:jc w:val="both"/>
        <w:rPr>
          <w:rFonts w:ascii="Times New Roman" w:hAnsi="Times New Roman" w:cs="Times New Roman"/>
        </w:rPr>
      </w:pPr>
    </w:p>
    <w:p w:rsidR="006238BE" w:rsidRDefault="006238BE"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0B556E" w:rsidRDefault="000B556E" w:rsidP="0009153A">
      <w:pPr>
        <w:ind w:firstLine="709"/>
        <w:jc w:val="both"/>
        <w:rPr>
          <w:rFonts w:ascii="Times New Roman" w:hAnsi="Times New Roman" w:cs="Times New Roman"/>
        </w:rPr>
      </w:pPr>
    </w:p>
    <w:p w:rsidR="000B556E" w:rsidRDefault="000B556E"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B153A1" w:rsidRDefault="00B153A1" w:rsidP="0009153A">
      <w:pPr>
        <w:ind w:firstLine="709"/>
        <w:jc w:val="both"/>
        <w:rPr>
          <w:rFonts w:ascii="Times New Roman" w:hAnsi="Times New Roman" w:cs="Times New Roman"/>
        </w:rPr>
      </w:pPr>
    </w:p>
    <w:p w:rsidR="000B556E" w:rsidRDefault="000B556E" w:rsidP="0009153A">
      <w:pPr>
        <w:ind w:firstLine="709"/>
        <w:jc w:val="both"/>
        <w:rPr>
          <w:rFonts w:ascii="Times New Roman" w:hAnsi="Times New Roman" w:cs="Times New Roman"/>
        </w:rPr>
      </w:pPr>
    </w:p>
    <w:p w:rsidR="00C5437A" w:rsidRPr="00E816D6" w:rsidRDefault="00C54905" w:rsidP="00750CB0">
      <w:pPr>
        <w:ind w:firstLine="709"/>
        <w:jc w:val="both"/>
        <w:rPr>
          <w:rFonts w:ascii="Times New Roman" w:hAnsi="Times New Roman" w:cs="Times New Roman"/>
        </w:rPr>
      </w:pPr>
      <w:r w:rsidRPr="00E816D6">
        <w:rPr>
          <w:rFonts w:ascii="Times New Roman" w:hAnsi="Times New Roman" w:cs="Times New Roman"/>
        </w:rPr>
        <w:lastRenderedPageBreak/>
        <w:t>Стратегия социально</w:t>
      </w:r>
      <w:r w:rsidR="00C5437A" w:rsidRPr="00E816D6">
        <w:rPr>
          <w:rFonts w:ascii="Times New Roman" w:hAnsi="Times New Roman" w:cs="Times New Roman"/>
        </w:rPr>
        <w:t>-</w:t>
      </w:r>
      <w:r w:rsidRPr="00E816D6">
        <w:rPr>
          <w:rFonts w:ascii="Times New Roman" w:hAnsi="Times New Roman" w:cs="Times New Roman"/>
        </w:rPr>
        <w:t>экономического развития муниципального</w:t>
      </w:r>
      <w:r w:rsidR="00C5437A" w:rsidRPr="00E816D6">
        <w:rPr>
          <w:rFonts w:ascii="Times New Roman" w:hAnsi="Times New Roman" w:cs="Times New Roman"/>
        </w:rPr>
        <w:t xml:space="preserve"> образования «Алданский </w:t>
      </w:r>
      <w:r w:rsidRPr="00E816D6">
        <w:rPr>
          <w:rFonts w:ascii="Times New Roman" w:hAnsi="Times New Roman" w:cs="Times New Roman"/>
        </w:rPr>
        <w:t>район» (далее -</w:t>
      </w:r>
      <w:r w:rsidR="00C5437A" w:rsidRPr="00E816D6">
        <w:rPr>
          <w:rFonts w:ascii="Times New Roman" w:hAnsi="Times New Roman" w:cs="Times New Roman"/>
        </w:rPr>
        <w:t xml:space="preserve">  </w:t>
      </w:r>
      <w:r w:rsidRPr="00E816D6">
        <w:rPr>
          <w:rFonts w:ascii="Times New Roman" w:hAnsi="Times New Roman" w:cs="Times New Roman"/>
        </w:rPr>
        <w:t>Стратегия МО</w:t>
      </w:r>
      <w:r w:rsidR="00C5437A" w:rsidRPr="00E816D6">
        <w:rPr>
          <w:rFonts w:ascii="Times New Roman" w:hAnsi="Times New Roman" w:cs="Times New Roman"/>
        </w:rPr>
        <w:t xml:space="preserve"> </w:t>
      </w:r>
      <w:r w:rsidRPr="00E816D6">
        <w:rPr>
          <w:rFonts w:ascii="Times New Roman" w:hAnsi="Times New Roman" w:cs="Times New Roman"/>
        </w:rPr>
        <w:t>АР) является документом</w:t>
      </w:r>
      <w:r w:rsidR="00C5437A" w:rsidRPr="00E816D6">
        <w:rPr>
          <w:rFonts w:ascii="Times New Roman" w:hAnsi="Times New Roman" w:cs="Times New Roman"/>
        </w:rPr>
        <w:t xml:space="preserve"> </w:t>
      </w:r>
      <w:r w:rsidRPr="00E816D6">
        <w:rPr>
          <w:rFonts w:ascii="Times New Roman" w:hAnsi="Times New Roman" w:cs="Times New Roman"/>
        </w:rPr>
        <w:t>стратегического планирования, определяющим основные этапы, цели и задачи</w:t>
      </w:r>
      <w:r w:rsidR="00C5437A" w:rsidRPr="00E816D6">
        <w:rPr>
          <w:rFonts w:ascii="Times New Roman" w:hAnsi="Times New Roman" w:cs="Times New Roman"/>
        </w:rPr>
        <w:t xml:space="preserve"> социально-</w:t>
      </w:r>
      <w:r w:rsidRPr="00E816D6">
        <w:rPr>
          <w:rFonts w:ascii="Times New Roman" w:hAnsi="Times New Roman" w:cs="Times New Roman"/>
        </w:rPr>
        <w:t>экономического развития Алданского</w:t>
      </w:r>
      <w:r w:rsidR="00C5437A" w:rsidRPr="00E816D6">
        <w:rPr>
          <w:rFonts w:ascii="Times New Roman" w:hAnsi="Times New Roman" w:cs="Times New Roman"/>
        </w:rPr>
        <w:t xml:space="preserve"> района (далее </w:t>
      </w:r>
      <w:r w:rsidRPr="00E816D6">
        <w:rPr>
          <w:rFonts w:ascii="Times New Roman" w:hAnsi="Times New Roman" w:cs="Times New Roman"/>
        </w:rPr>
        <w:t>АР) на</w:t>
      </w:r>
      <w:r w:rsidR="00C5437A" w:rsidRPr="00E816D6">
        <w:rPr>
          <w:rFonts w:ascii="Times New Roman" w:hAnsi="Times New Roman" w:cs="Times New Roman"/>
        </w:rPr>
        <w:t xml:space="preserve"> долгосрочный период. Стратегия создана с целью </w:t>
      </w:r>
      <w:r w:rsidRPr="00E816D6">
        <w:rPr>
          <w:rFonts w:ascii="Times New Roman" w:hAnsi="Times New Roman" w:cs="Times New Roman"/>
        </w:rPr>
        <w:t>определения приоритетов</w:t>
      </w:r>
      <w:r w:rsidR="00C5437A" w:rsidRPr="00E816D6">
        <w:rPr>
          <w:rFonts w:ascii="Times New Roman" w:hAnsi="Times New Roman" w:cs="Times New Roman"/>
        </w:rPr>
        <w:t xml:space="preserve"> в развитии муниципального образования «Алданский район» и согласована </w:t>
      </w:r>
      <w:r w:rsidRPr="00E816D6">
        <w:rPr>
          <w:rFonts w:ascii="Times New Roman" w:hAnsi="Times New Roman" w:cs="Times New Roman"/>
        </w:rPr>
        <w:t>с приоритетами и целями социально</w:t>
      </w:r>
      <w:r w:rsidR="00C5437A" w:rsidRPr="00E816D6">
        <w:rPr>
          <w:rFonts w:ascii="Times New Roman" w:hAnsi="Times New Roman" w:cs="Times New Roman"/>
        </w:rPr>
        <w:t>-</w:t>
      </w:r>
      <w:r w:rsidRPr="00E816D6">
        <w:rPr>
          <w:rFonts w:ascii="Times New Roman" w:hAnsi="Times New Roman" w:cs="Times New Roman"/>
        </w:rPr>
        <w:t>экономического развития Российской</w:t>
      </w:r>
      <w:r w:rsidR="00C5437A" w:rsidRPr="00E816D6">
        <w:rPr>
          <w:rFonts w:ascii="Times New Roman" w:hAnsi="Times New Roman" w:cs="Times New Roman"/>
        </w:rPr>
        <w:t xml:space="preserve"> Федерации и Республики Саха(Якутия). Назначение Стратегии МО АР заключается в необходимости определения </w:t>
      </w:r>
      <w:r w:rsidRPr="00E816D6">
        <w:rPr>
          <w:rFonts w:ascii="Times New Roman" w:hAnsi="Times New Roman" w:cs="Times New Roman"/>
        </w:rPr>
        <w:t>и формулирования долгосрочных стратегических целей, приоритетов и задач развития, улучшения инвестиционной привлекательности муниципального образования</w:t>
      </w:r>
      <w:r w:rsidR="00C5437A" w:rsidRPr="00E816D6">
        <w:rPr>
          <w:rFonts w:ascii="Times New Roman" w:hAnsi="Times New Roman" w:cs="Times New Roman"/>
        </w:rPr>
        <w:t xml:space="preserve"> «Алданский район». </w:t>
      </w:r>
    </w:p>
    <w:p w:rsidR="00552770" w:rsidRPr="00E816D6" w:rsidRDefault="00C5437A" w:rsidP="00750CB0">
      <w:pPr>
        <w:ind w:firstLine="709"/>
        <w:jc w:val="both"/>
        <w:rPr>
          <w:rFonts w:ascii="Times New Roman" w:hAnsi="Times New Roman" w:cs="Times New Roman"/>
        </w:rPr>
      </w:pPr>
      <w:r w:rsidRPr="00E816D6">
        <w:rPr>
          <w:rFonts w:ascii="Times New Roman" w:hAnsi="Times New Roman" w:cs="Times New Roman"/>
        </w:rPr>
        <w:t xml:space="preserve">Стратегия  МО АР  разработана  в  соответствии  с  основными  положениями Федерального  закона  от  28  июня  2014  года  №  172-ФЗ  «О  стратегическом  планировании  в  Российской  Федерации»,  Закона  Республики  Саха(Якутия)  от  26  октября  2016  года  №  1742-З  «О  стратегическом  планировании  в  Республике  Саха(Якутия)» и  Постановления Правительства  Республики Саха(Якутия) от 26 декабря 2016 года № 455 года  «О проекте  Стратегии  социально-экономического  развития  Республики  Саха(Якутия) на период до 2030 года с определением целевого видения до 2050 года»,  ежегодных  посланий  Главы  Республики  Саха (Якутия)  Государственному Собранию (Ил Тумэн) РС(Я) </w:t>
      </w:r>
      <w:r w:rsidR="00552770" w:rsidRPr="00E816D6">
        <w:rPr>
          <w:rFonts w:ascii="Times New Roman" w:hAnsi="Times New Roman" w:cs="Times New Roman"/>
        </w:rPr>
        <w:t xml:space="preserve"> и на основании Решения Алданского районного Совета депутатов РС(Я) № 23-5 от 17.03.2016г.  «</w:t>
      </w:r>
      <w:r w:rsidR="00C54905" w:rsidRPr="00E816D6">
        <w:rPr>
          <w:rFonts w:ascii="Times New Roman" w:hAnsi="Times New Roman" w:cs="Times New Roman"/>
        </w:rPr>
        <w:t>О разработке</w:t>
      </w:r>
      <w:r w:rsidR="00552770" w:rsidRPr="00E816D6">
        <w:rPr>
          <w:rFonts w:ascii="Times New Roman" w:hAnsi="Times New Roman" w:cs="Times New Roman"/>
        </w:rPr>
        <w:t xml:space="preserve"> Стратегии социально-экономического развития Алданского района до 2030 года».</w:t>
      </w:r>
    </w:p>
    <w:p w:rsidR="00560CC7" w:rsidRPr="00E816D6" w:rsidRDefault="00EF590E" w:rsidP="00750CB0">
      <w:pPr>
        <w:pStyle w:val="230"/>
        <w:shd w:val="clear" w:color="auto" w:fill="auto"/>
        <w:spacing w:after="0" w:line="240" w:lineRule="auto"/>
        <w:ind w:firstLine="709"/>
        <w:jc w:val="both"/>
        <w:rPr>
          <w:sz w:val="24"/>
          <w:szCs w:val="24"/>
        </w:rPr>
      </w:pPr>
      <w:r w:rsidRPr="00E816D6">
        <w:rPr>
          <w:sz w:val="24"/>
          <w:szCs w:val="24"/>
        </w:rPr>
        <w:t xml:space="preserve">В Стратегии представлены анализ экономического и социального развития </w:t>
      </w:r>
      <w:r w:rsidR="00BB3AD3" w:rsidRPr="00E816D6">
        <w:rPr>
          <w:sz w:val="24"/>
          <w:szCs w:val="24"/>
        </w:rPr>
        <w:t>Алданского района</w:t>
      </w:r>
      <w:r w:rsidRPr="00E816D6">
        <w:rPr>
          <w:sz w:val="24"/>
          <w:szCs w:val="24"/>
        </w:rPr>
        <w:t xml:space="preserve">, определена миссия и сценарии развития, </w:t>
      </w:r>
      <w:r w:rsidR="00552770" w:rsidRPr="00E816D6">
        <w:rPr>
          <w:sz w:val="24"/>
          <w:szCs w:val="24"/>
        </w:rPr>
        <w:t>дана характеристика</w:t>
      </w:r>
      <w:r w:rsidRPr="00E816D6">
        <w:rPr>
          <w:sz w:val="24"/>
          <w:szCs w:val="24"/>
        </w:rPr>
        <w:t xml:space="preserve"> проект</w:t>
      </w:r>
      <w:r w:rsidR="00552770" w:rsidRPr="00E816D6">
        <w:rPr>
          <w:sz w:val="24"/>
          <w:szCs w:val="24"/>
        </w:rPr>
        <w:t>ов</w:t>
      </w:r>
      <w:r w:rsidRPr="00E816D6">
        <w:rPr>
          <w:sz w:val="24"/>
          <w:szCs w:val="24"/>
        </w:rPr>
        <w:t xml:space="preserve"> и приоритетны</w:t>
      </w:r>
      <w:r w:rsidR="00552770" w:rsidRPr="00E816D6">
        <w:rPr>
          <w:sz w:val="24"/>
          <w:szCs w:val="24"/>
        </w:rPr>
        <w:t>х</w:t>
      </w:r>
      <w:r w:rsidRPr="00E816D6">
        <w:rPr>
          <w:sz w:val="24"/>
          <w:szCs w:val="24"/>
        </w:rPr>
        <w:t xml:space="preserve"> направлени</w:t>
      </w:r>
      <w:r w:rsidR="00552770" w:rsidRPr="00E816D6">
        <w:rPr>
          <w:sz w:val="24"/>
          <w:szCs w:val="24"/>
        </w:rPr>
        <w:t>й</w:t>
      </w:r>
      <w:r w:rsidRPr="00E816D6">
        <w:rPr>
          <w:sz w:val="24"/>
          <w:szCs w:val="24"/>
        </w:rPr>
        <w:t xml:space="preserve"> развития. Разработана система целей, задач и индикаторов социально-экономического развития </w:t>
      </w:r>
      <w:r w:rsidR="00BB3AD3" w:rsidRPr="00E816D6">
        <w:rPr>
          <w:sz w:val="24"/>
          <w:szCs w:val="24"/>
        </w:rPr>
        <w:t>Алданского района</w:t>
      </w:r>
      <w:r w:rsidRPr="00E816D6">
        <w:rPr>
          <w:sz w:val="24"/>
          <w:szCs w:val="24"/>
        </w:rPr>
        <w:t>, предложен мониторинг и механизм реализации Стратегии.</w:t>
      </w:r>
    </w:p>
    <w:p w:rsidR="00C5437A" w:rsidRPr="00E816D6" w:rsidRDefault="00C54905" w:rsidP="00750CB0">
      <w:pPr>
        <w:ind w:firstLine="709"/>
        <w:jc w:val="both"/>
        <w:rPr>
          <w:rFonts w:ascii="Times New Roman" w:hAnsi="Times New Roman" w:cs="Times New Roman"/>
        </w:rPr>
      </w:pPr>
      <w:r w:rsidRPr="00E816D6">
        <w:rPr>
          <w:rFonts w:ascii="Times New Roman" w:hAnsi="Times New Roman" w:cs="Times New Roman"/>
        </w:rPr>
        <w:t>Разработка Стратегии МО</w:t>
      </w:r>
      <w:r w:rsidR="00C5437A" w:rsidRPr="00E816D6">
        <w:rPr>
          <w:rFonts w:ascii="Times New Roman" w:hAnsi="Times New Roman" w:cs="Times New Roman"/>
        </w:rPr>
        <w:t xml:space="preserve"> </w:t>
      </w:r>
      <w:r w:rsidRPr="00E816D6">
        <w:rPr>
          <w:rFonts w:ascii="Times New Roman" w:hAnsi="Times New Roman" w:cs="Times New Roman"/>
        </w:rPr>
        <w:t>АР велась с привлечением ответственных</w:t>
      </w:r>
      <w:r w:rsidR="00C5437A" w:rsidRPr="00E816D6">
        <w:rPr>
          <w:rFonts w:ascii="Times New Roman" w:hAnsi="Times New Roman" w:cs="Times New Roman"/>
        </w:rPr>
        <w:t xml:space="preserve"> специалистов администрации МО «Алданский район</w:t>
      </w:r>
      <w:r w:rsidRPr="00E816D6">
        <w:rPr>
          <w:rFonts w:ascii="Times New Roman" w:hAnsi="Times New Roman" w:cs="Times New Roman"/>
        </w:rPr>
        <w:t>», руководителей ведущих</w:t>
      </w:r>
      <w:r w:rsidR="00C5437A" w:rsidRPr="00E816D6">
        <w:rPr>
          <w:rFonts w:ascii="Times New Roman" w:hAnsi="Times New Roman" w:cs="Times New Roman"/>
        </w:rPr>
        <w:t xml:space="preserve"> предприятий и организаций города и района, с привлечением бизнес-сообщества и общественности.</w:t>
      </w:r>
    </w:p>
    <w:p w:rsidR="00C5437A" w:rsidRPr="00E816D6" w:rsidRDefault="00C5437A" w:rsidP="00750CB0">
      <w:pPr>
        <w:ind w:firstLine="709"/>
        <w:jc w:val="both"/>
        <w:rPr>
          <w:rFonts w:ascii="Times New Roman" w:hAnsi="Times New Roman" w:cs="Times New Roman"/>
        </w:rPr>
      </w:pPr>
      <w:r w:rsidRPr="00E816D6">
        <w:rPr>
          <w:rFonts w:ascii="Times New Roman" w:hAnsi="Times New Roman" w:cs="Times New Roman"/>
        </w:rPr>
        <w:t xml:space="preserve">При разработке и реализации Стратегии МО АР планируется использовать </w:t>
      </w:r>
      <w:r w:rsidR="00C54905" w:rsidRPr="00E816D6">
        <w:rPr>
          <w:rFonts w:ascii="Times New Roman" w:hAnsi="Times New Roman" w:cs="Times New Roman"/>
        </w:rPr>
        <w:t>метод трехлетнего скользящего планирования в диапазонах, определенных</w:t>
      </w:r>
      <w:r w:rsidRPr="00E816D6">
        <w:rPr>
          <w:rFonts w:ascii="Times New Roman" w:hAnsi="Times New Roman" w:cs="Times New Roman"/>
        </w:rPr>
        <w:t xml:space="preserve"> </w:t>
      </w:r>
      <w:r w:rsidR="00C54905" w:rsidRPr="00E816D6">
        <w:rPr>
          <w:rFonts w:ascii="Times New Roman" w:hAnsi="Times New Roman" w:cs="Times New Roman"/>
        </w:rPr>
        <w:t>Стратегией 2030 на 3, 6 и далее лет</w:t>
      </w:r>
      <w:r w:rsidRPr="00E816D6">
        <w:rPr>
          <w:rFonts w:ascii="Times New Roman" w:hAnsi="Times New Roman" w:cs="Times New Roman"/>
        </w:rPr>
        <w:t xml:space="preserve">.  </w:t>
      </w:r>
      <w:r w:rsidR="00C54905" w:rsidRPr="00E816D6">
        <w:rPr>
          <w:rFonts w:ascii="Times New Roman" w:hAnsi="Times New Roman" w:cs="Times New Roman"/>
        </w:rPr>
        <w:t>В связи с этим основные мероприятия</w:t>
      </w:r>
      <w:r w:rsidRPr="00E816D6">
        <w:rPr>
          <w:rFonts w:ascii="Times New Roman" w:hAnsi="Times New Roman" w:cs="Times New Roman"/>
        </w:rPr>
        <w:t xml:space="preserve"> Стратегии МО АР сконцентрированы на первые три года – 2018-2020 гг.</w:t>
      </w:r>
      <w:r w:rsidR="003723C7" w:rsidRPr="00E816D6">
        <w:rPr>
          <w:rFonts w:ascii="Times New Roman" w:hAnsi="Times New Roman" w:cs="Times New Roman"/>
        </w:rPr>
        <w:t xml:space="preserve"> </w:t>
      </w:r>
      <w:r w:rsidR="00C54905" w:rsidRPr="00E816D6">
        <w:rPr>
          <w:rFonts w:ascii="Times New Roman" w:hAnsi="Times New Roman" w:cs="Times New Roman"/>
        </w:rPr>
        <w:t>Ежегодно по результатам выполнения плана мероприятий, внешних и</w:t>
      </w:r>
      <w:r w:rsidRPr="00E816D6">
        <w:rPr>
          <w:rFonts w:ascii="Times New Roman" w:hAnsi="Times New Roman" w:cs="Times New Roman"/>
        </w:rPr>
        <w:t xml:space="preserve"> внутренних </w:t>
      </w:r>
      <w:r w:rsidR="00C54905" w:rsidRPr="00E816D6">
        <w:rPr>
          <w:rFonts w:ascii="Times New Roman" w:hAnsi="Times New Roman" w:cs="Times New Roman"/>
        </w:rPr>
        <w:t>факторов развития МО</w:t>
      </w:r>
      <w:r w:rsidRPr="00E816D6">
        <w:rPr>
          <w:rFonts w:ascii="Times New Roman" w:hAnsi="Times New Roman" w:cs="Times New Roman"/>
        </w:rPr>
        <w:t xml:space="preserve"> АР   детализируются мероприятия на очередной трехлетний плановый период (2019-2021гг., 2020-2022гг., 2021-2023гг. и далее). </w:t>
      </w:r>
      <w:r w:rsidR="00C54905" w:rsidRPr="00E816D6">
        <w:rPr>
          <w:rFonts w:ascii="Times New Roman" w:hAnsi="Times New Roman" w:cs="Times New Roman"/>
        </w:rPr>
        <w:t>Решение вопросов социально</w:t>
      </w:r>
      <w:r w:rsidRPr="00E816D6">
        <w:rPr>
          <w:rFonts w:ascii="Times New Roman" w:hAnsi="Times New Roman" w:cs="Times New Roman"/>
        </w:rPr>
        <w:t>-</w:t>
      </w:r>
      <w:r w:rsidR="00C54905" w:rsidRPr="00E816D6">
        <w:rPr>
          <w:rFonts w:ascii="Times New Roman" w:hAnsi="Times New Roman" w:cs="Times New Roman"/>
        </w:rPr>
        <w:t>экономического развития МО</w:t>
      </w:r>
      <w:r w:rsidRPr="00E816D6">
        <w:rPr>
          <w:rFonts w:ascii="Times New Roman" w:hAnsi="Times New Roman" w:cs="Times New Roman"/>
        </w:rPr>
        <w:t xml:space="preserve"> АР основывается на перечне и причинно-следственных связях выявленных проблем, препятствующих развитию.</w:t>
      </w:r>
    </w:p>
    <w:p w:rsidR="00C5437A" w:rsidRPr="00E816D6" w:rsidRDefault="00C5437A" w:rsidP="00750CB0">
      <w:pPr>
        <w:ind w:firstLine="709"/>
        <w:jc w:val="both"/>
        <w:rPr>
          <w:rFonts w:ascii="Times New Roman" w:hAnsi="Times New Roman" w:cs="Times New Roman"/>
        </w:rPr>
      </w:pPr>
      <w:r w:rsidRPr="00E816D6">
        <w:rPr>
          <w:rFonts w:ascii="Times New Roman" w:hAnsi="Times New Roman" w:cs="Times New Roman"/>
        </w:rPr>
        <w:tab/>
        <w:t xml:space="preserve">В соответствии со ст.17 Федерального закона «Об </w:t>
      </w:r>
      <w:r w:rsidR="00C54905" w:rsidRPr="00E816D6">
        <w:rPr>
          <w:rFonts w:ascii="Times New Roman" w:hAnsi="Times New Roman" w:cs="Times New Roman"/>
        </w:rPr>
        <w:t>общих принципах</w:t>
      </w:r>
      <w:r w:rsidRPr="00E816D6">
        <w:rPr>
          <w:rFonts w:ascii="Times New Roman" w:hAnsi="Times New Roman" w:cs="Times New Roman"/>
        </w:rPr>
        <w:t xml:space="preserve"> организации местного самоуправления в Российской Федерации» от 6 октября 2003года, муниципальные образования поселенческого уровня разрабатывают Программы социально-экономического развития поселений, мониторинг исполнения которых обеспечивается администрацией МО «Алданский район».</w:t>
      </w:r>
    </w:p>
    <w:p w:rsidR="00560CC7" w:rsidRPr="00E816D6" w:rsidRDefault="00C5437A" w:rsidP="00750CB0">
      <w:pPr>
        <w:pStyle w:val="230"/>
        <w:shd w:val="clear" w:color="auto" w:fill="auto"/>
        <w:spacing w:after="0" w:line="240" w:lineRule="auto"/>
        <w:ind w:firstLine="709"/>
        <w:jc w:val="both"/>
        <w:rPr>
          <w:sz w:val="24"/>
          <w:szCs w:val="24"/>
        </w:rPr>
      </w:pPr>
      <w:r w:rsidRPr="00E816D6">
        <w:rPr>
          <w:sz w:val="24"/>
          <w:szCs w:val="24"/>
        </w:rPr>
        <w:t>Стратегия явля</w:t>
      </w:r>
      <w:r w:rsidR="00EF590E" w:rsidRPr="00E816D6">
        <w:rPr>
          <w:sz w:val="24"/>
          <w:szCs w:val="24"/>
        </w:rPr>
        <w:t xml:space="preserve">ется документом общественного согласия, позволяющим повысить степень взаимопонимания и выработать общее видение по поводу ценностей и целей развития </w:t>
      </w:r>
      <w:r w:rsidR="00BB3AD3" w:rsidRPr="00E816D6">
        <w:rPr>
          <w:sz w:val="24"/>
          <w:szCs w:val="24"/>
        </w:rPr>
        <w:t>Алданского района</w:t>
      </w:r>
      <w:r w:rsidR="00EF590E" w:rsidRPr="00E816D6">
        <w:rPr>
          <w:sz w:val="24"/>
          <w:szCs w:val="24"/>
        </w:rPr>
        <w:t xml:space="preserve">. Жителям </w:t>
      </w:r>
      <w:r w:rsidR="00BB3AD3" w:rsidRPr="00E816D6">
        <w:rPr>
          <w:sz w:val="24"/>
          <w:szCs w:val="24"/>
        </w:rPr>
        <w:t>Алданского района</w:t>
      </w:r>
      <w:r w:rsidRPr="00E816D6">
        <w:rPr>
          <w:sz w:val="24"/>
          <w:szCs w:val="24"/>
        </w:rPr>
        <w:t xml:space="preserve"> наличие Стратегии позволит представить </w:t>
      </w:r>
      <w:r w:rsidR="00C54905" w:rsidRPr="00E816D6">
        <w:rPr>
          <w:sz w:val="24"/>
          <w:szCs w:val="24"/>
        </w:rPr>
        <w:t>картину будущего</w:t>
      </w:r>
      <w:r w:rsidRPr="00E816D6">
        <w:rPr>
          <w:sz w:val="24"/>
          <w:szCs w:val="24"/>
        </w:rPr>
        <w:t xml:space="preserve"> района через 15 лет.</w:t>
      </w:r>
      <w:r w:rsidR="00EF590E" w:rsidRPr="00E816D6">
        <w:rPr>
          <w:sz w:val="24"/>
          <w:szCs w:val="24"/>
        </w:rPr>
        <w:t xml:space="preserve"> Органы местного самоуправления </w:t>
      </w:r>
      <w:r w:rsidR="00BB3AD3" w:rsidRPr="00E816D6">
        <w:rPr>
          <w:sz w:val="24"/>
          <w:szCs w:val="24"/>
        </w:rPr>
        <w:t>Алданского района</w:t>
      </w:r>
      <w:r w:rsidR="00EF590E" w:rsidRPr="00E816D6">
        <w:rPr>
          <w:sz w:val="24"/>
          <w:szCs w:val="24"/>
        </w:rPr>
        <w:t xml:space="preserve"> смогут более эффективно согласовывать с обществом видение будущего и распределять имеющиеся ограниченные ресурсы для реализации заявленных приоритетов и достижения поставленных целей. Деловое сообщество получит возможность работать в более благоприятных условиях, позволяющих формировать и выполнять свои планы инвестиционной и финансово-хозяйственной деятельности, сообразуясь с приоритетами и </w:t>
      </w:r>
      <w:r w:rsidR="00EF590E" w:rsidRPr="00E816D6">
        <w:rPr>
          <w:sz w:val="24"/>
          <w:szCs w:val="24"/>
        </w:rPr>
        <w:lastRenderedPageBreak/>
        <w:t xml:space="preserve">целями социально-экономического развития </w:t>
      </w:r>
      <w:r w:rsidR="00BB3AD3" w:rsidRPr="00E816D6">
        <w:rPr>
          <w:sz w:val="24"/>
          <w:szCs w:val="24"/>
        </w:rPr>
        <w:t>Алданского района</w:t>
      </w:r>
      <w:r w:rsidR="00EF590E" w:rsidRPr="00E816D6">
        <w:rPr>
          <w:sz w:val="24"/>
          <w:szCs w:val="24"/>
        </w:rPr>
        <w:t>.</w:t>
      </w:r>
    </w:p>
    <w:p w:rsidR="00BB3AD3" w:rsidRPr="00E816D6" w:rsidRDefault="00BB3AD3" w:rsidP="00A7273B">
      <w:pPr>
        <w:pStyle w:val="230"/>
        <w:shd w:val="clear" w:color="auto" w:fill="auto"/>
        <w:spacing w:after="0" w:line="240" w:lineRule="auto"/>
        <w:ind w:firstLine="740"/>
        <w:jc w:val="both"/>
        <w:rPr>
          <w:sz w:val="24"/>
          <w:szCs w:val="24"/>
        </w:rPr>
      </w:pPr>
    </w:p>
    <w:p w:rsidR="00560CC7" w:rsidRPr="005516B5" w:rsidRDefault="00320240" w:rsidP="005516B5">
      <w:pPr>
        <w:pStyle w:val="1"/>
        <w:numPr>
          <w:ilvl w:val="0"/>
          <w:numId w:val="29"/>
        </w:numPr>
      </w:pPr>
      <w:bookmarkStart w:id="3" w:name="_Toc530041244"/>
      <w:r w:rsidRPr="005516B5">
        <w:t>Алданский район сегодня</w:t>
      </w:r>
      <w:bookmarkEnd w:id="3"/>
    </w:p>
    <w:p w:rsidR="00A44668" w:rsidRPr="00E816D6" w:rsidRDefault="00A44668" w:rsidP="005516B5">
      <w:pPr>
        <w:pStyle w:val="2"/>
      </w:pPr>
      <w:bookmarkStart w:id="4" w:name="_Toc530041245"/>
      <w:r w:rsidRPr="00E816D6">
        <w:t xml:space="preserve">1.1.  </w:t>
      </w:r>
      <w:r w:rsidR="00933C1E" w:rsidRPr="00E816D6">
        <w:t>Историческая справка</w:t>
      </w:r>
      <w:bookmarkEnd w:id="4"/>
    </w:p>
    <w:p w:rsidR="005C265B" w:rsidRPr="00E816D6" w:rsidRDefault="005C265B" w:rsidP="00A7273B">
      <w:pPr>
        <w:rPr>
          <w:rFonts w:ascii="Times New Roman" w:hAnsi="Times New Roman" w:cs="Times New Roman"/>
        </w:rPr>
      </w:pPr>
    </w:p>
    <w:p w:rsidR="00BA2CEA" w:rsidRPr="00E816D6" w:rsidRDefault="00BA2CEA" w:rsidP="00750CB0">
      <w:pPr>
        <w:ind w:firstLine="709"/>
        <w:jc w:val="both"/>
        <w:rPr>
          <w:rFonts w:ascii="Times New Roman" w:hAnsi="Times New Roman" w:cs="Times New Roman"/>
        </w:rPr>
      </w:pPr>
      <w:r w:rsidRPr="00E816D6">
        <w:rPr>
          <w:rFonts w:ascii="Times New Roman" w:hAnsi="Times New Roman" w:cs="Times New Roman"/>
        </w:rPr>
        <w:t>Алданский район. Это с н</w:t>
      </w:r>
      <w:r w:rsidR="00B94852" w:rsidRPr="00E816D6">
        <w:rPr>
          <w:rFonts w:ascii="Times New Roman" w:hAnsi="Times New Roman" w:cs="Times New Roman"/>
        </w:rPr>
        <w:t xml:space="preserve">его в двадцатые годы прошлого </w:t>
      </w:r>
      <w:r w:rsidR="00C54905" w:rsidRPr="00E816D6">
        <w:rPr>
          <w:rFonts w:ascii="Times New Roman" w:hAnsi="Times New Roman" w:cs="Times New Roman"/>
        </w:rPr>
        <w:t>столетия началось серьезное</w:t>
      </w:r>
      <w:r w:rsidR="00F67D7F" w:rsidRPr="00E816D6">
        <w:rPr>
          <w:rFonts w:ascii="Times New Roman" w:hAnsi="Times New Roman" w:cs="Times New Roman"/>
        </w:rPr>
        <w:t xml:space="preserve"> и основательное промышленное освоение Якутии. Это его во всех газетах мира именовали Российским Клондайком и весть о его несметных запасах золота, открытых на Алдане, всколыхнула многие сердца и умы, заставила взглянуть на этот край заинтересованно политиков, экономистов, исследователей, экспериментаторов и просто людей авантюрного склада. </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Днем рождения города Алдана считается 19 июня 1923 года, когда на ручье Незаметном (прошли, не заметив устья) встретились изыскатели Первой трудовой артели Вольдемара Петровича Бертина и вольные старатели – эвенки, возглавляемые якутом Михаилом Прокопьевичем Тарабукиным. С этого дня началось промышленное освоение золотого Алдана. 20 сентября 1932г. пос. Незаметный приобрел статус города. В мае 1939г. г. Незаметный был отнесен к категории городов и переименован в город Алдан. Название Алдан предположительно, происходит от </w:t>
      </w:r>
      <w:r w:rsidR="00993A93">
        <w:rPr>
          <w:rFonts w:ascii="Times New Roman" w:hAnsi="Times New Roman" w:cs="Times New Roman"/>
        </w:rPr>
        <w:t>эвенкийского</w:t>
      </w:r>
      <w:r w:rsidRPr="00E816D6">
        <w:rPr>
          <w:rFonts w:ascii="Times New Roman" w:hAnsi="Times New Roman" w:cs="Times New Roman"/>
        </w:rPr>
        <w:t xml:space="preserve"> алтан, олдан - бок, край. Применительно к реке - текущей сбоку.</w:t>
      </w:r>
    </w:p>
    <w:p w:rsidR="00F67D7F" w:rsidRPr="00E816D6" w:rsidRDefault="00F67D7F" w:rsidP="00750CB0">
      <w:pPr>
        <w:ind w:firstLine="709"/>
        <w:jc w:val="both"/>
        <w:rPr>
          <w:rFonts w:ascii="Times New Roman" w:hAnsi="Times New Roman" w:cs="Times New Roman"/>
        </w:rPr>
      </w:pPr>
      <w:r w:rsidRPr="00E816D6">
        <w:rPr>
          <w:rFonts w:ascii="Times New Roman" w:hAnsi="Times New Roman" w:cs="Times New Roman"/>
        </w:rPr>
        <w:t>История Алдана – это и составная часть истории страны, которая длится около века. С открытием вначале россыпных, затем рудных ме</w:t>
      </w:r>
      <w:r w:rsidR="004D0B8B" w:rsidRPr="00E816D6">
        <w:rPr>
          <w:rFonts w:ascii="Times New Roman" w:hAnsi="Times New Roman" w:cs="Times New Roman"/>
        </w:rPr>
        <w:t>с</w:t>
      </w:r>
      <w:r w:rsidRPr="00E816D6">
        <w:rPr>
          <w:rFonts w:ascii="Times New Roman" w:hAnsi="Times New Roman" w:cs="Times New Roman"/>
        </w:rPr>
        <w:t>торождений, с появлением новых технологий извлечения золота, Алдан переживал последовательно несколько взлетов и возр</w:t>
      </w:r>
      <w:r w:rsidR="004D0B8B" w:rsidRPr="00E816D6">
        <w:rPr>
          <w:rFonts w:ascii="Times New Roman" w:hAnsi="Times New Roman" w:cs="Times New Roman"/>
        </w:rPr>
        <w:t>о</w:t>
      </w:r>
      <w:r w:rsidRPr="00E816D6">
        <w:rPr>
          <w:rFonts w:ascii="Times New Roman" w:hAnsi="Times New Roman" w:cs="Times New Roman"/>
        </w:rPr>
        <w:t>ждений.</w:t>
      </w:r>
    </w:p>
    <w:p w:rsidR="004D0B8B" w:rsidRPr="00E816D6" w:rsidRDefault="004D0B8B" w:rsidP="00750CB0">
      <w:pPr>
        <w:ind w:firstLine="709"/>
        <w:jc w:val="both"/>
        <w:rPr>
          <w:rFonts w:ascii="Times New Roman" w:hAnsi="Times New Roman" w:cs="Times New Roman"/>
        </w:rPr>
      </w:pPr>
      <w:r w:rsidRPr="00E816D6">
        <w:rPr>
          <w:rFonts w:ascii="Times New Roman" w:hAnsi="Times New Roman" w:cs="Times New Roman"/>
        </w:rPr>
        <w:t xml:space="preserve">Продукция его основного предприятия- комбината «Алданзолото», а ныне АО «Полюс Алдана» - всегда пользовалась спросом. Многие тонны золота, добытые на Алдане, составили часть золотого запаса страны, помогали решить проблемы материально-технического обеспечения, роста промышленного и </w:t>
      </w:r>
      <w:r w:rsidR="00C54905" w:rsidRPr="00E816D6">
        <w:rPr>
          <w:rFonts w:ascii="Times New Roman" w:hAnsi="Times New Roman" w:cs="Times New Roman"/>
        </w:rPr>
        <w:t>сельскохозяйственного производств</w:t>
      </w:r>
      <w:r w:rsidRPr="00E816D6">
        <w:rPr>
          <w:rFonts w:ascii="Times New Roman" w:hAnsi="Times New Roman" w:cs="Times New Roman"/>
        </w:rPr>
        <w:t>.</w:t>
      </w:r>
      <w:r w:rsidR="003360F7" w:rsidRPr="00E816D6">
        <w:rPr>
          <w:rFonts w:ascii="Times New Roman" w:hAnsi="Times New Roman" w:cs="Times New Roman"/>
        </w:rPr>
        <w:t xml:space="preserve"> </w:t>
      </w:r>
    </w:p>
    <w:p w:rsidR="00BA2CEA" w:rsidRPr="00E816D6" w:rsidRDefault="00F908C8" w:rsidP="00750CB0">
      <w:pPr>
        <w:ind w:firstLine="709"/>
        <w:jc w:val="both"/>
        <w:rPr>
          <w:rFonts w:ascii="Times New Roman" w:hAnsi="Times New Roman" w:cs="Times New Roman"/>
        </w:rPr>
      </w:pPr>
      <w:r w:rsidRPr="00E816D6">
        <w:rPr>
          <w:rFonts w:ascii="Times New Roman" w:hAnsi="Times New Roman" w:cs="Times New Roman"/>
        </w:rPr>
        <w:t>В сороковые годы Алданские сопки приоткрыли и другие свои природные кладовые. Были открыты месторождения слюды-флогопита. А в последующие десятиле</w:t>
      </w:r>
      <w:r w:rsidR="00046248" w:rsidRPr="00E816D6">
        <w:rPr>
          <w:rFonts w:ascii="Times New Roman" w:hAnsi="Times New Roman" w:cs="Times New Roman"/>
        </w:rPr>
        <w:t>т</w:t>
      </w:r>
      <w:r w:rsidRPr="00E816D6">
        <w:rPr>
          <w:rFonts w:ascii="Times New Roman" w:hAnsi="Times New Roman" w:cs="Times New Roman"/>
        </w:rPr>
        <w:t xml:space="preserve">ия – урана, железной руды, каменного угля, апатитов, горного хрусталя, хромдиопсида, </w:t>
      </w:r>
      <w:r w:rsidR="00C54905" w:rsidRPr="00E816D6">
        <w:rPr>
          <w:rFonts w:ascii="Times New Roman" w:hAnsi="Times New Roman" w:cs="Times New Roman"/>
        </w:rPr>
        <w:t>чароита и</w:t>
      </w:r>
      <w:r w:rsidRPr="00E816D6">
        <w:rPr>
          <w:rFonts w:ascii="Times New Roman" w:hAnsi="Times New Roman" w:cs="Times New Roman"/>
        </w:rPr>
        <w:t xml:space="preserve"> других полудрагоценных кам</w:t>
      </w:r>
      <w:r w:rsidR="00046248" w:rsidRPr="00E816D6">
        <w:rPr>
          <w:rFonts w:ascii="Times New Roman" w:hAnsi="Times New Roman" w:cs="Times New Roman"/>
        </w:rPr>
        <w:t>н</w:t>
      </w:r>
      <w:r w:rsidRPr="00E816D6">
        <w:rPr>
          <w:rFonts w:ascii="Times New Roman" w:hAnsi="Times New Roman" w:cs="Times New Roman"/>
        </w:rPr>
        <w:t>ей.</w:t>
      </w:r>
    </w:p>
    <w:p w:rsidR="00046248" w:rsidRPr="00E816D6" w:rsidRDefault="00046248" w:rsidP="00750CB0">
      <w:pPr>
        <w:ind w:firstLine="709"/>
        <w:jc w:val="both"/>
        <w:rPr>
          <w:rFonts w:ascii="Times New Roman" w:hAnsi="Times New Roman" w:cs="Times New Roman"/>
        </w:rPr>
      </w:pPr>
      <w:r w:rsidRPr="00E816D6">
        <w:rPr>
          <w:rFonts w:ascii="Times New Roman" w:hAnsi="Times New Roman" w:cs="Times New Roman"/>
        </w:rPr>
        <w:t>Возникла необходимость разделения большой территории на две самостоятельно управляемые. В 1974 году южная часть Алдана стала Нерюнгринским районом.</w:t>
      </w:r>
    </w:p>
    <w:p w:rsidR="003360F7" w:rsidRPr="00E816D6" w:rsidRDefault="003360F7" w:rsidP="00750CB0">
      <w:pPr>
        <w:ind w:firstLine="709"/>
        <w:jc w:val="both"/>
        <w:rPr>
          <w:rFonts w:ascii="Times New Roman" w:hAnsi="Times New Roman" w:cs="Times New Roman"/>
        </w:rPr>
      </w:pPr>
      <w:r w:rsidRPr="00E816D6">
        <w:rPr>
          <w:rFonts w:ascii="Times New Roman" w:hAnsi="Times New Roman" w:cs="Times New Roman"/>
        </w:rPr>
        <w:t xml:space="preserve">Социальные катаклизмы, пережитые Россией в </w:t>
      </w:r>
      <w:r w:rsidRPr="00E816D6">
        <w:rPr>
          <w:rFonts w:ascii="Times New Roman" w:hAnsi="Times New Roman" w:cs="Times New Roman"/>
          <w:lang w:val="en-US"/>
        </w:rPr>
        <w:t>XX</w:t>
      </w:r>
      <w:r w:rsidRPr="00E816D6">
        <w:rPr>
          <w:rFonts w:ascii="Times New Roman" w:hAnsi="Times New Roman" w:cs="Times New Roman"/>
        </w:rPr>
        <w:t xml:space="preserve"> веке, индустриализация восточных ее регионов, одновременно с развитием производственных отношений и коммуникативных </w:t>
      </w:r>
      <w:r w:rsidR="00C54905" w:rsidRPr="00E816D6">
        <w:rPr>
          <w:rFonts w:ascii="Times New Roman" w:hAnsi="Times New Roman" w:cs="Times New Roman"/>
        </w:rPr>
        <w:t>связей привели</w:t>
      </w:r>
      <w:r w:rsidRPr="00E816D6">
        <w:rPr>
          <w:rFonts w:ascii="Times New Roman" w:hAnsi="Times New Roman" w:cs="Times New Roman"/>
        </w:rPr>
        <w:t xml:space="preserve"> к тому, что на </w:t>
      </w:r>
      <w:r w:rsidR="00C54905" w:rsidRPr="00E816D6">
        <w:rPr>
          <w:rFonts w:ascii="Times New Roman" w:hAnsi="Times New Roman" w:cs="Times New Roman"/>
        </w:rPr>
        <w:t>Алдане</w:t>
      </w:r>
      <w:r w:rsidRPr="00E816D6">
        <w:rPr>
          <w:rFonts w:ascii="Times New Roman" w:hAnsi="Times New Roman" w:cs="Times New Roman"/>
        </w:rPr>
        <w:t xml:space="preserve"> сформировался особого рода конгломерат народов. На данный момент вместе с коренными народами, эвенками и якутами здесь проживают представители практически всех народов республик бывшего Советского Союза СССР, ближнего зарубежья.</w:t>
      </w:r>
    </w:p>
    <w:p w:rsidR="002A7F5A" w:rsidRPr="00E816D6" w:rsidRDefault="003360F7" w:rsidP="00750CB0">
      <w:pPr>
        <w:ind w:firstLine="709"/>
        <w:jc w:val="both"/>
        <w:rPr>
          <w:rFonts w:ascii="Times New Roman" w:hAnsi="Times New Roman" w:cs="Times New Roman"/>
        </w:rPr>
      </w:pPr>
      <w:r w:rsidRPr="00E816D6">
        <w:rPr>
          <w:rFonts w:ascii="Times New Roman" w:hAnsi="Times New Roman" w:cs="Times New Roman"/>
        </w:rPr>
        <w:t>Сегодня Алдан по-прежнему остается центром золотодобычи Якутии</w:t>
      </w:r>
      <w:r w:rsidR="002A7F5A" w:rsidRPr="00E816D6">
        <w:rPr>
          <w:rFonts w:ascii="Times New Roman" w:hAnsi="Times New Roman" w:cs="Times New Roman"/>
        </w:rPr>
        <w:t>. Вновь проявляют интерес богатствам недр района российские и зарубежные инвесторы.</w:t>
      </w:r>
    </w:p>
    <w:p w:rsidR="00335BB7" w:rsidRPr="00E816D6" w:rsidRDefault="002A7F5A" w:rsidP="00750CB0">
      <w:pPr>
        <w:ind w:firstLine="709"/>
        <w:jc w:val="both"/>
        <w:rPr>
          <w:rFonts w:ascii="Times New Roman" w:hAnsi="Times New Roman" w:cs="Times New Roman"/>
        </w:rPr>
      </w:pPr>
      <w:r w:rsidRPr="00E816D6">
        <w:rPr>
          <w:rFonts w:ascii="Times New Roman" w:hAnsi="Times New Roman" w:cs="Times New Roman"/>
        </w:rPr>
        <w:t xml:space="preserve"> В последнее десятилетие кардинально изменилась транспортная инфраструктура. По территории района проходит железнодорожная трасса Беркакит-Томмот-Якутск, </w:t>
      </w:r>
      <w:r w:rsidR="00C54905" w:rsidRPr="00E816D6">
        <w:rPr>
          <w:rFonts w:ascii="Times New Roman" w:hAnsi="Times New Roman" w:cs="Times New Roman"/>
        </w:rPr>
        <w:t>нефтепровод «</w:t>
      </w:r>
      <w:r w:rsidRPr="00E816D6">
        <w:rPr>
          <w:rFonts w:ascii="Times New Roman" w:hAnsi="Times New Roman" w:cs="Times New Roman"/>
        </w:rPr>
        <w:t xml:space="preserve">Восточная Сибирь-Тихий Океан», ведется строительство </w:t>
      </w:r>
      <w:r w:rsidR="00C54905" w:rsidRPr="00E816D6">
        <w:rPr>
          <w:rFonts w:ascii="Times New Roman" w:hAnsi="Times New Roman" w:cs="Times New Roman"/>
        </w:rPr>
        <w:t>газопровода «</w:t>
      </w:r>
      <w:r w:rsidRPr="00E816D6">
        <w:rPr>
          <w:rFonts w:ascii="Times New Roman" w:hAnsi="Times New Roman" w:cs="Times New Roman"/>
        </w:rPr>
        <w:t xml:space="preserve">Сила Сибири». </w:t>
      </w:r>
    </w:p>
    <w:p w:rsidR="008E2BD8" w:rsidRPr="00E816D6" w:rsidRDefault="002A7F5A" w:rsidP="00750CB0">
      <w:pPr>
        <w:ind w:firstLine="709"/>
        <w:jc w:val="both"/>
        <w:rPr>
          <w:rFonts w:ascii="Times New Roman" w:hAnsi="Times New Roman" w:cs="Times New Roman"/>
        </w:rPr>
      </w:pPr>
      <w:r w:rsidRPr="00E816D6">
        <w:rPr>
          <w:rFonts w:ascii="Times New Roman" w:hAnsi="Times New Roman" w:cs="Times New Roman"/>
        </w:rPr>
        <w:t xml:space="preserve">Район </w:t>
      </w:r>
      <w:r w:rsidR="00C54905" w:rsidRPr="00E816D6">
        <w:rPr>
          <w:rFonts w:ascii="Times New Roman" w:hAnsi="Times New Roman" w:cs="Times New Roman"/>
        </w:rPr>
        <w:t>уверенно смотрит</w:t>
      </w:r>
      <w:r w:rsidR="00335BB7" w:rsidRPr="00E816D6">
        <w:rPr>
          <w:rFonts w:ascii="Times New Roman" w:hAnsi="Times New Roman" w:cs="Times New Roman"/>
        </w:rPr>
        <w:t xml:space="preserve"> в будущее, делая акцент не только </w:t>
      </w:r>
      <w:r w:rsidR="00C54905" w:rsidRPr="00E816D6">
        <w:rPr>
          <w:rFonts w:ascii="Times New Roman" w:hAnsi="Times New Roman" w:cs="Times New Roman"/>
        </w:rPr>
        <w:t>на золотодобычу</w:t>
      </w:r>
      <w:r w:rsidR="00335BB7" w:rsidRPr="00E816D6">
        <w:rPr>
          <w:rFonts w:ascii="Times New Roman" w:hAnsi="Times New Roman" w:cs="Times New Roman"/>
        </w:rPr>
        <w:t xml:space="preserve">, но и развитие других производств, связанных с освоением </w:t>
      </w:r>
      <w:r w:rsidR="008E2BD8" w:rsidRPr="00E816D6">
        <w:rPr>
          <w:rFonts w:ascii="Times New Roman" w:hAnsi="Times New Roman" w:cs="Times New Roman"/>
        </w:rPr>
        <w:t xml:space="preserve">иных месторождений </w:t>
      </w:r>
      <w:r w:rsidR="00C54905" w:rsidRPr="00E816D6">
        <w:rPr>
          <w:rFonts w:ascii="Times New Roman" w:hAnsi="Times New Roman" w:cs="Times New Roman"/>
        </w:rPr>
        <w:t>вермикулита,</w:t>
      </w:r>
      <w:r w:rsidR="008E2BD8" w:rsidRPr="00E816D6">
        <w:rPr>
          <w:rFonts w:ascii="Times New Roman" w:hAnsi="Times New Roman" w:cs="Times New Roman"/>
        </w:rPr>
        <w:t xml:space="preserve"> апатитов и других минералов.</w:t>
      </w:r>
    </w:p>
    <w:p w:rsidR="008E2BD8" w:rsidRPr="00E816D6" w:rsidRDefault="008E2BD8" w:rsidP="00A7610D">
      <w:pPr>
        <w:jc w:val="both"/>
        <w:rPr>
          <w:rFonts w:ascii="Times New Roman" w:hAnsi="Times New Roman" w:cs="Times New Roman"/>
        </w:rPr>
      </w:pPr>
    </w:p>
    <w:p w:rsidR="008E2BD8" w:rsidRPr="00E816D6" w:rsidRDefault="008E2BD8" w:rsidP="005516B5">
      <w:pPr>
        <w:pStyle w:val="2"/>
      </w:pPr>
      <w:bookmarkStart w:id="5" w:name="_Toc530041246"/>
      <w:r w:rsidRPr="00E816D6">
        <w:t>1.2. Основные сведения о районе</w:t>
      </w:r>
      <w:bookmarkEnd w:id="5"/>
    </w:p>
    <w:p w:rsidR="00046248" w:rsidRPr="00E816D6" w:rsidRDefault="00046248" w:rsidP="00640CE4">
      <w:pPr>
        <w:ind w:firstLine="708"/>
        <w:jc w:val="both"/>
        <w:outlineLvl w:val="1"/>
        <w:rPr>
          <w:rFonts w:ascii="Times New Roman" w:hAnsi="Times New Roman" w:cs="Times New Roman"/>
        </w:rPr>
      </w:pPr>
    </w:p>
    <w:p w:rsidR="001C4B1D" w:rsidRPr="00E816D6" w:rsidRDefault="001C4B1D" w:rsidP="00750CB0">
      <w:pPr>
        <w:ind w:firstLine="709"/>
        <w:jc w:val="both"/>
        <w:rPr>
          <w:rFonts w:ascii="Times New Roman" w:hAnsi="Times New Roman" w:cs="Times New Roman"/>
        </w:rPr>
      </w:pPr>
      <w:r w:rsidRPr="00E816D6">
        <w:rPr>
          <w:rFonts w:ascii="Times New Roman" w:hAnsi="Times New Roman" w:cs="Times New Roman"/>
        </w:rPr>
        <w:t xml:space="preserve">Алданский район, официально </w:t>
      </w:r>
      <w:r w:rsidR="00C54905" w:rsidRPr="00E816D6">
        <w:rPr>
          <w:rFonts w:ascii="Times New Roman" w:hAnsi="Times New Roman" w:cs="Times New Roman"/>
        </w:rPr>
        <w:t>образованный 5</w:t>
      </w:r>
      <w:r w:rsidRPr="00E816D6">
        <w:rPr>
          <w:rFonts w:ascii="Times New Roman" w:hAnsi="Times New Roman" w:cs="Times New Roman"/>
        </w:rPr>
        <w:t xml:space="preserve"> мая 1930 года.  расположен на юге Республики Саха (Якутия). Граничит на юге и юго-западе с Нерюнгринским районом, на западе и северо-западе – Олекминским улусом, на севере – Хангаласским и Амгинским улусом, на северо-востоке – Усть–Майским улусом, на востоке – Хабаровским краем.</w:t>
      </w:r>
    </w:p>
    <w:p w:rsidR="001C4B1D" w:rsidRPr="00E816D6" w:rsidRDefault="001C4B1D" w:rsidP="00640CE4">
      <w:pPr>
        <w:jc w:val="both"/>
        <w:rPr>
          <w:rFonts w:ascii="Times New Roman" w:hAnsi="Times New Roman" w:cs="Times New Roman"/>
        </w:rPr>
      </w:pPr>
      <w:r w:rsidRPr="00E816D6">
        <w:rPr>
          <w:rFonts w:ascii="Times New Roman" w:hAnsi="Times New Roman" w:cs="Times New Roman"/>
          <w:noProof/>
          <w:lang w:bidi="ar-SA"/>
        </w:rPr>
        <w:drawing>
          <wp:inline distT="0" distB="0" distL="0" distR="0" wp14:anchorId="2CA9A128" wp14:editId="029838D4">
            <wp:extent cx="5715000" cy="4221480"/>
            <wp:effectExtent l="0" t="0" r="0" b="7620"/>
            <wp:docPr id="14" name="Рисунок 3" descr="aldan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aldansky.jpg"/>
                    <pic:cNvPicPr>
                      <a:picLocks noChangeAspect="1"/>
                    </pic:cNvPicPr>
                  </pic:nvPicPr>
                  <pic:blipFill>
                    <a:blip r:embed="rId11">
                      <a:clrChange>
                        <a:clrFrom>
                          <a:srgbClr val="96D8CE"/>
                        </a:clrFrom>
                        <a:clrTo>
                          <a:srgbClr val="96D8CE">
                            <a:alpha val="0"/>
                          </a:srgbClr>
                        </a:clrTo>
                      </a:clrChange>
                    </a:blip>
                    <a:stretch>
                      <a:fillRect/>
                    </a:stretch>
                  </pic:blipFill>
                  <pic:spPr>
                    <a:xfrm>
                      <a:off x="0" y="0"/>
                      <a:ext cx="5715540" cy="4221879"/>
                    </a:xfrm>
                    <a:prstGeom prst="rect">
                      <a:avLst/>
                    </a:prstGeom>
                  </pic:spPr>
                </pic:pic>
              </a:graphicData>
            </a:graphic>
          </wp:inline>
        </w:drawing>
      </w:r>
    </w:p>
    <w:p w:rsidR="001C4B1D" w:rsidRPr="00E816D6" w:rsidRDefault="001C4B1D" w:rsidP="00750CB0">
      <w:pPr>
        <w:ind w:firstLine="709"/>
        <w:jc w:val="both"/>
        <w:rPr>
          <w:rFonts w:ascii="Times New Roman" w:hAnsi="Times New Roman" w:cs="Times New Roman"/>
        </w:rPr>
      </w:pPr>
      <w:r w:rsidRPr="00E816D6">
        <w:rPr>
          <w:rFonts w:ascii="Times New Roman" w:hAnsi="Times New Roman" w:cs="Times New Roman"/>
        </w:rPr>
        <w:t xml:space="preserve"> Район занимает площадь в 156,8 тыс. км². Административным центром является город Алдан. Расстояние от районного центра - города Алдан до столицы Республики Саха(Якутия) -города Якутска </w:t>
      </w:r>
      <w:r w:rsidR="00C54905" w:rsidRPr="00E816D6">
        <w:rPr>
          <w:rFonts w:ascii="Times New Roman" w:hAnsi="Times New Roman" w:cs="Times New Roman"/>
        </w:rPr>
        <w:t>составляет 538</w:t>
      </w:r>
      <w:r w:rsidRPr="00E816D6">
        <w:rPr>
          <w:rFonts w:ascii="Times New Roman" w:hAnsi="Times New Roman" w:cs="Times New Roman"/>
        </w:rPr>
        <w:t xml:space="preserve"> </w:t>
      </w:r>
      <w:r w:rsidR="00C54905" w:rsidRPr="00E816D6">
        <w:rPr>
          <w:rFonts w:ascii="Times New Roman" w:hAnsi="Times New Roman" w:cs="Times New Roman"/>
        </w:rPr>
        <w:t>км.</w:t>
      </w:r>
      <w:r w:rsidRPr="00E816D6">
        <w:rPr>
          <w:rFonts w:ascii="Times New Roman" w:hAnsi="Times New Roman" w:cs="Times New Roman"/>
        </w:rPr>
        <w:t xml:space="preserve"> до города Нерюнгри -278 км, до города Хабаровск-1799 </w:t>
      </w:r>
      <w:r w:rsidR="00C54905" w:rsidRPr="00E816D6">
        <w:rPr>
          <w:rFonts w:ascii="Times New Roman" w:hAnsi="Times New Roman" w:cs="Times New Roman"/>
        </w:rPr>
        <w:t>км.</w:t>
      </w:r>
      <w:r w:rsidRPr="00E816D6">
        <w:rPr>
          <w:rFonts w:ascii="Times New Roman" w:hAnsi="Times New Roman" w:cs="Times New Roman"/>
        </w:rPr>
        <w:t xml:space="preserve"> до села Хатассы-561 км, до села Амга-663 км. </w:t>
      </w:r>
    </w:p>
    <w:p w:rsidR="001C4B1D" w:rsidRPr="00E816D6" w:rsidRDefault="00F70141" w:rsidP="00750CB0">
      <w:pPr>
        <w:ind w:firstLine="709"/>
        <w:jc w:val="both"/>
        <w:rPr>
          <w:rFonts w:ascii="Times New Roman" w:hAnsi="Times New Roman" w:cs="Times New Roman"/>
        </w:rPr>
      </w:pPr>
      <w:r>
        <w:rPr>
          <w:rFonts w:ascii="Times New Roman" w:hAnsi="Times New Roman" w:cs="Times New Roman"/>
        </w:rPr>
        <w:t xml:space="preserve">Географы разделяют </w:t>
      </w:r>
      <w:r w:rsidR="001C4B1D" w:rsidRPr="00E816D6">
        <w:rPr>
          <w:rFonts w:ascii="Times New Roman" w:hAnsi="Times New Roman" w:cs="Times New Roman"/>
        </w:rPr>
        <w:t xml:space="preserve">территорию района на две природные зоны – Приленское плато и Алданское нагорье. Граница между ними проходит по тектоническому уступу на правом берегу реки Алдан, отделяя север от юга. По разные её стороны природа, как и ландшафт, имеет существенные различия. Холмы Приленского плато лесисты и не поднимаются выше 850 метров, высокие склоны Алданского нагорья покрыты каменистыми россыпями. Самая высокая точка района – 2 264 м, гора у истоков р. Гонам. </w:t>
      </w:r>
    </w:p>
    <w:p w:rsidR="001C4B1D" w:rsidRPr="00E816D6" w:rsidRDefault="001C4B1D" w:rsidP="00750CB0">
      <w:pPr>
        <w:ind w:firstLine="709"/>
        <w:jc w:val="both"/>
        <w:rPr>
          <w:rFonts w:ascii="Times New Roman" w:hAnsi="Times New Roman" w:cs="Times New Roman"/>
        </w:rPr>
      </w:pPr>
      <w:r w:rsidRPr="00E816D6">
        <w:rPr>
          <w:rFonts w:ascii="Times New Roman" w:hAnsi="Times New Roman" w:cs="Times New Roman"/>
        </w:rPr>
        <w:t>Климат характеризуется резкой континентальностью, которая проявляется очень низкими зимними (до минус 50-65 °С) и высокими летними (до 20-35 °С) температурами воздуха. Средняя температура воздуха в январе-феврале составляет минус 27-25 °С, а в июле +16°С.</w:t>
      </w:r>
    </w:p>
    <w:p w:rsidR="00254AA5" w:rsidRPr="00E816D6" w:rsidRDefault="00254AA5" w:rsidP="00750CB0">
      <w:pPr>
        <w:ind w:firstLine="709"/>
        <w:jc w:val="both"/>
        <w:rPr>
          <w:rFonts w:ascii="Times New Roman" w:hAnsi="Times New Roman" w:cs="Times New Roman"/>
        </w:rPr>
      </w:pPr>
      <w:r w:rsidRPr="00E816D6">
        <w:rPr>
          <w:rFonts w:ascii="Times New Roman" w:hAnsi="Times New Roman" w:cs="Times New Roman"/>
        </w:rPr>
        <w:t>В районе 18 населенных пунктов, в том числе 13 сельских, два города, три поселка. Из 7 муниципальных образований, 4 являются городскими поселениями- города Алдан, Томмот и поселки Ленинский, Н-Куранах, 3 – наслегами: Беллетский, Анамы и Чагдинский.</w:t>
      </w:r>
    </w:p>
    <w:p w:rsidR="001C4B1D" w:rsidRPr="00E816D6" w:rsidRDefault="001C4B1D" w:rsidP="00750CB0">
      <w:pPr>
        <w:ind w:firstLine="709"/>
        <w:jc w:val="both"/>
        <w:rPr>
          <w:rFonts w:ascii="Times New Roman" w:hAnsi="Times New Roman" w:cs="Times New Roman"/>
        </w:rPr>
      </w:pPr>
      <w:r w:rsidRPr="00E816D6">
        <w:rPr>
          <w:rFonts w:ascii="Times New Roman" w:hAnsi="Times New Roman" w:cs="Times New Roman"/>
        </w:rPr>
        <w:t>Численность населения на 1 января 2018 года составляет 39492 человека (</w:t>
      </w:r>
      <w:r w:rsidR="000C3C7E" w:rsidRPr="00E816D6">
        <w:rPr>
          <w:rFonts w:ascii="Times New Roman" w:hAnsi="Times New Roman" w:cs="Times New Roman"/>
        </w:rPr>
        <w:t>4,1</w:t>
      </w:r>
      <w:r w:rsidRPr="00E816D6">
        <w:rPr>
          <w:rFonts w:ascii="Times New Roman" w:hAnsi="Times New Roman" w:cs="Times New Roman"/>
        </w:rPr>
        <w:t>% от численности населения в РС(Я)), в том числе городское население – 35417 человек.</w:t>
      </w:r>
      <w:r w:rsidR="008B296C" w:rsidRPr="00E816D6">
        <w:rPr>
          <w:rFonts w:ascii="Times New Roman" w:hAnsi="Times New Roman" w:cs="Times New Roman"/>
        </w:rPr>
        <w:t xml:space="preserve"> Население трудоспособного возраста составляет в </w:t>
      </w:r>
      <w:r w:rsidR="00C54905" w:rsidRPr="00E816D6">
        <w:rPr>
          <w:rFonts w:ascii="Times New Roman" w:hAnsi="Times New Roman" w:cs="Times New Roman"/>
        </w:rPr>
        <w:t>районе 58</w:t>
      </w:r>
      <w:r w:rsidR="002B5CF3" w:rsidRPr="00E816D6">
        <w:rPr>
          <w:rFonts w:ascii="Times New Roman" w:hAnsi="Times New Roman" w:cs="Times New Roman"/>
        </w:rPr>
        <w:t>,4</w:t>
      </w:r>
      <w:r w:rsidR="00C54905" w:rsidRPr="00E816D6">
        <w:rPr>
          <w:rFonts w:ascii="Times New Roman" w:hAnsi="Times New Roman" w:cs="Times New Roman"/>
        </w:rPr>
        <w:t>% (</w:t>
      </w:r>
      <w:r w:rsidR="008B296C" w:rsidRPr="00E816D6">
        <w:rPr>
          <w:rFonts w:ascii="Times New Roman" w:hAnsi="Times New Roman" w:cs="Times New Roman"/>
        </w:rPr>
        <w:t xml:space="preserve">по РС(Я) </w:t>
      </w:r>
      <w:r w:rsidR="002B5CF3" w:rsidRPr="00E816D6">
        <w:rPr>
          <w:rFonts w:ascii="Times New Roman" w:hAnsi="Times New Roman" w:cs="Times New Roman"/>
        </w:rPr>
        <w:t>–</w:t>
      </w:r>
      <w:r w:rsidR="008B296C" w:rsidRPr="00E816D6">
        <w:rPr>
          <w:rFonts w:ascii="Times New Roman" w:hAnsi="Times New Roman" w:cs="Times New Roman"/>
        </w:rPr>
        <w:t xml:space="preserve"> </w:t>
      </w:r>
      <w:r w:rsidR="002B5CF3" w:rsidRPr="00E816D6">
        <w:rPr>
          <w:rFonts w:ascii="Times New Roman" w:hAnsi="Times New Roman" w:cs="Times New Roman"/>
        </w:rPr>
        <w:t>58,8%)</w:t>
      </w:r>
    </w:p>
    <w:p w:rsidR="00A23568" w:rsidRPr="00E816D6" w:rsidRDefault="00A23568" w:rsidP="00750CB0">
      <w:pPr>
        <w:ind w:firstLine="709"/>
        <w:jc w:val="both"/>
        <w:rPr>
          <w:rFonts w:ascii="Times New Roman" w:hAnsi="Times New Roman" w:cs="Times New Roman"/>
        </w:rPr>
      </w:pPr>
      <w:r w:rsidRPr="00E816D6">
        <w:rPr>
          <w:rFonts w:ascii="Times New Roman" w:hAnsi="Times New Roman" w:cs="Times New Roman"/>
        </w:rPr>
        <w:t>Национальный состав (по данным всероссийской переписи населения 2010г.)</w:t>
      </w:r>
      <w:r w:rsidR="00460F96" w:rsidRPr="00E816D6">
        <w:rPr>
          <w:rFonts w:ascii="Times New Roman" w:hAnsi="Times New Roman" w:cs="Times New Roman"/>
        </w:rPr>
        <w:t>: русские – 78,8%, украинцы- 5,5%, эвенки- 4,1</w:t>
      </w:r>
      <w:r w:rsidR="00C54905" w:rsidRPr="00E816D6">
        <w:rPr>
          <w:rFonts w:ascii="Times New Roman" w:hAnsi="Times New Roman" w:cs="Times New Roman"/>
        </w:rPr>
        <w:t>%, якуты</w:t>
      </w:r>
      <w:r w:rsidR="00460F96" w:rsidRPr="00E816D6">
        <w:rPr>
          <w:rFonts w:ascii="Times New Roman" w:hAnsi="Times New Roman" w:cs="Times New Roman"/>
        </w:rPr>
        <w:t>- 3,9</w:t>
      </w:r>
      <w:r w:rsidR="00C54905" w:rsidRPr="00E816D6">
        <w:rPr>
          <w:rFonts w:ascii="Times New Roman" w:hAnsi="Times New Roman" w:cs="Times New Roman"/>
        </w:rPr>
        <w:t>%, татары</w:t>
      </w:r>
      <w:r w:rsidR="00460F96" w:rsidRPr="00E816D6">
        <w:rPr>
          <w:rFonts w:ascii="Times New Roman" w:hAnsi="Times New Roman" w:cs="Times New Roman"/>
        </w:rPr>
        <w:t xml:space="preserve"> – 1,3%, другие национальности – 6,4%.</w:t>
      </w:r>
    </w:p>
    <w:p w:rsidR="00460F96" w:rsidRPr="00E816D6" w:rsidRDefault="00460F96" w:rsidP="00750CB0">
      <w:pPr>
        <w:ind w:firstLine="709"/>
        <w:jc w:val="both"/>
        <w:rPr>
          <w:rFonts w:ascii="Times New Roman" w:hAnsi="Times New Roman" w:cs="Times New Roman"/>
        </w:rPr>
      </w:pPr>
      <w:r w:rsidRPr="00E816D6">
        <w:rPr>
          <w:rFonts w:ascii="Times New Roman" w:hAnsi="Times New Roman" w:cs="Times New Roman"/>
        </w:rPr>
        <w:t>Район располагает ме</w:t>
      </w:r>
      <w:r w:rsidR="00F76205" w:rsidRPr="00E816D6">
        <w:rPr>
          <w:rFonts w:ascii="Times New Roman" w:hAnsi="Times New Roman" w:cs="Times New Roman"/>
        </w:rPr>
        <w:t>с</w:t>
      </w:r>
      <w:r w:rsidRPr="00E816D6">
        <w:rPr>
          <w:rFonts w:ascii="Times New Roman" w:hAnsi="Times New Roman" w:cs="Times New Roman"/>
        </w:rPr>
        <w:t xml:space="preserve">торождениями золота, </w:t>
      </w:r>
      <w:r w:rsidR="00F76205" w:rsidRPr="00E816D6">
        <w:rPr>
          <w:rFonts w:ascii="Times New Roman" w:hAnsi="Times New Roman" w:cs="Times New Roman"/>
        </w:rPr>
        <w:t>платины, апатитовых руд, урана, вермикулита, графита, цветных металлов и строительных материалов.</w:t>
      </w:r>
    </w:p>
    <w:p w:rsidR="00F76205" w:rsidRPr="00E816D6" w:rsidRDefault="00F76205" w:rsidP="00750CB0">
      <w:pPr>
        <w:ind w:firstLine="709"/>
        <w:jc w:val="both"/>
        <w:rPr>
          <w:rFonts w:ascii="Times New Roman" w:hAnsi="Times New Roman" w:cs="Times New Roman"/>
        </w:rPr>
      </w:pPr>
      <w:r w:rsidRPr="00E816D6">
        <w:rPr>
          <w:rFonts w:ascii="Times New Roman" w:hAnsi="Times New Roman" w:cs="Times New Roman"/>
        </w:rPr>
        <w:t xml:space="preserve">Алданский район сегодня </w:t>
      </w:r>
      <w:r w:rsidR="00C54905" w:rsidRPr="00E816D6">
        <w:rPr>
          <w:rFonts w:ascii="Times New Roman" w:hAnsi="Times New Roman" w:cs="Times New Roman"/>
        </w:rPr>
        <w:t>является одним</w:t>
      </w:r>
      <w:r w:rsidRPr="00E816D6">
        <w:rPr>
          <w:rFonts w:ascii="Times New Roman" w:hAnsi="Times New Roman" w:cs="Times New Roman"/>
        </w:rPr>
        <w:t xml:space="preserve"> из транспортных, промышленных центров республики и </w:t>
      </w:r>
      <w:r w:rsidR="00C54905" w:rsidRPr="00E816D6">
        <w:rPr>
          <w:rFonts w:ascii="Times New Roman" w:hAnsi="Times New Roman" w:cs="Times New Roman"/>
        </w:rPr>
        <w:t>имеет перспективы</w:t>
      </w:r>
      <w:r w:rsidRPr="00E816D6">
        <w:rPr>
          <w:rFonts w:ascii="Times New Roman" w:hAnsi="Times New Roman" w:cs="Times New Roman"/>
        </w:rPr>
        <w:t xml:space="preserve"> дальнейшего развития как </w:t>
      </w:r>
      <w:r w:rsidR="00C54905" w:rsidRPr="00E816D6">
        <w:rPr>
          <w:rFonts w:ascii="Times New Roman" w:hAnsi="Times New Roman" w:cs="Times New Roman"/>
        </w:rPr>
        <w:t>золотодобычи,</w:t>
      </w:r>
      <w:r w:rsidRPr="00E816D6">
        <w:rPr>
          <w:rFonts w:ascii="Times New Roman" w:hAnsi="Times New Roman" w:cs="Times New Roman"/>
        </w:rPr>
        <w:t xml:space="preserve"> так и </w:t>
      </w:r>
      <w:r w:rsidR="00561011" w:rsidRPr="00E816D6">
        <w:rPr>
          <w:rFonts w:ascii="Times New Roman" w:hAnsi="Times New Roman" w:cs="Times New Roman"/>
        </w:rPr>
        <w:t>разработки апатитовых месторождений.</w:t>
      </w:r>
    </w:p>
    <w:p w:rsidR="004B6B96" w:rsidRPr="00E816D6" w:rsidRDefault="00C54905" w:rsidP="00750CB0">
      <w:pPr>
        <w:ind w:firstLine="709"/>
        <w:jc w:val="both"/>
        <w:rPr>
          <w:rFonts w:ascii="Times New Roman" w:hAnsi="Times New Roman" w:cs="Times New Roman"/>
        </w:rPr>
      </w:pPr>
      <w:r w:rsidRPr="00E816D6">
        <w:rPr>
          <w:rFonts w:ascii="Times New Roman" w:hAnsi="Times New Roman" w:cs="Times New Roman"/>
        </w:rPr>
        <w:t>С первых</w:t>
      </w:r>
      <w:r w:rsidR="004B6B96" w:rsidRPr="00E816D6">
        <w:rPr>
          <w:rFonts w:ascii="Times New Roman" w:hAnsi="Times New Roman" w:cs="Times New Roman"/>
        </w:rPr>
        <w:t xml:space="preserve"> дней создания и по сегодняшний день район относится к разряду горнопромышленных районов и основной ведущей отраслью по-прежнему остается золотодобыча. При этом все остальные отрасли народного </w:t>
      </w:r>
      <w:r w:rsidRPr="00E816D6">
        <w:rPr>
          <w:rFonts w:ascii="Times New Roman" w:hAnsi="Times New Roman" w:cs="Times New Roman"/>
        </w:rPr>
        <w:t>хозяйства:</w:t>
      </w:r>
      <w:r w:rsidR="004B6B96" w:rsidRPr="00E816D6">
        <w:rPr>
          <w:rFonts w:ascii="Times New Roman" w:hAnsi="Times New Roman" w:cs="Times New Roman"/>
        </w:rPr>
        <w:t xml:space="preserve"> транспорт, строительство, обрабатывающие производства, социальная </w:t>
      </w:r>
      <w:r w:rsidRPr="00E816D6">
        <w:rPr>
          <w:rFonts w:ascii="Times New Roman" w:hAnsi="Times New Roman" w:cs="Times New Roman"/>
        </w:rPr>
        <w:t>сфера, играют</w:t>
      </w:r>
      <w:r w:rsidR="004B6B96" w:rsidRPr="00E816D6">
        <w:rPr>
          <w:rFonts w:ascii="Times New Roman" w:hAnsi="Times New Roman" w:cs="Times New Roman"/>
        </w:rPr>
        <w:t xml:space="preserve"> немаловажную роль в развитии района.  В рейтинге социально-экономического развития муниципальных образований Республики Саха(Якутия), при оценке эффективности деятельности органов местного самоуправления проводимой Правительством РС(Я) в соответствии с Указом Президента РФ от 28.04.2008г.  № </w:t>
      </w:r>
      <w:r w:rsidRPr="00E816D6">
        <w:rPr>
          <w:rFonts w:ascii="Times New Roman" w:hAnsi="Times New Roman" w:cs="Times New Roman"/>
        </w:rPr>
        <w:t>607 за</w:t>
      </w:r>
      <w:r w:rsidR="004B6B96" w:rsidRPr="00E816D6">
        <w:rPr>
          <w:rFonts w:ascii="Times New Roman" w:hAnsi="Times New Roman" w:cs="Times New Roman"/>
        </w:rPr>
        <w:t xml:space="preserve"> 2015 </w:t>
      </w:r>
      <w:r w:rsidRPr="00E816D6">
        <w:rPr>
          <w:rFonts w:ascii="Times New Roman" w:hAnsi="Times New Roman" w:cs="Times New Roman"/>
        </w:rPr>
        <w:t>год, район</w:t>
      </w:r>
      <w:r w:rsidR="004B6B96" w:rsidRPr="00E816D6">
        <w:rPr>
          <w:rFonts w:ascii="Times New Roman" w:hAnsi="Times New Roman" w:cs="Times New Roman"/>
        </w:rPr>
        <w:t xml:space="preserve"> занял 2-</w:t>
      </w:r>
      <w:r w:rsidRPr="00E816D6">
        <w:rPr>
          <w:rFonts w:ascii="Times New Roman" w:hAnsi="Times New Roman" w:cs="Times New Roman"/>
        </w:rPr>
        <w:t>ое почетное</w:t>
      </w:r>
      <w:r w:rsidR="004B6B96" w:rsidRPr="00E816D6">
        <w:rPr>
          <w:rFonts w:ascii="Times New Roman" w:hAnsi="Times New Roman" w:cs="Times New Roman"/>
        </w:rPr>
        <w:t xml:space="preserve"> место среди районов промышленной группы. Вышеназванная оценка достигнута за счет объема инвестиций, налоговых и неналоговых доходов, реализации мероприятий по энерго </w:t>
      </w:r>
      <w:r w:rsidRPr="00E816D6">
        <w:rPr>
          <w:rFonts w:ascii="Times New Roman" w:hAnsi="Times New Roman" w:cs="Times New Roman"/>
        </w:rPr>
        <w:t>ресурсосбережению и</w:t>
      </w:r>
      <w:r w:rsidR="004B6B96" w:rsidRPr="00E816D6">
        <w:rPr>
          <w:rFonts w:ascii="Times New Roman" w:hAnsi="Times New Roman" w:cs="Times New Roman"/>
        </w:rPr>
        <w:t xml:space="preserve"> т.д.</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Муниципальный район обеспечивает около 5 % общего по </w:t>
      </w:r>
      <w:r w:rsidR="00C54905" w:rsidRPr="00E816D6">
        <w:rPr>
          <w:rFonts w:ascii="Times New Roman" w:hAnsi="Times New Roman" w:cs="Times New Roman"/>
        </w:rPr>
        <w:t>республике объема</w:t>
      </w:r>
      <w:r w:rsidRPr="00E816D6">
        <w:rPr>
          <w:rFonts w:ascii="Times New Roman" w:hAnsi="Times New Roman" w:cs="Times New Roman"/>
        </w:rPr>
        <w:t xml:space="preserve"> отгруженных товаров собственного производства, работ и услуг, выполненных собственными силами.</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За </w:t>
      </w:r>
      <w:r w:rsidR="00C54905" w:rsidRPr="00E816D6">
        <w:rPr>
          <w:rFonts w:ascii="Times New Roman" w:hAnsi="Times New Roman" w:cs="Times New Roman"/>
        </w:rPr>
        <w:t>истекший 2016</w:t>
      </w:r>
      <w:r w:rsidRPr="00E816D6">
        <w:rPr>
          <w:rFonts w:ascii="Times New Roman" w:hAnsi="Times New Roman" w:cs="Times New Roman"/>
        </w:rPr>
        <w:t xml:space="preserve"> год объем отгруженных товаров, выполненных работ и услуг собственными силами по чистым видам экономической деятельности в Алданском районе увеличился в 2,2 </w:t>
      </w:r>
      <w:r w:rsidR="00C54905" w:rsidRPr="00E816D6">
        <w:rPr>
          <w:rFonts w:ascii="Times New Roman" w:hAnsi="Times New Roman" w:cs="Times New Roman"/>
        </w:rPr>
        <w:t>раза к</w:t>
      </w:r>
      <w:r w:rsidRPr="00E816D6">
        <w:rPr>
          <w:rFonts w:ascii="Times New Roman" w:hAnsi="Times New Roman" w:cs="Times New Roman"/>
        </w:rPr>
        <w:t xml:space="preserve"> уровню 2011 года и составил 42709,8 млн. рублей.  </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Сегодня в   Алданском районе </w:t>
      </w:r>
      <w:r w:rsidR="00C54905" w:rsidRPr="00E816D6">
        <w:rPr>
          <w:rFonts w:ascii="Times New Roman" w:hAnsi="Times New Roman" w:cs="Times New Roman"/>
        </w:rPr>
        <w:t>действует 576</w:t>
      </w:r>
      <w:r w:rsidRPr="00E816D6">
        <w:rPr>
          <w:rFonts w:ascii="Times New Roman" w:hAnsi="Times New Roman" w:cs="Times New Roman"/>
        </w:rPr>
        <w:t xml:space="preserve"> крупных, средних и </w:t>
      </w:r>
      <w:r w:rsidR="00C54905" w:rsidRPr="00E816D6">
        <w:rPr>
          <w:rFonts w:ascii="Times New Roman" w:hAnsi="Times New Roman" w:cs="Times New Roman"/>
        </w:rPr>
        <w:t>356 малых</w:t>
      </w:r>
      <w:r w:rsidRPr="00E816D6">
        <w:rPr>
          <w:rFonts w:ascii="Times New Roman" w:hAnsi="Times New Roman" w:cs="Times New Roman"/>
        </w:rPr>
        <w:t xml:space="preserve"> предприятий, работают 1409 индивидуальных предпринимателей. Драйверами промышленного кластера золотодобывающей отрасли являются: ОАО «Алданзолото» ГРК», ОАО «Золото Селигдара</w:t>
      </w:r>
      <w:r w:rsidR="00C54905" w:rsidRPr="00E816D6">
        <w:rPr>
          <w:rFonts w:ascii="Times New Roman" w:hAnsi="Times New Roman" w:cs="Times New Roman"/>
        </w:rPr>
        <w:t>»,</w:t>
      </w:r>
      <w:r w:rsidRPr="00E816D6">
        <w:rPr>
          <w:rFonts w:ascii="Times New Roman" w:hAnsi="Times New Roman" w:cs="Times New Roman"/>
        </w:rPr>
        <w:t xml:space="preserve"> ЗАО «Лунное», ООО «Рябиновое», ЗАО «СахаГолд Майнинг», ТОСП ООО «ПРОГРЕСС</w:t>
      </w:r>
      <w:r w:rsidR="00C54905" w:rsidRPr="00E816D6">
        <w:rPr>
          <w:rFonts w:ascii="Times New Roman" w:hAnsi="Times New Roman" w:cs="Times New Roman"/>
        </w:rPr>
        <w:t>».</w:t>
      </w:r>
      <w:r w:rsidRPr="00E816D6">
        <w:rPr>
          <w:rFonts w:ascii="Times New Roman" w:hAnsi="Times New Roman" w:cs="Times New Roman"/>
        </w:rPr>
        <w:t xml:space="preserve"> </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Перерабатывающая промышленность представлена в основном малыми </w:t>
      </w:r>
      <w:r w:rsidR="00C54905" w:rsidRPr="00E816D6">
        <w:rPr>
          <w:rFonts w:ascii="Times New Roman" w:hAnsi="Times New Roman" w:cs="Times New Roman"/>
        </w:rPr>
        <w:t>предприятиями и</w:t>
      </w:r>
      <w:r w:rsidRPr="00E816D6">
        <w:rPr>
          <w:rFonts w:ascii="Times New Roman" w:hAnsi="Times New Roman" w:cs="Times New Roman"/>
        </w:rPr>
        <w:t xml:space="preserve"> индивидуальными предпринимателями, занятыми </w:t>
      </w:r>
      <w:r w:rsidR="00C54905" w:rsidRPr="00E816D6">
        <w:rPr>
          <w:rFonts w:ascii="Times New Roman" w:hAnsi="Times New Roman" w:cs="Times New Roman"/>
        </w:rPr>
        <w:t>в пищевой</w:t>
      </w:r>
      <w:r w:rsidRPr="00E816D6">
        <w:rPr>
          <w:rFonts w:ascii="Times New Roman" w:hAnsi="Times New Roman" w:cs="Times New Roman"/>
        </w:rPr>
        <w:t xml:space="preserve"> и лесоперерабатывающей отраслях. Производством пищевой </w:t>
      </w:r>
      <w:r w:rsidR="00C54905" w:rsidRPr="00E816D6">
        <w:rPr>
          <w:rFonts w:ascii="Times New Roman" w:hAnsi="Times New Roman" w:cs="Times New Roman"/>
        </w:rPr>
        <w:t>продукции (производство</w:t>
      </w:r>
      <w:r w:rsidRPr="00E816D6">
        <w:rPr>
          <w:rFonts w:ascii="Times New Roman" w:hAnsi="Times New Roman" w:cs="Times New Roman"/>
        </w:rPr>
        <w:t xml:space="preserve"> хлеба и хлебобулочных изделий, кондитерских изделий, </w:t>
      </w:r>
      <w:r w:rsidR="00C54905" w:rsidRPr="00E816D6">
        <w:rPr>
          <w:rFonts w:ascii="Times New Roman" w:hAnsi="Times New Roman" w:cs="Times New Roman"/>
        </w:rPr>
        <w:t>воды, безалкогольных</w:t>
      </w:r>
      <w:r w:rsidRPr="00E816D6">
        <w:rPr>
          <w:rFonts w:ascii="Times New Roman" w:hAnsi="Times New Roman" w:cs="Times New Roman"/>
        </w:rPr>
        <w:t xml:space="preserve"> </w:t>
      </w:r>
      <w:r w:rsidR="00C54905" w:rsidRPr="00E816D6">
        <w:rPr>
          <w:rFonts w:ascii="Times New Roman" w:hAnsi="Times New Roman" w:cs="Times New Roman"/>
        </w:rPr>
        <w:t>напитков, пива</w:t>
      </w:r>
      <w:r w:rsidRPr="00E816D6">
        <w:rPr>
          <w:rFonts w:ascii="Times New Roman" w:hAnsi="Times New Roman" w:cs="Times New Roman"/>
        </w:rPr>
        <w:t xml:space="preserve">, рыбной, колбасной продукции, мясных полуфабрикатов) </w:t>
      </w:r>
      <w:r w:rsidR="00C54905" w:rsidRPr="00E816D6">
        <w:rPr>
          <w:rFonts w:ascii="Times New Roman" w:hAnsi="Times New Roman" w:cs="Times New Roman"/>
        </w:rPr>
        <w:t>заняты: ООО</w:t>
      </w:r>
      <w:r w:rsidRPr="00E816D6">
        <w:rPr>
          <w:rFonts w:ascii="Times New Roman" w:hAnsi="Times New Roman" w:cs="Times New Roman"/>
        </w:rPr>
        <w:t xml:space="preserve"> Фирма «Дэмис», ООО «ВостокТрэйд», ИП Серобян, ИП «Мнацаканян», ИП «Гусева», ИП «Щекач</w:t>
      </w:r>
      <w:r w:rsidR="00C54905" w:rsidRPr="00E816D6">
        <w:rPr>
          <w:rFonts w:ascii="Times New Roman" w:hAnsi="Times New Roman" w:cs="Times New Roman"/>
        </w:rPr>
        <w:t>», ООО</w:t>
      </w:r>
      <w:r w:rsidRPr="00E816D6">
        <w:rPr>
          <w:rFonts w:ascii="Times New Roman" w:hAnsi="Times New Roman" w:cs="Times New Roman"/>
        </w:rPr>
        <w:t xml:space="preserve"> «Ягуар», ИП «Амиршоев», ИП «</w:t>
      </w:r>
      <w:r w:rsidR="00C54905" w:rsidRPr="00E816D6">
        <w:rPr>
          <w:rFonts w:ascii="Times New Roman" w:hAnsi="Times New Roman" w:cs="Times New Roman"/>
        </w:rPr>
        <w:t>Симон» ООО</w:t>
      </w:r>
      <w:r w:rsidRPr="00E816D6">
        <w:rPr>
          <w:rFonts w:ascii="Times New Roman" w:hAnsi="Times New Roman" w:cs="Times New Roman"/>
        </w:rPr>
        <w:t xml:space="preserve"> «Надежда», ООО «</w:t>
      </w:r>
      <w:r w:rsidR="00C54905" w:rsidRPr="00E816D6">
        <w:rPr>
          <w:rFonts w:ascii="Times New Roman" w:hAnsi="Times New Roman" w:cs="Times New Roman"/>
        </w:rPr>
        <w:t>Эль» -</w:t>
      </w:r>
      <w:r w:rsidRPr="00E816D6">
        <w:rPr>
          <w:rFonts w:ascii="Times New Roman" w:hAnsi="Times New Roman" w:cs="Times New Roman"/>
        </w:rPr>
        <w:t xml:space="preserve">производство </w:t>
      </w:r>
      <w:r w:rsidR="00C54905" w:rsidRPr="00E816D6">
        <w:rPr>
          <w:rFonts w:ascii="Times New Roman" w:hAnsi="Times New Roman" w:cs="Times New Roman"/>
        </w:rPr>
        <w:t>воды, безалкогольных</w:t>
      </w:r>
      <w:r w:rsidRPr="00E816D6">
        <w:rPr>
          <w:rFonts w:ascii="Times New Roman" w:hAnsi="Times New Roman" w:cs="Times New Roman"/>
        </w:rPr>
        <w:t xml:space="preserve"> </w:t>
      </w:r>
      <w:r w:rsidR="00C54905" w:rsidRPr="00E816D6">
        <w:rPr>
          <w:rFonts w:ascii="Times New Roman" w:hAnsi="Times New Roman" w:cs="Times New Roman"/>
        </w:rPr>
        <w:t>напитков, пива</w:t>
      </w:r>
      <w:r w:rsidRPr="00E816D6">
        <w:rPr>
          <w:rFonts w:ascii="Times New Roman" w:hAnsi="Times New Roman" w:cs="Times New Roman"/>
        </w:rPr>
        <w:t>, рыбной, колбасной продукции, мясных полуфабрикатов. ООО «ЗЗПД», ООО «АЛПК», ИП Егоров, ООО «Стройкомплектсервис», ООО «АЛПК</w:t>
      </w:r>
      <w:r w:rsidR="000C0FD2" w:rsidRPr="00E816D6">
        <w:rPr>
          <w:rFonts w:ascii="Times New Roman" w:hAnsi="Times New Roman" w:cs="Times New Roman"/>
        </w:rPr>
        <w:t>», ИП</w:t>
      </w:r>
      <w:r w:rsidRPr="00E816D6">
        <w:rPr>
          <w:rFonts w:ascii="Times New Roman" w:hAnsi="Times New Roman" w:cs="Times New Roman"/>
        </w:rPr>
        <w:t xml:space="preserve"> «Мазеин» и т.д. - производством пиломатериалов. Незначительными объемами представлены: производство мебели для населени</w:t>
      </w:r>
      <w:r w:rsidR="000C0FD2">
        <w:rPr>
          <w:rFonts w:ascii="Times New Roman" w:hAnsi="Times New Roman" w:cs="Times New Roman"/>
        </w:rPr>
        <w:t>я ООО «Катрина» и ИП «Устюгов»,</w:t>
      </w:r>
      <w:r w:rsidRPr="00E816D6">
        <w:rPr>
          <w:rFonts w:ascii="Times New Roman" w:hAnsi="Times New Roman" w:cs="Times New Roman"/>
        </w:rPr>
        <w:t xml:space="preserve"> выпуск газет ИП «Минаева</w:t>
      </w:r>
      <w:r w:rsidR="000C0FD2" w:rsidRPr="00E816D6">
        <w:rPr>
          <w:rFonts w:ascii="Times New Roman" w:hAnsi="Times New Roman" w:cs="Times New Roman"/>
        </w:rPr>
        <w:t>»,</w:t>
      </w:r>
      <w:r w:rsidRPr="00E816D6">
        <w:rPr>
          <w:rFonts w:ascii="Times New Roman" w:hAnsi="Times New Roman" w:cs="Times New Roman"/>
        </w:rPr>
        <w:t xml:space="preserve"> производство изделий из </w:t>
      </w:r>
      <w:r w:rsidR="000C0FD2" w:rsidRPr="00E816D6">
        <w:rPr>
          <w:rFonts w:ascii="Times New Roman" w:hAnsi="Times New Roman" w:cs="Times New Roman"/>
        </w:rPr>
        <w:t>бетона и</w:t>
      </w:r>
      <w:r w:rsidRPr="00E816D6">
        <w:rPr>
          <w:rFonts w:ascii="Times New Roman" w:hAnsi="Times New Roman" w:cs="Times New Roman"/>
        </w:rPr>
        <w:t xml:space="preserve"> металлических </w:t>
      </w:r>
      <w:r w:rsidR="000C0FD2" w:rsidRPr="00E816D6">
        <w:rPr>
          <w:rFonts w:ascii="Times New Roman" w:hAnsi="Times New Roman" w:cs="Times New Roman"/>
        </w:rPr>
        <w:t>изделий ООО</w:t>
      </w:r>
      <w:r w:rsidRPr="00E816D6">
        <w:rPr>
          <w:rFonts w:ascii="Times New Roman" w:hAnsi="Times New Roman" w:cs="Times New Roman"/>
        </w:rPr>
        <w:t xml:space="preserve"> «АРСК» и ООО «город А», производство ювелирных изделий по индивидуальным </w:t>
      </w:r>
      <w:r w:rsidR="000C0FD2" w:rsidRPr="00E816D6">
        <w:rPr>
          <w:rFonts w:ascii="Times New Roman" w:hAnsi="Times New Roman" w:cs="Times New Roman"/>
        </w:rPr>
        <w:t>заказам ООО</w:t>
      </w:r>
      <w:r w:rsidRPr="00E816D6">
        <w:rPr>
          <w:rFonts w:ascii="Times New Roman" w:hAnsi="Times New Roman" w:cs="Times New Roman"/>
        </w:rPr>
        <w:t xml:space="preserve"> «Алданювелир».</w:t>
      </w:r>
    </w:p>
    <w:p w:rsidR="00B82014" w:rsidRPr="00E816D6" w:rsidRDefault="00B82014" w:rsidP="00750CB0">
      <w:pPr>
        <w:ind w:firstLine="709"/>
        <w:jc w:val="both"/>
        <w:rPr>
          <w:rFonts w:ascii="Times New Roman" w:hAnsi="Times New Roman" w:cs="Times New Roman"/>
        </w:rPr>
      </w:pPr>
      <w:r w:rsidRPr="00E816D6">
        <w:rPr>
          <w:rFonts w:ascii="Times New Roman" w:hAnsi="Times New Roman" w:cs="Times New Roman"/>
        </w:rPr>
        <w:t>Функционирует 585 объектов розничной торговли, 40 предп</w:t>
      </w:r>
      <w:r w:rsidR="000C0FD2">
        <w:rPr>
          <w:rFonts w:ascii="Times New Roman" w:hAnsi="Times New Roman" w:cs="Times New Roman"/>
        </w:rPr>
        <w:t xml:space="preserve">риятий общественного питания и </w:t>
      </w:r>
      <w:r w:rsidRPr="00E816D6">
        <w:rPr>
          <w:rFonts w:ascii="Times New Roman" w:hAnsi="Times New Roman" w:cs="Times New Roman"/>
        </w:rPr>
        <w:t>2 оптовых склада.</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Сельскохозяйственная отрасль района представлена в основном животноводческими хозяйствами с направлениями оленеводство, свиноводство, скотоводство и коневодство. Основная часть поголовья –это олени, выращиваемые одним из крупных хозяйств ООО КМНС «Хатыстыр» и родовыми общинами. </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В Алданском районе насчитывается 26 школ, 26 учреждений дошкольного образования, </w:t>
      </w:r>
      <w:r w:rsidR="00C54905" w:rsidRPr="00E816D6">
        <w:rPr>
          <w:rFonts w:ascii="Times New Roman" w:hAnsi="Times New Roman" w:cs="Times New Roman"/>
        </w:rPr>
        <w:t>2 учреждения</w:t>
      </w:r>
      <w:r w:rsidRPr="00E816D6">
        <w:rPr>
          <w:rFonts w:ascii="Times New Roman" w:hAnsi="Times New Roman" w:cs="Times New Roman"/>
        </w:rPr>
        <w:t xml:space="preserve"> дополнительного образования спортивной направленности (ДЮСША</w:t>
      </w:r>
      <w:r w:rsidR="00C54905" w:rsidRPr="00E816D6">
        <w:rPr>
          <w:rFonts w:ascii="Times New Roman" w:hAnsi="Times New Roman" w:cs="Times New Roman"/>
        </w:rPr>
        <w:t>), политехнический</w:t>
      </w:r>
      <w:r w:rsidRPr="00E816D6">
        <w:rPr>
          <w:rFonts w:ascii="Times New Roman" w:hAnsi="Times New Roman" w:cs="Times New Roman"/>
        </w:rPr>
        <w:t xml:space="preserve"> техникум и медицинское училище.</w:t>
      </w:r>
    </w:p>
    <w:p w:rsidR="004B6B96" w:rsidRPr="00E816D6" w:rsidRDefault="004B6B96" w:rsidP="00750CB0">
      <w:pPr>
        <w:ind w:firstLine="709"/>
        <w:jc w:val="both"/>
        <w:rPr>
          <w:rFonts w:ascii="Times New Roman" w:hAnsi="Times New Roman" w:cs="Times New Roman"/>
        </w:rPr>
      </w:pPr>
      <w:r w:rsidRPr="00E816D6">
        <w:rPr>
          <w:rFonts w:ascii="Times New Roman" w:hAnsi="Times New Roman" w:cs="Times New Roman"/>
        </w:rPr>
        <w:t xml:space="preserve">Отрасль культуры района представлена значительным количеством учреждений, оказывающих достаточно широкий спектр услуг в данной сфере. Это 16 клубно-досуговых учреждений, 18 библиотек, 3 детских школы искусств, Театр Юного Зрителя, 1 историко-краеведческий музей. В нашем районе функционируют </w:t>
      </w:r>
      <w:r w:rsidR="00C54905" w:rsidRPr="00E816D6">
        <w:rPr>
          <w:rFonts w:ascii="Times New Roman" w:hAnsi="Times New Roman" w:cs="Times New Roman"/>
        </w:rPr>
        <w:t>также республиканские</w:t>
      </w:r>
      <w:r w:rsidRPr="00E816D6">
        <w:rPr>
          <w:rFonts w:ascii="Times New Roman" w:hAnsi="Times New Roman" w:cs="Times New Roman"/>
        </w:rPr>
        <w:t xml:space="preserve"> </w:t>
      </w:r>
      <w:r w:rsidR="00C54905" w:rsidRPr="00E816D6">
        <w:rPr>
          <w:rFonts w:ascii="Times New Roman" w:hAnsi="Times New Roman" w:cs="Times New Roman"/>
        </w:rPr>
        <w:t>учреждения:</w:t>
      </w:r>
      <w:r w:rsidRPr="00E816D6">
        <w:rPr>
          <w:rFonts w:ascii="Times New Roman" w:hAnsi="Times New Roman" w:cs="Times New Roman"/>
        </w:rPr>
        <w:t xml:space="preserve"> филиал Государственной филармонии РС(Я) – ГКОЯ </w:t>
      </w:r>
      <w:r w:rsidR="00C54905" w:rsidRPr="00E816D6">
        <w:rPr>
          <w:rFonts w:ascii="Times New Roman" w:hAnsi="Times New Roman" w:cs="Times New Roman"/>
        </w:rPr>
        <w:t>и филиал</w:t>
      </w:r>
      <w:r w:rsidRPr="00E816D6">
        <w:rPr>
          <w:rFonts w:ascii="Times New Roman" w:hAnsi="Times New Roman" w:cs="Times New Roman"/>
        </w:rPr>
        <w:t xml:space="preserve"> музыкального </w:t>
      </w:r>
      <w:r w:rsidR="00C54905" w:rsidRPr="00E816D6">
        <w:rPr>
          <w:rFonts w:ascii="Times New Roman" w:hAnsi="Times New Roman" w:cs="Times New Roman"/>
        </w:rPr>
        <w:t>Колледжа им.</w:t>
      </w:r>
      <w:r w:rsidRPr="00E816D6">
        <w:rPr>
          <w:rFonts w:ascii="Times New Roman" w:hAnsi="Times New Roman" w:cs="Times New Roman"/>
        </w:rPr>
        <w:t xml:space="preserve"> М.Н.Жиркова. При клубных учреждениях действуют различные творческие коллективы, отдельным из которых присвоено звание «Народный». (памятники культурного наследия, археологические памятники).</w:t>
      </w:r>
    </w:p>
    <w:p w:rsidR="006C4048" w:rsidRPr="00E816D6" w:rsidRDefault="00B82014" w:rsidP="005516B5">
      <w:pPr>
        <w:pStyle w:val="2"/>
      </w:pPr>
      <w:bookmarkStart w:id="6" w:name="_Toc530041247"/>
      <w:r w:rsidRPr="00E816D6">
        <w:t>1.3. Природно-ресурсный потенциал</w:t>
      </w:r>
      <w:bookmarkEnd w:id="6"/>
    </w:p>
    <w:p w:rsidR="00B82014" w:rsidRPr="00E816D6" w:rsidRDefault="00B82014" w:rsidP="001C4B1D">
      <w:pPr>
        <w:pStyle w:val="ac"/>
        <w:ind w:firstLine="709"/>
        <w:jc w:val="both"/>
        <w:rPr>
          <w:rFonts w:ascii="Times New Roman" w:hAnsi="Times New Roman" w:cs="Times New Roman"/>
          <w:sz w:val="28"/>
          <w:szCs w:val="28"/>
        </w:rPr>
      </w:pPr>
    </w:p>
    <w:p w:rsidR="00B82014" w:rsidRPr="00E816D6" w:rsidRDefault="00B82014" w:rsidP="00750CB0">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 xml:space="preserve">Природно-ресурсный потенциал является основой развития социально-экономической территориальной системы </w:t>
      </w:r>
      <w:r w:rsidR="00183903">
        <w:rPr>
          <w:rFonts w:ascii="Times New Roman" w:hAnsi="Times New Roman" w:cs="Times New Roman"/>
          <w:sz w:val="24"/>
          <w:szCs w:val="24"/>
        </w:rPr>
        <w:t>Алданс</w:t>
      </w:r>
      <w:r w:rsidRPr="00E816D6">
        <w:rPr>
          <w:rFonts w:ascii="Times New Roman" w:hAnsi="Times New Roman" w:cs="Times New Roman"/>
          <w:sz w:val="24"/>
          <w:szCs w:val="24"/>
        </w:rPr>
        <w:t>кого района. Перспективное планирование пространственной организации экономики   и расселения населения Алданского района в большей степени зависит от размещения, пространственного сочетания, приоритетности отдельных видов ресурсов и скорости формирования производственной инфраструктуры, необходимой для вовлечения в экономику.</w:t>
      </w:r>
    </w:p>
    <w:p w:rsidR="00B82014" w:rsidRPr="00E816D6" w:rsidRDefault="00B82014" w:rsidP="00750CB0">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Природно-ресурсный потенциал Алд</w:t>
      </w:r>
      <w:r w:rsidR="00EC64DB" w:rsidRPr="00E816D6">
        <w:rPr>
          <w:rFonts w:ascii="Times New Roman" w:hAnsi="Times New Roman" w:cs="Times New Roman"/>
          <w:sz w:val="24"/>
          <w:szCs w:val="24"/>
        </w:rPr>
        <w:t>анс</w:t>
      </w:r>
      <w:r w:rsidRPr="00E816D6">
        <w:rPr>
          <w:rFonts w:ascii="Times New Roman" w:hAnsi="Times New Roman" w:cs="Times New Roman"/>
          <w:sz w:val="24"/>
          <w:szCs w:val="24"/>
        </w:rPr>
        <w:t>кого района определяется наличием лесных, водных, минерально-сырьевых</w:t>
      </w:r>
      <w:r w:rsidR="00EC64DB" w:rsidRPr="00E816D6">
        <w:rPr>
          <w:rFonts w:ascii="Times New Roman" w:hAnsi="Times New Roman" w:cs="Times New Roman"/>
          <w:sz w:val="24"/>
          <w:szCs w:val="24"/>
        </w:rPr>
        <w:t>, биологических и иных видов природных ресурсов, которые имеют перспективный спрос на мировых и внутреннем рынках и являются базой развития отдельных производств и кластеров взаимоувязанных производств.</w:t>
      </w:r>
    </w:p>
    <w:p w:rsidR="00EC64DB" w:rsidRPr="00E816D6" w:rsidRDefault="00EC64DB" w:rsidP="00750CB0">
      <w:pPr>
        <w:pStyle w:val="ac"/>
        <w:ind w:firstLine="709"/>
        <w:jc w:val="both"/>
        <w:rPr>
          <w:rFonts w:ascii="Times New Roman" w:hAnsi="Times New Roman" w:cs="Times New Roman"/>
          <w:sz w:val="24"/>
          <w:szCs w:val="24"/>
        </w:rPr>
      </w:pPr>
    </w:p>
    <w:p w:rsidR="00EC64DB" w:rsidRPr="00E816D6" w:rsidRDefault="00EC64DB" w:rsidP="00BC1E37">
      <w:pPr>
        <w:pStyle w:val="3"/>
      </w:pPr>
      <w:bookmarkStart w:id="7" w:name="_Toc530041248"/>
      <w:r w:rsidRPr="00E816D6">
        <w:t>1.3.1. Земельные ресурсы</w:t>
      </w:r>
      <w:bookmarkEnd w:id="7"/>
    </w:p>
    <w:p w:rsidR="00561011" w:rsidRPr="00E816D6" w:rsidRDefault="00561011" w:rsidP="00B03F7C">
      <w:pPr>
        <w:pStyle w:val="3"/>
        <w:rPr>
          <w:sz w:val="24"/>
          <w:szCs w:val="24"/>
        </w:rPr>
      </w:pPr>
    </w:p>
    <w:p w:rsidR="00915E29" w:rsidRPr="00E816D6" w:rsidRDefault="00915E29" w:rsidP="00750CB0">
      <w:pPr>
        <w:ind w:firstLine="709"/>
        <w:rPr>
          <w:rFonts w:ascii="Times New Roman" w:eastAsiaTheme="minorHAnsi" w:hAnsi="Times New Roman" w:cs="Times New Roman"/>
          <w:color w:val="auto"/>
          <w:lang w:eastAsia="en-US" w:bidi="ar-SA"/>
        </w:rPr>
      </w:pPr>
      <w:r w:rsidRPr="00E816D6">
        <w:rPr>
          <w:rFonts w:ascii="Times New Roman" w:eastAsiaTheme="minorHAnsi" w:hAnsi="Times New Roman" w:cs="Times New Roman"/>
          <w:color w:val="auto"/>
          <w:lang w:eastAsia="en-US" w:bidi="ar-SA"/>
        </w:rPr>
        <w:t>В соответствии с данным</w:t>
      </w:r>
      <w:r w:rsidR="00C75F2C" w:rsidRPr="00E816D6">
        <w:rPr>
          <w:rFonts w:ascii="Times New Roman" w:eastAsiaTheme="minorHAnsi" w:hAnsi="Times New Roman" w:cs="Times New Roman"/>
          <w:color w:val="auto"/>
          <w:lang w:eastAsia="en-US" w:bidi="ar-SA"/>
        </w:rPr>
        <w:t>и</w:t>
      </w:r>
      <w:r w:rsidRPr="00E816D6">
        <w:rPr>
          <w:rFonts w:ascii="Times New Roman" w:eastAsiaTheme="minorHAnsi" w:hAnsi="Times New Roman" w:cs="Times New Roman"/>
          <w:color w:val="auto"/>
          <w:lang w:eastAsia="en-US" w:bidi="ar-SA"/>
        </w:rPr>
        <w:t xml:space="preserve"> Управления </w:t>
      </w:r>
      <w:r w:rsidR="00C54905" w:rsidRPr="00E816D6">
        <w:rPr>
          <w:rFonts w:ascii="Times New Roman" w:eastAsiaTheme="minorHAnsi" w:hAnsi="Times New Roman" w:cs="Times New Roman"/>
          <w:color w:val="auto"/>
          <w:lang w:eastAsia="en-US" w:bidi="ar-SA"/>
        </w:rPr>
        <w:t>Рос недвижимости</w:t>
      </w:r>
      <w:r w:rsidRPr="00E816D6">
        <w:rPr>
          <w:rFonts w:ascii="Times New Roman" w:eastAsiaTheme="minorHAnsi" w:hAnsi="Times New Roman" w:cs="Times New Roman"/>
          <w:color w:val="auto"/>
          <w:lang w:eastAsia="en-US" w:bidi="ar-SA"/>
        </w:rPr>
        <w:t xml:space="preserve"> по Республике Саха (Якутия) на 1 января 2017 года площадь земельного фонда МО «Алданский район» составила 15681978 га.</w:t>
      </w:r>
    </w:p>
    <w:p w:rsidR="00915E29" w:rsidRPr="00E816D6" w:rsidRDefault="00915E29" w:rsidP="00750CB0">
      <w:pPr>
        <w:jc w:val="center"/>
        <w:rPr>
          <w:rFonts w:ascii="Times New Roman" w:eastAsiaTheme="minorHAnsi" w:hAnsi="Times New Roman" w:cs="Times New Roman"/>
          <w:b/>
          <w:color w:val="auto"/>
          <w:lang w:eastAsia="en-US" w:bidi="ar-SA"/>
        </w:rPr>
      </w:pPr>
      <w:r w:rsidRPr="00E816D6">
        <w:rPr>
          <w:rFonts w:ascii="Times New Roman" w:eastAsiaTheme="minorHAnsi" w:hAnsi="Times New Roman" w:cs="Times New Roman"/>
          <w:b/>
          <w:color w:val="auto"/>
          <w:lang w:eastAsia="en-US" w:bidi="ar-SA"/>
        </w:rPr>
        <w:t>Структура земельного фонда МО «Алданский район»</w:t>
      </w:r>
    </w:p>
    <w:p w:rsidR="00915E29" w:rsidRDefault="00915E29" w:rsidP="00750CB0">
      <w:pPr>
        <w:jc w:val="center"/>
        <w:rPr>
          <w:rFonts w:ascii="Times New Roman" w:eastAsiaTheme="minorHAnsi" w:hAnsi="Times New Roman" w:cs="Times New Roman"/>
          <w:color w:val="auto"/>
          <w:lang w:eastAsia="en-US" w:bidi="ar-SA"/>
        </w:rPr>
      </w:pPr>
      <w:r w:rsidRPr="00E816D6">
        <w:rPr>
          <w:rFonts w:ascii="Times New Roman" w:eastAsiaTheme="minorHAnsi" w:hAnsi="Times New Roman" w:cs="Times New Roman"/>
          <w:color w:val="auto"/>
          <w:lang w:eastAsia="en-US" w:bidi="ar-SA"/>
        </w:rPr>
        <w:t>(по состоянию на 01.01.2017 г.)</w:t>
      </w:r>
    </w:p>
    <w:p w:rsidR="00B03F7C" w:rsidRPr="00E816D6" w:rsidRDefault="00B03F7C" w:rsidP="00BC1E37">
      <w:pPr>
        <w:rPr>
          <w:rFonts w:ascii="Times New Roman" w:eastAsiaTheme="minorHAnsi" w:hAnsi="Times New Roman" w:cs="Times New Roman"/>
          <w:color w:val="auto"/>
          <w:lang w:eastAsia="en-US" w:bidi="ar-SA"/>
        </w:rPr>
      </w:pPr>
      <w:r>
        <w:rPr>
          <w:rFonts w:ascii="Times New Roman" w:eastAsiaTheme="minorHAnsi" w:hAnsi="Times New Roman" w:cs="Times New Roman"/>
          <w:color w:val="auto"/>
          <w:lang w:eastAsia="en-US" w:bidi="ar-SA"/>
        </w:rPr>
        <w:t>Таблица № 1</w:t>
      </w:r>
    </w:p>
    <w:tbl>
      <w:tblPr>
        <w:tblW w:w="0" w:type="auto"/>
        <w:tblLook w:val="04A0" w:firstRow="1" w:lastRow="0" w:firstColumn="1" w:lastColumn="0" w:noHBand="0" w:noVBand="1"/>
      </w:tblPr>
      <w:tblGrid>
        <w:gridCol w:w="3180"/>
        <w:gridCol w:w="3158"/>
        <w:gridCol w:w="3158"/>
      </w:tblGrid>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Категория земель</w:t>
            </w:r>
          </w:p>
        </w:tc>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Площадь, га</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 от общей площади района</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сельскохозяйственного назначения</w:t>
            </w:r>
          </w:p>
        </w:tc>
        <w:tc>
          <w:tcPr>
            <w:tcW w:w="3190" w:type="dxa"/>
            <w:vAlign w:val="center"/>
          </w:tcPr>
          <w:p w:rsidR="00915E29" w:rsidRPr="00E816D6" w:rsidRDefault="00E627E6" w:rsidP="00BC1E37">
            <w:pPr>
              <w:rPr>
                <w:rFonts w:ascii="Times New Roman" w:hAnsi="Times New Roman" w:cs="Times New Roman"/>
                <w:color w:val="auto"/>
              </w:rPr>
            </w:pPr>
            <w:r w:rsidRPr="00E816D6">
              <w:rPr>
                <w:rFonts w:ascii="Times New Roman" w:hAnsi="Times New Roman" w:cs="Times New Roman"/>
                <w:color w:val="auto"/>
              </w:rPr>
              <w:t>26535</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4,3</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населенных пунктов</w:t>
            </w:r>
          </w:p>
        </w:tc>
        <w:tc>
          <w:tcPr>
            <w:tcW w:w="3190" w:type="dxa"/>
            <w:vAlign w:val="center"/>
          </w:tcPr>
          <w:p w:rsidR="00915E29" w:rsidRPr="00E816D6" w:rsidRDefault="00E627E6" w:rsidP="00BC1E37">
            <w:pPr>
              <w:rPr>
                <w:rFonts w:ascii="Times New Roman" w:hAnsi="Times New Roman" w:cs="Times New Roman"/>
                <w:color w:val="auto"/>
              </w:rPr>
            </w:pPr>
            <w:r w:rsidRPr="00E816D6">
              <w:rPr>
                <w:rFonts w:ascii="Times New Roman" w:hAnsi="Times New Roman" w:cs="Times New Roman"/>
                <w:color w:val="auto"/>
              </w:rPr>
              <w:t>13521</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0,08</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промышленности, энергетики, транспорта, связи, радиовещания…. И земли иного специального назначения</w:t>
            </w:r>
          </w:p>
        </w:tc>
        <w:tc>
          <w:tcPr>
            <w:tcW w:w="3190" w:type="dxa"/>
            <w:vAlign w:val="center"/>
          </w:tcPr>
          <w:p w:rsidR="00915E29" w:rsidRPr="00E816D6" w:rsidRDefault="00E627E6" w:rsidP="00BC1E37">
            <w:pPr>
              <w:rPr>
                <w:rFonts w:ascii="Times New Roman" w:hAnsi="Times New Roman" w:cs="Times New Roman"/>
                <w:color w:val="auto"/>
              </w:rPr>
            </w:pPr>
            <w:r w:rsidRPr="00E816D6">
              <w:rPr>
                <w:rFonts w:ascii="Times New Roman" w:hAnsi="Times New Roman" w:cs="Times New Roman"/>
                <w:color w:val="auto"/>
              </w:rPr>
              <w:t>8075</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0,1</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особо охраняемых территорий и объектов</w:t>
            </w:r>
          </w:p>
        </w:tc>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99</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0,0006</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лесного фонда</w:t>
            </w:r>
          </w:p>
        </w:tc>
        <w:tc>
          <w:tcPr>
            <w:tcW w:w="3190" w:type="dxa"/>
            <w:vAlign w:val="center"/>
          </w:tcPr>
          <w:p w:rsidR="00915E29" w:rsidRPr="00E816D6" w:rsidRDefault="00E627E6" w:rsidP="00BC1E37">
            <w:pPr>
              <w:rPr>
                <w:rFonts w:ascii="Times New Roman" w:hAnsi="Times New Roman" w:cs="Times New Roman"/>
                <w:color w:val="auto"/>
              </w:rPr>
            </w:pPr>
            <w:r w:rsidRPr="00E816D6">
              <w:rPr>
                <w:rFonts w:ascii="Times New Roman" w:hAnsi="Times New Roman" w:cs="Times New Roman"/>
                <w:color w:val="auto"/>
              </w:rPr>
              <w:t>15565451</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95,11</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водного фонда</w:t>
            </w:r>
          </w:p>
        </w:tc>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61037</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0,39</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Земли запаса</w:t>
            </w:r>
          </w:p>
        </w:tc>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7260</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0,05</w:t>
            </w:r>
          </w:p>
        </w:tc>
      </w:tr>
      <w:tr w:rsidR="00915E29" w:rsidRPr="00E816D6" w:rsidTr="00F66EF5">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Итого земель</w:t>
            </w:r>
          </w:p>
        </w:tc>
        <w:tc>
          <w:tcPr>
            <w:tcW w:w="3190"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15681978</w:t>
            </w:r>
          </w:p>
        </w:tc>
        <w:tc>
          <w:tcPr>
            <w:tcW w:w="3191" w:type="dxa"/>
            <w:vAlign w:val="center"/>
          </w:tcPr>
          <w:p w:rsidR="00915E29" w:rsidRPr="00E816D6" w:rsidRDefault="00915E29" w:rsidP="00BC1E37">
            <w:pPr>
              <w:rPr>
                <w:rFonts w:ascii="Times New Roman" w:hAnsi="Times New Roman" w:cs="Times New Roman"/>
                <w:color w:val="auto"/>
              </w:rPr>
            </w:pPr>
            <w:r w:rsidRPr="00E816D6">
              <w:rPr>
                <w:rFonts w:ascii="Times New Roman" w:hAnsi="Times New Roman" w:cs="Times New Roman"/>
                <w:color w:val="auto"/>
              </w:rPr>
              <w:t>100,0</w:t>
            </w:r>
          </w:p>
        </w:tc>
      </w:tr>
    </w:tbl>
    <w:p w:rsidR="00915E29" w:rsidRPr="00E816D6" w:rsidRDefault="00915E29" w:rsidP="00BC1E37">
      <w:pPr>
        <w:rPr>
          <w:rFonts w:ascii="Times New Roman" w:eastAsiaTheme="minorHAnsi" w:hAnsi="Times New Roman" w:cs="Times New Roman"/>
          <w:color w:val="auto"/>
          <w:sz w:val="22"/>
          <w:szCs w:val="22"/>
          <w:lang w:eastAsia="en-US" w:bidi="ar-SA"/>
        </w:rPr>
      </w:pPr>
    </w:p>
    <w:p w:rsidR="00EC64DB" w:rsidRPr="00B03F7C" w:rsidRDefault="00EC64DB" w:rsidP="00BC1E37">
      <w:pPr>
        <w:pStyle w:val="3"/>
        <w:rPr>
          <w:rFonts w:eastAsiaTheme="minorHAnsi"/>
        </w:rPr>
      </w:pPr>
      <w:bookmarkStart w:id="8" w:name="_Toc530041249"/>
      <w:r w:rsidRPr="00B03F7C">
        <w:rPr>
          <w:rFonts w:eastAsiaTheme="minorHAnsi"/>
        </w:rPr>
        <w:t>1.3.2. Минерально-сырьевые ресурсы</w:t>
      </w:r>
      <w:bookmarkEnd w:id="8"/>
    </w:p>
    <w:p w:rsidR="00EC64DB" w:rsidRPr="00E816D6" w:rsidRDefault="00EC64DB" w:rsidP="00A7273B">
      <w:pPr>
        <w:widowControl/>
        <w:ind w:firstLine="709"/>
        <w:jc w:val="both"/>
        <w:rPr>
          <w:rFonts w:ascii="Times New Roman" w:eastAsiaTheme="minorHAnsi" w:hAnsi="Times New Roman" w:cs="Times New Roman"/>
          <w:b/>
          <w:color w:val="auto"/>
          <w:sz w:val="28"/>
          <w:szCs w:val="28"/>
          <w:lang w:eastAsia="en-US" w:bidi="ar-SA"/>
        </w:rPr>
      </w:pP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Минерально-сырьевая база (МСБ) района представлена месторождениями россыпного и коренного золота, коренного серебра, апатитовых руд, редкоземельных металлов, фтора, урана, ванадия, молибдена, цветных камней, флогопита, сырья для минваты, абразивов, вермикулита, графита, платины, общераспространенными полезными ископаемыми (ОПИ) и подземных вод.</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Основными недропользователями на территории Алданского района являются: АО «Якутскгеология», ряд предприятий золотого кластера холдинга ПАО «Селигдар» (АО «Золото Селигдара», АО «Лунное», ООО «Рябиновое»), АО «Эльконский ГМК», АО «Полюс Алдан» (АО «Алданзолото» ГРК в декабре 2017 года переименовано в АО «Полюс Алдан»), ООО «Прогресс», ЗАО «Саха Голд Майнинг», ООО «Континент», ООО «СахаТрейд», ООО ГДК «Алдан», АО «Теплоэнергосервис», АО «Росгеология», ООО «Горно-промышленная компания «Восточная», ООО «Арктик-Золото», ООО а/с «Нимгеркан» ООО «Спецмост-Якутск, ООО «Норд Голд», ООО «Санти», ООО «Зенит», ООО «ГПК «Восточная», ООО «Кенне», ООО «Восток» г.Алдан, ООО «Дальстройнефтегаз», ООО «ТБМ», ООО «Техгазстрой», ООО «Транснефть-Восток» и др.</w:t>
      </w:r>
    </w:p>
    <w:p w:rsidR="00391B09" w:rsidRPr="00E816D6" w:rsidRDefault="00391B09" w:rsidP="00750CB0">
      <w:pPr>
        <w:ind w:firstLine="709"/>
        <w:jc w:val="both"/>
        <w:rPr>
          <w:rFonts w:ascii="Times New Roman" w:hAnsi="Times New Roman" w:cs="Times New Roman"/>
          <w:b/>
          <w:i/>
          <w:u w:val="single"/>
        </w:rPr>
      </w:pPr>
      <w:r w:rsidRPr="00E816D6">
        <w:rPr>
          <w:rFonts w:ascii="Times New Roman" w:hAnsi="Times New Roman" w:cs="Times New Roman"/>
          <w:b/>
          <w:i/>
          <w:u w:val="single"/>
        </w:rPr>
        <w:t>Золото</w:t>
      </w:r>
    </w:p>
    <w:p w:rsidR="00391B09" w:rsidRPr="00E816D6" w:rsidRDefault="00391B09" w:rsidP="00750CB0">
      <w:pPr>
        <w:ind w:firstLine="709"/>
        <w:jc w:val="both"/>
        <w:rPr>
          <w:rFonts w:ascii="Times New Roman" w:hAnsi="Times New Roman" w:cs="Times New Roman"/>
          <w:b/>
        </w:rPr>
      </w:pPr>
      <w:r w:rsidRPr="00E816D6">
        <w:rPr>
          <w:rFonts w:ascii="Times New Roman" w:hAnsi="Times New Roman" w:cs="Times New Roman"/>
        </w:rPr>
        <w:t xml:space="preserve">На территории улуса расположено 34 месторождения рудного золота, в тч. уникальное по запасам Куранахское рудное поле. В распределённом фонде находятся 26 месторождений. Суммарные запасы рудного золота составляют: </w:t>
      </w:r>
      <w:r w:rsidRPr="00E816D6">
        <w:rPr>
          <w:rFonts w:ascii="Times New Roman" w:hAnsi="Times New Roman" w:cs="Times New Roman"/>
          <w:b/>
        </w:rPr>
        <w:t>А+В+С</w:t>
      </w:r>
      <w:r w:rsidRPr="00E816D6">
        <w:rPr>
          <w:rFonts w:ascii="Times New Roman" w:hAnsi="Times New Roman" w:cs="Times New Roman"/>
          <w:b/>
          <w:vertAlign w:val="subscript"/>
        </w:rPr>
        <w:t>1</w:t>
      </w:r>
      <w:r w:rsidRPr="00E816D6">
        <w:rPr>
          <w:rFonts w:ascii="Times New Roman" w:hAnsi="Times New Roman" w:cs="Times New Roman"/>
          <w:b/>
        </w:rPr>
        <w:t xml:space="preserve"> – 145348 кг, С</w:t>
      </w:r>
      <w:r w:rsidRPr="00E816D6">
        <w:rPr>
          <w:rFonts w:ascii="Times New Roman" w:hAnsi="Times New Roman" w:cs="Times New Roman"/>
          <w:b/>
          <w:vertAlign w:val="subscript"/>
        </w:rPr>
        <w:t>2</w:t>
      </w:r>
      <w:r w:rsidRPr="00E816D6">
        <w:rPr>
          <w:rFonts w:ascii="Times New Roman" w:hAnsi="Times New Roman" w:cs="Times New Roman"/>
          <w:b/>
        </w:rPr>
        <w:t xml:space="preserve"> – 273217 кг, забалансовые – 215330 кг.</w:t>
      </w:r>
    </w:p>
    <w:p w:rsidR="00391B09" w:rsidRPr="00E816D6" w:rsidRDefault="00391B09" w:rsidP="00750CB0">
      <w:pPr>
        <w:ind w:firstLine="709"/>
        <w:jc w:val="both"/>
        <w:rPr>
          <w:rFonts w:ascii="Times New Roman" w:hAnsi="Times New Roman" w:cs="Times New Roman"/>
          <w:b/>
        </w:rPr>
      </w:pPr>
      <w:r w:rsidRPr="00E816D6">
        <w:rPr>
          <w:rFonts w:ascii="Times New Roman" w:hAnsi="Times New Roman" w:cs="Times New Roman"/>
        </w:rPr>
        <w:t xml:space="preserve">Государственным балансом запасов также учитывается коренное серебро, как попутное полезное ископаемое рудного золота и суммарно составляет: </w:t>
      </w:r>
      <w:r w:rsidRPr="00E816D6">
        <w:rPr>
          <w:rFonts w:ascii="Times New Roman" w:hAnsi="Times New Roman" w:cs="Times New Roman"/>
          <w:b/>
        </w:rPr>
        <w:t>А+В+С</w:t>
      </w:r>
      <w:r w:rsidRPr="00E816D6">
        <w:rPr>
          <w:rFonts w:ascii="Times New Roman" w:hAnsi="Times New Roman" w:cs="Times New Roman"/>
          <w:b/>
          <w:vertAlign w:val="subscript"/>
        </w:rPr>
        <w:t>1</w:t>
      </w:r>
      <w:r w:rsidRPr="00E816D6">
        <w:rPr>
          <w:rFonts w:ascii="Times New Roman" w:hAnsi="Times New Roman" w:cs="Times New Roman"/>
          <w:b/>
        </w:rPr>
        <w:t xml:space="preserve"> – 97,8 т., С</w:t>
      </w:r>
      <w:r w:rsidRPr="00E816D6">
        <w:rPr>
          <w:rFonts w:ascii="Times New Roman" w:hAnsi="Times New Roman" w:cs="Times New Roman"/>
          <w:b/>
          <w:vertAlign w:val="subscript"/>
        </w:rPr>
        <w:t>2</w:t>
      </w:r>
      <w:r w:rsidRPr="00E816D6">
        <w:rPr>
          <w:rFonts w:ascii="Times New Roman" w:hAnsi="Times New Roman" w:cs="Times New Roman"/>
          <w:b/>
        </w:rPr>
        <w:t xml:space="preserve"> – 2477,4 т., забалансовые – 1384,0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xml:space="preserve">Россыпное золото представлено 122 месторождениями, из них только 24 находятся в распределенном фонде недр. Суммарные запасы россыпного золота составляют: </w:t>
      </w:r>
      <w:r w:rsidRPr="00E816D6">
        <w:rPr>
          <w:rFonts w:ascii="Times New Roman" w:hAnsi="Times New Roman" w:cs="Times New Roman"/>
          <w:b/>
        </w:rPr>
        <w:t>А+В+С</w:t>
      </w:r>
      <w:r w:rsidRPr="00E816D6">
        <w:rPr>
          <w:rFonts w:ascii="Times New Roman" w:hAnsi="Times New Roman" w:cs="Times New Roman"/>
          <w:b/>
          <w:vertAlign w:val="subscript"/>
        </w:rPr>
        <w:t>1</w:t>
      </w:r>
      <w:r w:rsidRPr="00E816D6">
        <w:rPr>
          <w:rFonts w:ascii="Times New Roman" w:hAnsi="Times New Roman" w:cs="Times New Roman"/>
          <w:b/>
        </w:rPr>
        <w:t xml:space="preserve"> – 98721 кг, С</w:t>
      </w:r>
      <w:r w:rsidRPr="00E816D6">
        <w:rPr>
          <w:rFonts w:ascii="Times New Roman" w:hAnsi="Times New Roman" w:cs="Times New Roman"/>
          <w:b/>
          <w:vertAlign w:val="subscript"/>
        </w:rPr>
        <w:t>2</w:t>
      </w:r>
      <w:r w:rsidRPr="00E816D6">
        <w:rPr>
          <w:rFonts w:ascii="Times New Roman" w:hAnsi="Times New Roman" w:cs="Times New Roman"/>
          <w:b/>
        </w:rPr>
        <w:t xml:space="preserve"> – 2695 кг, забалансовые – 7667 кг.</w:t>
      </w:r>
    </w:p>
    <w:p w:rsidR="00391B09" w:rsidRPr="00E816D6" w:rsidRDefault="00391B09" w:rsidP="00750CB0">
      <w:pPr>
        <w:ind w:firstLine="709"/>
        <w:jc w:val="both"/>
        <w:rPr>
          <w:rFonts w:ascii="Times New Roman" w:hAnsi="Times New Roman" w:cs="Times New Roman"/>
          <w:b/>
        </w:rPr>
      </w:pPr>
      <w:r w:rsidRPr="00E816D6">
        <w:rPr>
          <w:rFonts w:ascii="Times New Roman" w:hAnsi="Times New Roman" w:cs="Times New Roman"/>
        </w:rPr>
        <w:t xml:space="preserve">Золото техногенное (1 объект): </w:t>
      </w:r>
      <w:r w:rsidRPr="00E816D6">
        <w:rPr>
          <w:rFonts w:ascii="Times New Roman" w:hAnsi="Times New Roman" w:cs="Times New Roman"/>
          <w:b/>
        </w:rPr>
        <w:t>А+В+С</w:t>
      </w:r>
      <w:r w:rsidRPr="00E816D6">
        <w:rPr>
          <w:rFonts w:ascii="Times New Roman" w:hAnsi="Times New Roman" w:cs="Times New Roman"/>
          <w:b/>
          <w:vertAlign w:val="subscript"/>
        </w:rPr>
        <w:t>1</w:t>
      </w:r>
      <w:r w:rsidRPr="00E816D6">
        <w:rPr>
          <w:rFonts w:ascii="Times New Roman" w:hAnsi="Times New Roman" w:cs="Times New Roman"/>
          <w:b/>
        </w:rPr>
        <w:t xml:space="preserve"> – 25704 кг, С</w:t>
      </w:r>
      <w:r w:rsidRPr="00E816D6">
        <w:rPr>
          <w:rFonts w:ascii="Times New Roman" w:hAnsi="Times New Roman" w:cs="Times New Roman"/>
          <w:b/>
          <w:vertAlign w:val="subscript"/>
        </w:rPr>
        <w:t>2</w:t>
      </w:r>
      <w:r w:rsidRPr="00E816D6">
        <w:rPr>
          <w:rFonts w:ascii="Times New Roman" w:hAnsi="Times New Roman" w:cs="Times New Roman"/>
          <w:b/>
        </w:rPr>
        <w:t xml:space="preserve"> – 11490 кг, забалансовые – 1427 кг.</w:t>
      </w:r>
    </w:p>
    <w:p w:rsidR="00391B09" w:rsidRPr="00E816D6" w:rsidRDefault="00391B09" w:rsidP="00750CB0">
      <w:pPr>
        <w:ind w:firstLine="709"/>
        <w:jc w:val="both"/>
        <w:rPr>
          <w:rFonts w:ascii="Times New Roman" w:hAnsi="Times New Roman" w:cs="Times New Roman"/>
          <w:b/>
          <w:i/>
          <w:u w:val="single"/>
        </w:rPr>
      </w:pPr>
      <w:r w:rsidRPr="00E816D6">
        <w:rPr>
          <w:rFonts w:ascii="Times New Roman" w:hAnsi="Times New Roman" w:cs="Times New Roman"/>
          <w:b/>
          <w:i/>
          <w:u w:val="single"/>
        </w:rPr>
        <w:t>Платина россыпная</w:t>
      </w:r>
    </w:p>
    <w:p w:rsidR="00391B09" w:rsidRPr="00E816D6" w:rsidRDefault="00391B09" w:rsidP="00750CB0">
      <w:pPr>
        <w:ind w:firstLine="709"/>
        <w:jc w:val="both"/>
        <w:rPr>
          <w:rFonts w:ascii="Times New Roman" w:hAnsi="Times New Roman" w:cs="Times New Roman"/>
          <w:b/>
        </w:rPr>
      </w:pPr>
      <w:r w:rsidRPr="00E816D6">
        <w:rPr>
          <w:rFonts w:ascii="Times New Roman" w:hAnsi="Times New Roman" w:cs="Times New Roman"/>
        </w:rPr>
        <w:t xml:space="preserve">В нераспределенном фонде недр числится месторождение «р. Инагли, правый приток р. Алдан» с запасами россыпной платины по категориям: </w:t>
      </w:r>
      <w:r w:rsidRPr="00E816D6">
        <w:rPr>
          <w:rFonts w:ascii="Times New Roman" w:hAnsi="Times New Roman" w:cs="Times New Roman"/>
          <w:b/>
        </w:rPr>
        <w:t>А+В+С</w:t>
      </w:r>
      <w:r w:rsidRPr="00E816D6">
        <w:rPr>
          <w:rFonts w:ascii="Times New Roman" w:hAnsi="Times New Roman" w:cs="Times New Roman"/>
          <w:b/>
          <w:vertAlign w:val="subscript"/>
        </w:rPr>
        <w:t>1</w:t>
      </w:r>
      <w:r w:rsidRPr="00E816D6">
        <w:rPr>
          <w:rFonts w:ascii="Times New Roman" w:hAnsi="Times New Roman" w:cs="Times New Roman"/>
          <w:b/>
        </w:rPr>
        <w:t xml:space="preserve"> – 78 кг, забалансовые – 24 кг.</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Апатитовые руды</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 нераспределенном фонде недр числится крупное месторождение «Селигдар» с запасами по категориям: А+В+С</w:t>
      </w:r>
      <w:r w:rsidRPr="00E816D6">
        <w:rPr>
          <w:rFonts w:ascii="Times New Roman" w:hAnsi="Times New Roman" w:cs="Times New Roman"/>
          <w:vertAlign w:val="subscript"/>
        </w:rPr>
        <w:t>1</w:t>
      </w:r>
      <w:r w:rsidRPr="00E816D6">
        <w:rPr>
          <w:rFonts w:ascii="Times New Roman" w:hAnsi="Times New Roman" w:cs="Times New Roman"/>
        </w:rPr>
        <w:t xml:space="preserve"> – 85587 тыс.т, забалансовые – 7906 тыс.т. Также по данному месторождению учтены балансовые запасы попутных компонентов редкоземельных металлов и фтора.</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Уран</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На территории района в распределенном фонде недр учтены 7 месторождений (лицензии по 6 месторождениям принадлежат АО «Эльконский ГМК», 1 месторождение – АО «Лунное»). Общие запасы урана составляют по категориям: А+В+С</w:t>
      </w:r>
      <w:r w:rsidRPr="00E816D6">
        <w:rPr>
          <w:rFonts w:ascii="Times New Roman" w:hAnsi="Times New Roman" w:cs="Times New Roman"/>
          <w:vertAlign w:val="subscript"/>
        </w:rPr>
        <w:t>1</w:t>
      </w:r>
      <w:r w:rsidRPr="00E816D6">
        <w:rPr>
          <w:rFonts w:ascii="Times New Roman" w:hAnsi="Times New Roman" w:cs="Times New Roman"/>
        </w:rPr>
        <w:t xml:space="preserve"> – 116831 т, С</w:t>
      </w:r>
      <w:r w:rsidRPr="00E816D6">
        <w:rPr>
          <w:rFonts w:ascii="Times New Roman" w:hAnsi="Times New Roman" w:cs="Times New Roman"/>
          <w:vertAlign w:val="subscript"/>
        </w:rPr>
        <w:t>2</w:t>
      </w:r>
      <w:r w:rsidRPr="00E816D6">
        <w:rPr>
          <w:rFonts w:ascii="Times New Roman" w:hAnsi="Times New Roman" w:cs="Times New Roman"/>
        </w:rPr>
        <w:t xml:space="preserve"> – 240315 т, забалансовые – 48073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 нераспределенном фонде недр учтены 11 месторождений с общими запасами по категориям: А+В+С</w:t>
      </w:r>
      <w:r w:rsidRPr="00E816D6">
        <w:rPr>
          <w:rFonts w:ascii="Times New Roman" w:hAnsi="Times New Roman" w:cs="Times New Roman"/>
          <w:vertAlign w:val="subscript"/>
        </w:rPr>
        <w:t>1</w:t>
      </w:r>
      <w:r w:rsidRPr="00E816D6">
        <w:rPr>
          <w:rFonts w:ascii="Times New Roman" w:hAnsi="Times New Roman" w:cs="Times New Roman"/>
        </w:rPr>
        <w:t xml:space="preserve"> – 4577 т, С</w:t>
      </w:r>
      <w:r w:rsidRPr="00E816D6">
        <w:rPr>
          <w:rFonts w:ascii="Times New Roman" w:hAnsi="Times New Roman" w:cs="Times New Roman"/>
          <w:vertAlign w:val="subscript"/>
        </w:rPr>
        <w:t>2</w:t>
      </w:r>
      <w:r w:rsidRPr="00E816D6">
        <w:rPr>
          <w:rFonts w:ascii="Times New Roman" w:hAnsi="Times New Roman" w:cs="Times New Roman"/>
        </w:rPr>
        <w:t xml:space="preserve"> – 21032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Цветные камни</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 распределенном фонде недр находится месторождение хромдиопсида «Инагли», недропользователем которого является ООО «Восток» (лицензия ЯКУ 14957 ПЭ до 31.12.2045 г.), с запасами ювелирного хромдиопсида по категориям: А+В+С</w:t>
      </w:r>
      <w:r w:rsidRPr="00E816D6">
        <w:rPr>
          <w:rFonts w:ascii="Times New Roman" w:hAnsi="Times New Roman" w:cs="Times New Roman"/>
          <w:vertAlign w:val="subscript"/>
        </w:rPr>
        <w:t>1</w:t>
      </w:r>
      <w:r w:rsidRPr="00E816D6">
        <w:rPr>
          <w:rFonts w:ascii="Times New Roman" w:hAnsi="Times New Roman" w:cs="Times New Roman"/>
        </w:rPr>
        <w:t xml:space="preserve"> – 143,16 кг, С</w:t>
      </w:r>
      <w:r w:rsidRPr="00E816D6">
        <w:rPr>
          <w:rFonts w:ascii="Times New Roman" w:hAnsi="Times New Roman" w:cs="Times New Roman"/>
          <w:vertAlign w:val="subscript"/>
        </w:rPr>
        <w:t>2</w:t>
      </w:r>
      <w:r w:rsidRPr="00E816D6">
        <w:rPr>
          <w:rFonts w:ascii="Times New Roman" w:hAnsi="Times New Roman" w:cs="Times New Roman"/>
        </w:rPr>
        <w:t xml:space="preserve"> – 1248,12 кг, забалансовые – 1391,28 кг.</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 нераспределенном фонде недр находятся 2 месторождения цветных камней:</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месторождение аметиста «Обман» с запасами по категории С</w:t>
      </w:r>
      <w:r w:rsidRPr="00E816D6">
        <w:rPr>
          <w:rFonts w:ascii="Times New Roman" w:hAnsi="Times New Roman" w:cs="Times New Roman"/>
          <w:vertAlign w:val="subscript"/>
        </w:rPr>
        <w:t>2</w:t>
      </w:r>
      <w:r w:rsidRPr="00E816D6">
        <w:rPr>
          <w:rFonts w:ascii="Times New Roman" w:hAnsi="Times New Roman" w:cs="Times New Roman"/>
        </w:rPr>
        <w:t xml:space="preserve"> – 36,8 кг;</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месторождение мраморного оникса «Тумулдурское» с запасами по категории С</w:t>
      </w:r>
      <w:r w:rsidRPr="00E816D6">
        <w:rPr>
          <w:rFonts w:ascii="Times New Roman" w:hAnsi="Times New Roman" w:cs="Times New Roman"/>
          <w:vertAlign w:val="subscript"/>
        </w:rPr>
        <w:t>2</w:t>
      </w:r>
      <w:r w:rsidRPr="00E816D6">
        <w:rPr>
          <w:rFonts w:ascii="Times New Roman" w:hAnsi="Times New Roman" w:cs="Times New Roman"/>
        </w:rPr>
        <w:t>–133,6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Флогопит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Всего по району в нераспределенном фонде числятся 20 месторождений флогопита с общими запасами по категориям: А+В+С</w:t>
      </w:r>
      <w:r w:rsidRPr="00E816D6">
        <w:rPr>
          <w:rFonts w:ascii="Times New Roman" w:hAnsi="Times New Roman" w:cs="Times New Roman"/>
          <w:vertAlign w:val="subscript"/>
        </w:rPr>
        <w:t xml:space="preserve">1 </w:t>
      </w:r>
      <w:r w:rsidRPr="00E816D6">
        <w:rPr>
          <w:rFonts w:ascii="Times New Roman" w:hAnsi="Times New Roman" w:cs="Times New Roman"/>
        </w:rPr>
        <w:t>– 257375 т, С</w:t>
      </w:r>
      <w:r w:rsidRPr="00E816D6">
        <w:rPr>
          <w:rFonts w:ascii="Times New Roman" w:hAnsi="Times New Roman" w:cs="Times New Roman"/>
          <w:vertAlign w:val="subscript"/>
        </w:rPr>
        <w:t>2</w:t>
      </w:r>
      <w:r w:rsidRPr="00E816D6">
        <w:rPr>
          <w:rFonts w:ascii="Times New Roman" w:hAnsi="Times New Roman" w:cs="Times New Roman"/>
        </w:rPr>
        <w:t xml:space="preserve"> – 38639 т, забалансовые – 71274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Ванадий</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По району числится 6 разведываемых и подготавливаемых к освоению месторождений ванадия, с запасами по категории С</w:t>
      </w:r>
      <w:r w:rsidRPr="00E816D6">
        <w:rPr>
          <w:rFonts w:ascii="Times New Roman" w:hAnsi="Times New Roman" w:cs="Times New Roman"/>
          <w:vertAlign w:val="subscript"/>
        </w:rPr>
        <w:t xml:space="preserve">2 </w:t>
      </w:r>
      <w:r w:rsidRPr="00E816D6">
        <w:rPr>
          <w:rFonts w:ascii="Times New Roman" w:hAnsi="Times New Roman" w:cs="Times New Roman"/>
        </w:rPr>
        <w:t>– 113,1 т., забалансовые – 51,7 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Молибден</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По району числится 1 месторождение молибдена «Дружное», подготавливаемое к освоению, запасами по категории С</w:t>
      </w:r>
      <w:r w:rsidRPr="00E816D6">
        <w:rPr>
          <w:rFonts w:ascii="Times New Roman" w:hAnsi="Times New Roman" w:cs="Times New Roman"/>
          <w:vertAlign w:val="subscript"/>
        </w:rPr>
        <w:t xml:space="preserve">2 </w:t>
      </w:r>
      <w:r w:rsidRPr="00E816D6">
        <w:rPr>
          <w:rFonts w:ascii="Times New Roman" w:hAnsi="Times New Roman" w:cs="Times New Roman"/>
        </w:rPr>
        <w:t>– 41,6 тыс.т., забалансовые – 15,7 тыс.т.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Сырье для минеральной ваты (диабаз, диопсидовые породы)</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ООО «ТБМ» для получения минеральной ваты разрабатывает по лицензии ЯКУ 3273 ТЭ месторождение диабаза «Васильевское» с запасами по категориям: А+В+С</w:t>
      </w:r>
      <w:r w:rsidRPr="00E816D6">
        <w:rPr>
          <w:rFonts w:ascii="Times New Roman" w:hAnsi="Times New Roman" w:cs="Times New Roman"/>
          <w:vertAlign w:val="subscript"/>
        </w:rPr>
        <w:t xml:space="preserve">1 </w:t>
      </w:r>
      <w:r w:rsidRPr="00E816D6">
        <w:rPr>
          <w:rFonts w:ascii="Times New Roman" w:hAnsi="Times New Roman" w:cs="Times New Roman"/>
        </w:rPr>
        <w:t>– 335 тыс.м</w:t>
      </w:r>
      <w:r w:rsidRPr="00E816D6">
        <w:rPr>
          <w:rFonts w:ascii="Times New Roman" w:hAnsi="Times New Roman" w:cs="Times New Roman"/>
          <w:vertAlign w:val="superscript"/>
        </w:rPr>
        <w:t>3</w:t>
      </w:r>
      <w:r w:rsidRPr="00E816D6">
        <w:rPr>
          <w:rFonts w:ascii="Times New Roman" w:hAnsi="Times New Roman" w:cs="Times New Roman"/>
        </w:rPr>
        <w:t>, С</w:t>
      </w:r>
      <w:r w:rsidRPr="00E816D6">
        <w:rPr>
          <w:rFonts w:ascii="Times New Roman" w:hAnsi="Times New Roman" w:cs="Times New Roman"/>
          <w:vertAlign w:val="subscript"/>
        </w:rPr>
        <w:t>2</w:t>
      </w:r>
      <w:r w:rsidRPr="00E816D6">
        <w:rPr>
          <w:rFonts w:ascii="Times New Roman" w:hAnsi="Times New Roman" w:cs="Times New Roman"/>
        </w:rPr>
        <w:t xml:space="preserve"> – 174 тыс.м</w:t>
      </w:r>
      <w:r w:rsidRPr="00E816D6">
        <w:rPr>
          <w:rFonts w:ascii="Times New Roman" w:hAnsi="Times New Roman" w:cs="Times New Roman"/>
          <w:vertAlign w:val="superscript"/>
        </w:rPr>
        <w:t>3</w:t>
      </w:r>
      <w:r w:rsidRPr="00E816D6">
        <w:rPr>
          <w:rFonts w:ascii="Times New Roman" w:hAnsi="Times New Roman" w:cs="Times New Roman"/>
        </w:rPr>
        <w:t>. Также по району в нераспределенном фонде числятся 3 месторождения диопсидовых пород с общими запасами по категориям: А+В+С</w:t>
      </w:r>
      <w:r w:rsidRPr="00E816D6">
        <w:rPr>
          <w:rFonts w:ascii="Times New Roman" w:hAnsi="Times New Roman" w:cs="Times New Roman"/>
          <w:vertAlign w:val="subscript"/>
        </w:rPr>
        <w:t xml:space="preserve">1 </w:t>
      </w:r>
      <w:r w:rsidRPr="00E816D6">
        <w:rPr>
          <w:rFonts w:ascii="Times New Roman" w:hAnsi="Times New Roman" w:cs="Times New Roman"/>
        </w:rPr>
        <w:t>– 2702 тыс.м</w:t>
      </w:r>
      <w:r w:rsidRPr="00E816D6">
        <w:rPr>
          <w:rFonts w:ascii="Times New Roman" w:hAnsi="Times New Roman" w:cs="Times New Roman"/>
          <w:vertAlign w:val="superscript"/>
        </w:rPr>
        <w:t>3</w:t>
      </w:r>
      <w:r w:rsidRPr="00E816D6">
        <w:rPr>
          <w:rFonts w:ascii="Times New Roman" w:hAnsi="Times New Roman" w:cs="Times New Roman"/>
        </w:rPr>
        <w:t>, С</w:t>
      </w:r>
      <w:r w:rsidRPr="00E816D6">
        <w:rPr>
          <w:rFonts w:ascii="Times New Roman" w:hAnsi="Times New Roman" w:cs="Times New Roman"/>
          <w:vertAlign w:val="subscript"/>
        </w:rPr>
        <w:t>2</w:t>
      </w:r>
      <w:r w:rsidRPr="00E816D6">
        <w:rPr>
          <w:rFonts w:ascii="Times New Roman" w:hAnsi="Times New Roman" w:cs="Times New Roman"/>
        </w:rPr>
        <w:t xml:space="preserve"> – 127 тыс.м</w:t>
      </w:r>
      <w:r w:rsidRPr="00E816D6">
        <w:rPr>
          <w:rFonts w:ascii="Times New Roman" w:hAnsi="Times New Roman" w:cs="Times New Roman"/>
          <w:vertAlign w:val="superscript"/>
        </w:rPr>
        <w:t>3</w:t>
      </w:r>
      <w:r w:rsidRPr="00E816D6">
        <w:rPr>
          <w:rFonts w:ascii="Times New Roman" w:hAnsi="Times New Roman" w:cs="Times New Roman"/>
        </w:rPr>
        <w:t>.</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Вермикулит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ООО «Восток» разрабатывает по лицензии ЯКУ 14957 ПЭ месторождение «Инагли» с запасами вермикулита по категориям: А+В+С</w:t>
      </w:r>
      <w:r w:rsidRPr="00E816D6">
        <w:rPr>
          <w:rFonts w:ascii="Times New Roman" w:hAnsi="Times New Roman" w:cs="Times New Roman"/>
          <w:vertAlign w:val="subscript"/>
        </w:rPr>
        <w:t xml:space="preserve">1 </w:t>
      </w:r>
      <w:r w:rsidRPr="00E816D6">
        <w:rPr>
          <w:rFonts w:ascii="Times New Roman" w:hAnsi="Times New Roman" w:cs="Times New Roman"/>
        </w:rPr>
        <w:t>– 393,5 тыс.т, С</w:t>
      </w:r>
      <w:r w:rsidRPr="00E816D6">
        <w:rPr>
          <w:rFonts w:ascii="Times New Roman" w:hAnsi="Times New Roman" w:cs="Times New Roman"/>
          <w:vertAlign w:val="subscript"/>
        </w:rPr>
        <w:t>2</w:t>
      </w:r>
      <w:r w:rsidRPr="00E816D6">
        <w:rPr>
          <w:rFonts w:ascii="Times New Roman" w:hAnsi="Times New Roman" w:cs="Times New Roman"/>
        </w:rPr>
        <w:t xml:space="preserve"> – 626,2 тыс.т, забалансовые – 315,1 тыс.т.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b/>
          <w:i/>
          <w:u w:val="single"/>
        </w:rPr>
        <w:t>Графит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В нераспределенном фонде находится Надеждинское месторождение (Участок №1) графита с запасами по категориям: А+В+С</w:t>
      </w:r>
      <w:r w:rsidRPr="00E816D6">
        <w:rPr>
          <w:rFonts w:ascii="Times New Roman" w:hAnsi="Times New Roman" w:cs="Times New Roman"/>
          <w:vertAlign w:val="subscript"/>
        </w:rPr>
        <w:t>1</w:t>
      </w:r>
      <w:r w:rsidRPr="00E816D6">
        <w:rPr>
          <w:rFonts w:ascii="Times New Roman" w:hAnsi="Times New Roman" w:cs="Times New Roman"/>
        </w:rPr>
        <w:t xml:space="preserve"> – 337,5 тыс.т,</w:t>
      </w:r>
    </w:p>
    <w:p w:rsidR="00391B09" w:rsidRPr="00E816D6" w:rsidRDefault="00391B09" w:rsidP="00750CB0">
      <w:pPr>
        <w:ind w:firstLine="709"/>
        <w:jc w:val="both"/>
        <w:rPr>
          <w:rFonts w:ascii="Times New Roman" w:hAnsi="Times New Roman" w:cs="Times New Roman"/>
          <w:b/>
          <w:i/>
          <w:u w:val="single"/>
        </w:rPr>
      </w:pPr>
    </w:p>
    <w:p w:rsidR="00391B09" w:rsidRPr="00E816D6" w:rsidRDefault="00391B09" w:rsidP="00750CB0">
      <w:pPr>
        <w:ind w:firstLine="709"/>
        <w:jc w:val="both"/>
        <w:rPr>
          <w:rFonts w:ascii="Times New Roman" w:hAnsi="Times New Roman" w:cs="Times New Roman"/>
          <w:b/>
          <w:i/>
          <w:u w:val="single"/>
        </w:rPr>
      </w:pPr>
      <w:r w:rsidRPr="00E816D6">
        <w:rPr>
          <w:rFonts w:ascii="Times New Roman" w:hAnsi="Times New Roman" w:cs="Times New Roman"/>
          <w:b/>
          <w:i/>
          <w:u w:val="single"/>
        </w:rPr>
        <w:t>Общераспространенные полезные ископаемые</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xml:space="preserve">На территории Алданского улуса </w:t>
      </w:r>
      <w:r w:rsidRPr="00E816D6">
        <w:rPr>
          <w:rFonts w:ascii="Times New Roman" w:hAnsi="Times New Roman" w:cs="Times New Roman"/>
          <w:u w:val="single"/>
        </w:rPr>
        <w:t>Сводным отчетным балансом запасов строительных материалов РС (Я)</w:t>
      </w:r>
      <w:r w:rsidRPr="00E816D6">
        <w:rPr>
          <w:rFonts w:ascii="Times New Roman" w:hAnsi="Times New Roman" w:cs="Times New Roman"/>
        </w:rPr>
        <w:t xml:space="preserve"> учтено 95 месторождений. Учтенные запасы составляют: строительного камня – 453116 тыс.м</w:t>
      </w:r>
      <w:r w:rsidRPr="00E816D6">
        <w:rPr>
          <w:rFonts w:ascii="Times New Roman" w:hAnsi="Times New Roman" w:cs="Times New Roman"/>
          <w:vertAlign w:val="superscript"/>
        </w:rPr>
        <w:t>3</w:t>
      </w:r>
      <w:r w:rsidRPr="00E816D6">
        <w:rPr>
          <w:rFonts w:ascii="Times New Roman" w:hAnsi="Times New Roman" w:cs="Times New Roman"/>
        </w:rPr>
        <w:t>, песчано-гравийной смеси – балансовых - 11053 тыс.м</w:t>
      </w:r>
      <w:r w:rsidRPr="00E816D6">
        <w:rPr>
          <w:rFonts w:ascii="Times New Roman" w:hAnsi="Times New Roman" w:cs="Times New Roman"/>
          <w:vertAlign w:val="superscript"/>
        </w:rPr>
        <w:t>3</w:t>
      </w:r>
      <w:r w:rsidRPr="00E816D6">
        <w:rPr>
          <w:rFonts w:ascii="Times New Roman" w:hAnsi="Times New Roman" w:cs="Times New Roman"/>
        </w:rPr>
        <w:t xml:space="preserve"> и забалансовых - 1372 тыс.м</w:t>
      </w:r>
      <w:r w:rsidRPr="00E816D6">
        <w:rPr>
          <w:rFonts w:ascii="Times New Roman" w:hAnsi="Times New Roman" w:cs="Times New Roman"/>
          <w:vertAlign w:val="superscript"/>
        </w:rPr>
        <w:t>3</w:t>
      </w:r>
      <w:r w:rsidRPr="00E816D6">
        <w:rPr>
          <w:rFonts w:ascii="Times New Roman" w:hAnsi="Times New Roman" w:cs="Times New Roman"/>
        </w:rPr>
        <w:t>, песка – 1601 тыс.м</w:t>
      </w:r>
      <w:r w:rsidRPr="00E816D6">
        <w:rPr>
          <w:rFonts w:ascii="Times New Roman" w:hAnsi="Times New Roman" w:cs="Times New Roman"/>
          <w:vertAlign w:val="superscript"/>
        </w:rPr>
        <w:t>3</w:t>
      </w:r>
      <w:r w:rsidRPr="00E816D6">
        <w:rPr>
          <w:rFonts w:ascii="Times New Roman" w:hAnsi="Times New Roman" w:cs="Times New Roman"/>
        </w:rPr>
        <w:t>, кирпичного сырья – 2875 тыс.м</w:t>
      </w:r>
      <w:r w:rsidRPr="00E816D6">
        <w:rPr>
          <w:rFonts w:ascii="Times New Roman" w:hAnsi="Times New Roman" w:cs="Times New Roman"/>
          <w:vertAlign w:val="superscript"/>
        </w:rPr>
        <w:t>3</w:t>
      </w:r>
      <w:r w:rsidRPr="00E816D6">
        <w:rPr>
          <w:rFonts w:ascii="Times New Roman" w:hAnsi="Times New Roman" w:cs="Times New Roman"/>
        </w:rPr>
        <w:t>, глинистых пород (суглинка) для дорожно-строительных работ – 497 тыс.м</w:t>
      </w:r>
      <w:r w:rsidRPr="00E816D6">
        <w:rPr>
          <w:rFonts w:ascii="Times New Roman" w:hAnsi="Times New Roman" w:cs="Times New Roman"/>
          <w:vertAlign w:val="superscript"/>
        </w:rPr>
        <w:t>3</w:t>
      </w:r>
      <w:r w:rsidRPr="00E816D6">
        <w:rPr>
          <w:rFonts w:ascii="Times New Roman" w:hAnsi="Times New Roman" w:cs="Times New Roman"/>
        </w:rPr>
        <w:t>, сырья для извести – 16804 тыс.т.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u w:val="single"/>
        </w:rPr>
        <w:t>Республиканским балансом перспективных объектов РС (Я)</w:t>
      </w:r>
      <w:r w:rsidRPr="00E816D6">
        <w:rPr>
          <w:rFonts w:ascii="Times New Roman" w:hAnsi="Times New Roman" w:cs="Times New Roman"/>
        </w:rPr>
        <w:t xml:space="preserve"> учтено 52 проявления и месторождения. Запасы составляют:</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строительного камня по категории С</w:t>
      </w:r>
      <w:r w:rsidRPr="00E816D6">
        <w:rPr>
          <w:rFonts w:ascii="Times New Roman" w:hAnsi="Times New Roman" w:cs="Times New Roman"/>
          <w:vertAlign w:val="subscript"/>
        </w:rPr>
        <w:t xml:space="preserve">2 </w:t>
      </w:r>
      <w:r w:rsidRPr="00E816D6">
        <w:rPr>
          <w:rFonts w:ascii="Times New Roman" w:hAnsi="Times New Roman" w:cs="Times New Roman"/>
        </w:rPr>
        <w:t>– 2903 тыс.м</w:t>
      </w:r>
      <w:r w:rsidRPr="00E816D6">
        <w:rPr>
          <w:rFonts w:ascii="Times New Roman" w:hAnsi="Times New Roman" w:cs="Times New Roman"/>
          <w:vertAlign w:val="superscript"/>
        </w:rPr>
        <w:t>3</w:t>
      </w:r>
      <w:r w:rsidRPr="00E816D6">
        <w:rPr>
          <w:rFonts w:ascii="Times New Roman" w:hAnsi="Times New Roman" w:cs="Times New Roman"/>
        </w:rPr>
        <w:t xml:space="preserve"> и</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прогнозные ресурсы – 108925 тыс.м</w:t>
      </w:r>
      <w:r w:rsidRPr="00E816D6">
        <w:rPr>
          <w:rFonts w:ascii="Times New Roman" w:hAnsi="Times New Roman" w:cs="Times New Roman"/>
          <w:vertAlign w:val="superscript"/>
        </w:rPr>
        <w:t>3</w:t>
      </w:r>
      <w:r w:rsidRPr="00E816D6">
        <w:rPr>
          <w:rFonts w:ascii="Times New Roman" w:hAnsi="Times New Roman" w:cs="Times New Roman"/>
        </w:rPr>
        <w:t>;</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песчано-гравийной смеси – по категории С</w:t>
      </w:r>
      <w:r w:rsidRPr="00E816D6">
        <w:rPr>
          <w:rFonts w:ascii="Times New Roman" w:hAnsi="Times New Roman" w:cs="Times New Roman"/>
          <w:vertAlign w:val="subscript"/>
        </w:rPr>
        <w:t xml:space="preserve">2 </w:t>
      </w:r>
      <w:r w:rsidRPr="00E816D6">
        <w:rPr>
          <w:rFonts w:ascii="Times New Roman" w:hAnsi="Times New Roman" w:cs="Times New Roman"/>
        </w:rPr>
        <w:t>– 1529 тыс.м</w:t>
      </w:r>
      <w:r w:rsidRPr="00E816D6">
        <w:rPr>
          <w:rFonts w:ascii="Times New Roman" w:hAnsi="Times New Roman" w:cs="Times New Roman"/>
          <w:vertAlign w:val="superscript"/>
        </w:rPr>
        <w:t>3</w:t>
      </w:r>
      <w:r w:rsidRPr="00E816D6">
        <w:rPr>
          <w:rFonts w:ascii="Times New Roman" w:hAnsi="Times New Roman" w:cs="Times New Roman"/>
        </w:rPr>
        <w:t xml:space="preserve"> и</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xml:space="preserve"> прогнозные ресурсы – 5356 тыс.м</w:t>
      </w:r>
      <w:r w:rsidRPr="00E816D6">
        <w:rPr>
          <w:rFonts w:ascii="Times New Roman" w:hAnsi="Times New Roman" w:cs="Times New Roman"/>
          <w:vertAlign w:val="superscript"/>
        </w:rPr>
        <w:t>3</w:t>
      </w:r>
      <w:r w:rsidRPr="00E816D6">
        <w:rPr>
          <w:rFonts w:ascii="Times New Roman" w:hAnsi="Times New Roman" w:cs="Times New Roman"/>
        </w:rPr>
        <w:t>;</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xml:space="preserve">- песка </w:t>
      </w:r>
      <w:r w:rsidR="000C0FD2" w:rsidRPr="00E816D6">
        <w:rPr>
          <w:rFonts w:ascii="Times New Roman" w:hAnsi="Times New Roman" w:cs="Times New Roman"/>
        </w:rPr>
        <w:t>– по</w:t>
      </w:r>
      <w:r w:rsidRPr="00E816D6">
        <w:rPr>
          <w:rFonts w:ascii="Times New Roman" w:hAnsi="Times New Roman" w:cs="Times New Roman"/>
        </w:rPr>
        <w:t xml:space="preserve"> категории С</w:t>
      </w:r>
      <w:r w:rsidRPr="00E816D6">
        <w:rPr>
          <w:rFonts w:ascii="Times New Roman" w:hAnsi="Times New Roman" w:cs="Times New Roman"/>
          <w:vertAlign w:val="subscript"/>
        </w:rPr>
        <w:t xml:space="preserve">2 </w:t>
      </w:r>
      <w:r w:rsidRPr="00E816D6">
        <w:rPr>
          <w:rFonts w:ascii="Times New Roman" w:hAnsi="Times New Roman" w:cs="Times New Roman"/>
        </w:rPr>
        <w:t>– 473 тыс.м</w:t>
      </w:r>
      <w:r w:rsidRPr="00E816D6">
        <w:rPr>
          <w:rFonts w:ascii="Times New Roman" w:hAnsi="Times New Roman" w:cs="Times New Roman"/>
          <w:vertAlign w:val="superscript"/>
        </w:rPr>
        <w:t>3</w:t>
      </w:r>
      <w:r w:rsidRPr="00E816D6">
        <w:rPr>
          <w:rFonts w:ascii="Times New Roman" w:hAnsi="Times New Roman" w:cs="Times New Roman"/>
        </w:rPr>
        <w:t xml:space="preserve"> и</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прогнозные ресурсы – 6143 тыс.м</w:t>
      </w:r>
      <w:r w:rsidRPr="00E816D6">
        <w:rPr>
          <w:rFonts w:ascii="Times New Roman" w:hAnsi="Times New Roman" w:cs="Times New Roman"/>
          <w:vertAlign w:val="superscript"/>
        </w:rPr>
        <w:t>3</w:t>
      </w:r>
      <w:r w:rsidRPr="00E816D6">
        <w:rPr>
          <w:rFonts w:ascii="Times New Roman" w:hAnsi="Times New Roman" w:cs="Times New Roman"/>
        </w:rPr>
        <w:t>;</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 глинистых пород (суглинка) для дорожно-строительных работ – прогнозные ресурсы – 59557 тыс.м</w:t>
      </w:r>
      <w:r w:rsidRPr="00E816D6">
        <w:rPr>
          <w:rFonts w:ascii="Times New Roman" w:hAnsi="Times New Roman" w:cs="Times New Roman"/>
          <w:vertAlign w:val="superscript"/>
        </w:rPr>
        <w:t>3</w:t>
      </w:r>
      <w:r w:rsidRPr="00E816D6">
        <w:rPr>
          <w:rFonts w:ascii="Times New Roman" w:hAnsi="Times New Roman" w:cs="Times New Roman"/>
        </w:rPr>
        <w:t>.</w:t>
      </w:r>
    </w:p>
    <w:p w:rsidR="00391B09" w:rsidRPr="00E816D6" w:rsidRDefault="00391B09" w:rsidP="00750CB0">
      <w:pPr>
        <w:ind w:firstLine="709"/>
        <w:jc w:val="both"/>
        <w:rPr>
          <w:rFonts w:ascii="Times New Roman" w:hAnsi="Times New Roman"/>
          <w:b/>
          <w:i/>
          <w:u w:val="single"/>
        </w:rPr>
      </w:pPr>
    </w:p>
    <w:p w:rsidR="00391B09" w:rsidRPr="00E816D6" w:rsidRDefault="00391B09" w:rsidP="00750CB0">
      <w:pPr>
        <w:ind w:firstLine="709"/>
        <w:jc w:val="both"/>
        <w:rPr>
          <w:rFonts w:ascii="Times New Roman" w:hAnsi="Times New Roman"/>
          <w:b/>
          <w:i/>
          <w:u w:val="single"/>
        </w:rPr>
      </w:pPr>
      <w:r w:rsidRPr="00E816D6">
        <w:rPr>
          <w:rFonts w:ascii="Times New Roman" w:hAnsi="Times New Roman"/>
          <w:b/>
          <w:i/>
          <w:u w:val="single"/>
        </w:rPr>
        <w:t>Подземные воды</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Общий объём утверждённых запасов подземных вод по району составляет 153,890 тыс. м</w:t>
      </w:r>
      <w:r w:rsidRPr="00E816D6">
        <w:rPr>
          <w:rFonts w:ascii="Times New Roman" w:hAnsi="Times New Roman" w:cs="Times New Roman"/>
          <w:vertAlign w:val="superscript"/>
        </w:rPr>
        <w:t>3</w:t>
      </w:r>
      <w:r w:rsidRPr="00E816D6">
        <w:rPr>
          <w:rFonts w:ascii="Times New Roman" w:hAnsi="Times New Roman" w:cs="Times New Roman"/>
        </w:rPr>
        <w:t>/</w:t>
      </w:r>
      <w:r w:rsidR="000C0FD2" w:rsidRPr="00E816D6">
        <w:rPr>
          <w:rFonts w:ascii="Times New Roman" w:hAnsi="Times New Roman" w:cs="Times New Roman"/>
        </w:rPr>
        <w:t>су</w:t>
      </w:r>
      <w:r w:rsidR="000C0FD2">
        <w:rPr>
          <w:rFonts w:ascii="Times New Roman" w:hAnsi="Times New Roman" w:cs="Times New Roman"/>
        </w:rPr>
        <w:t>т</w:t>
      </w:r>
      <w:r w:rsidRPr="00E816D6">
        <w:rPr>
          <w:rFonts w:ascii="Times New Roman" w:hAnsi="Times New Roman" w:cs="Times New Roman"/>
        </w:rPr>
        <w:t>. В настоящее время общий объём использования подземных вод в хозяйственно-питьевых и технических целях составляет 34,388 тыс. м</w:t>
      </w:r>
      <w:r w:rsidRPr="00E816D6">
        <w:rPr>
          <w:rFonts w:ascii="Times New Roman" w:hAnsi="Times New Roman" w:cs="Times New Roman"/>
          <w:vertAlign w:val="superscript"/>
        </w:rPr>
        <w:t>3</w:t>
      </w:r>
      <w:r w:rsidRPr="00E816D6">
        <w:rPr>
          <w:rFonts w:ascii="Times New Roman" w:hAnsi="Times New Roman" w:cs="Times New Roman"/>
        </w:rPr>
        <w:t>/</w:t>
      </w:r>
      <w:r w:rsidR="000C0FD2">
        <w:rPr>
          <w:rFonts w:ascii="Times New Roman" w:hAnsi="Times New Roman" w:cs="Times New Roman"/>
        </w:rPr>
        <w:t>сут</w:t>
      </w:r>
      <w:r w:rsidRPr="00E816D6">
        <w:rPr>
          <w:rFonts w:ascii="Times New Roman" w:hAnsi="Times New Roman" w:cs="Times New Roman"/>
        </w:rPr>
        <w:t>. Степень освоения – 22,3%.</w:t>
      </w:r>
    </w:p>
    <w:p w:rsidR="00391B09" w:rsidRPr="00E816D6" w:rsidRDefault="00391B09" w:rsidP="00750CB0">
      <w:pPr>
        <w:ind w:firstLine="709"/>
        <w:jc w:val="both"/>
        <w:rPr>
          <w:rFonts w:ascii="Times New Roman" w:hAnsi="Times New Roman" w:cs="Times New Roman"/>
        </w:rPr>
      </w:pPr>
      <w:r w:rsidRPr="00E816D6">
        <w:rPr>
          <w:rFonts w:ascii="Times New Roman" w:hAnsi="Times New Roman" w:cs="Times New Roman"/>
        </w:rPr>
        <w:t>Следует отметить, что практически все населённые пункты и промышленные объекты района обеспечены естественными ресурсами подземных вод в необходимых объёмах.</w:t>
      </w:r>
    </w:p>
    <w:p w:rsidR="00B43702" w:rsidRPr="00E816D6" w:rsidRDefault="00B43702" w:rsidP="00BC1E37">
      <w:pPr>
        <w:rPr>
          <w:rFonts w:ascii="Times New Roman" w:hAnsi="Times New Roman" w:cs="Times New Roman"/>
        </w:rPr>
      </w:pPr>
    </w:p>
    <w:p w:rsidR="00EC64DB" w:rsidRPr="00B03F7C" w:rsidRDefault="00EC64DB" w:rsidP="00BC1E37">
      <w:pPr>
        <w:pStyle w:val="3"/>
      </w:pPr>
      <w:bookmarkStart w:id="9" w:name="_Toc530041250"/>
      <w:r w:rsidRPr="00B03F7C">
        <w:t>1.3.3. Лесные и биоресурсы</w:t>
      </w:r>
      <w:bookmarkEnd w:id="9"/>
    </w:p>
    <w:p w:rsidR="000B3864" w:rsidRPr="00E816D6" w:rsidRDefault="000B3864" w:rsidP="000B3864">
      <w:pPr>
        <w:pStyle w:val="2f"/>
        <w:spacing w:after="0" w:line="264" w:lineRule="auto"/>
        <w:ind w:firstLine="708"/>
        <w:jc w:val="both"/>
        <w:rPr>
          <w:rFonts w:ascii="Times New Roman" w:hAnsi="Times New Roman" w:cs="Times New Roman"/>
        </w:rPr>
      </w:pPr>
      <w:r w:rsidRPr="00E816D6">
        <w:rPr>
          <w:rFonts w:ascii="Times New Roman" w:hAnsi="Times New Roman" w:cs="Times New Roman"/>
        </w:rPr>
        <w:t xml:space="preserve">Алданский район является одним из лесосырьевых районов республики. Основные запасы </w:t>
      </w:r>
      <w:r w:rsidRPr="00E816D6">
        <w:rPr>
          <w:rFonts w:ascii="Times New Roman" w:hAnsi="Times New Roman" w:cs="Times New Roman"/>
          <w:lang w:val="en-US"/>
        </w:rPr>
        <w:t>III</w:t>
      </w:r>
      <w:r w:rsidRPr="00E816D6">
        <w:rPr>
          <w:rFonts w:ascii="Times New Roman" w:hAnsi="Times New Roman" w:cs="Times New Roman"/>
        </w:rPr>
        <w:t xml:space="preserve"> группы хвойных лесов составляют – 1146903,6 тыс. м³, из них возможных для эксплуатации – 314576,3 тыс. м³, что составляет всего 27,4 % от общего запаса. Расчетная лесосека по району составляет 3062,2 тыс. м³ в год с учетом строительства лесовозных дорог по Томмотскому лесхозу. Основные лесоэксплуатационные запасы древесины находятся на территории Томмотского лесхоза. В объеме лесосечного фонда пригодного к эксплуатации находится до 50 % мелкооптовой древесины.</w:t>
      </w:r>
    </w:p>
    <w:p w:rsidR="00F135D8" w:rsidRPr="00E816D6" w:rsidRDefault="00F135D8" w:rsidP="00C97404">
      <w:pPr>
        <w:ind w:firstLine="567"/>
        <w:jc w:val="both"/>
        <w:rPr>
          <w:rFonts w:ascii="Times New Roman" w:eastAsia="Times New Roman" w:hAnsi="Times New Roman" w:cs="Times New Roman"/>
        </w:rPr>
      </w:pPr>
      <w:r w:rsidRPr="00E816D6">
        <w:rPr>
          <w:rFonts w:ascii="Times New Roman" w:hAnsi="Times New Roman" w:cs="Times New Roman"/>
        </w:rPr>
        <w:t xml:space="preserve">В </w:t>
      </w:r>
      <w:r w:rsidR="00DA7824" w:rsidRPr="00E816D6">
        <w:rPr>
          <w:rFonts w:ascii="Times New Roman" w:hAnsi="Times New Roman" w:cs="Times New Roman"/>
        </w:rPr>
        <w:t>районе</w:t>
      </w:r>
      <w:r w:rsidRPr="00E816D6">
        <w:rPr>
          <w:rFonts w:ascii="Times New Roman" w:hAnsi="Times New Roman" w:cs="Times New Roman"/>
        </w:rPr>
        <w:t xml:space="preserve"> </w:t>
      </w:r>
      <w:r w:rsidR="00DA7824" w:rsidRPr="00E816D6">
        <w:rPr>
          <w:rFonts w:ascii="Times New Roman" w:hAnsi="Times New Roman" w:cs="Times New Roman"/>
        </w:rPr>
        <w:t>обитает</w:t>
      </w:r>
      <w:r w:rsidRPr="00E816D6">
        <w:rPr>
          <w:rFonts w:ascii="Times New Roman" w:hAnsi="Times New Roman" w:cs="Times New Roman"/>
        </w:rPr>
        <w:t xml:space="preserve"> 120 видов животных, не относящихся к объектам охоты, 26 –редких животных и 62 - растений, занесенных в Красные книги Российской Федерации и Республики Саха (Якутия). Состояние большинства редких животных удовлетворительное. Известны значимые поселения дикуши, дальневосточного кроншнепа, скопы, редкого вида бабочек – аполлона обыкновенного. На низком уровне</w:t>
      </w:r>
      <w:r w:rsidR="00C97404" w:rsidRPr="00E816D6">
        <w:rPr>
          <w:rFonts w:ascii="Times New Roman" w:hAnsi="Times New Roman" w:cs="Times New Roman"/>
        </w:rPr>
        <w:t xml:space="preserve"> находятся </w:t>
      </w:r>
      <w:r w:rsidRPr="00E816D6">
        <w:rPr>
          <w:rFonts w:ascii="Times New Roman" w:hAnsi="Times New Roman" w:cs="Times New Roman"/>
        </w:rPr>
        <w:t>популяции черного аиста и черного журавля.</w:t>
      </w:r>
      <w:r w:rsidRPr="00E816D6">
        <w:rPr>
          <w:rFonts w:ascii="Times New Roman" w:eastAsia="Times New Roman" w:hAnsi="Times New Roman" w:cs="Times New Roman"/>
        </w:rPr>
        <w:t xml:space="preserve"> В связи с развитием добывающей промышленности местообитания некоторых редких видов растений, в т.</w:t>
      </w:r>
      <w:r w:rsidR="00994BB1">
        <w:rPr>
          <w:rFonts w:ascii="Times New Roman" w:eastAsia="Times New Roman" w:hAnsi="Times New Roman" w:cs="Times New Roman"/>
        </w:rPr>
        <w:t xml:space="preserve"> </w:t>
      </w:r>
      <w:r w:rsidRPr="00E816D6">
        <w:rPr>
          <w:rFonts w:ascii="Times New Roman" w:eastAsia="Times New Roman" w:hAnsi="Times New Roman" w:cs="Times New Roman"/>
        </w:rPr>
        <w:t>ч. эндемиков и субэндемиков Алданского нагорья находятся в неблагоприятном состоянии.</w:t>
      </w:r>
    </w:p>
    <w:p w:rsidR="00F135D8" w:rsidRPr="00E816D6" w:rsidRDefault="00F135D8" w:rsidP="00391B09">
      <w:pPr>
        <w:ind w:firstLine="851"/>
        <w:jc w:val="both"/>
        <w:rPr>
          <w:rFonts w:ascii="Times New Roman" w:hAnsi="Times New Roman" w:cs="Times New Roman"/>
          <w:b/>
          <w:sz w:val="28"/>
          <w:szCs w:val="28"/>
          <w:highlight w:val="yellow"/>
        </w:rPr>
      </w:pPr>
    </w:p>
    <w:p w:rsidR="00274EE2" w:rsidRPr="00B03F7C" w:rsidRDefault="00274EE2" w:rsidP="00BC1E37">
      <w:pPr>
        <w:pStyle w:val="3"/>
      </w:pPr>
      <w:bookmarkStart w:id="10" w:name="_Toc530041251"/>
      <w:r w:rsidRPr="00B03F7C">
        <w:t>1.3.4. Водные ресурсы и их использование</w:t>
      </w:r>
      <w:bookmarkEnd w:id="10"/>
    </w:p>
    <w:p w:rsidR="0051157E" w:rsidRPr="00E816D6" w:rsidRDefault="0051157E" w:rsidP="0051157E">
      <w:pPr>
        <w:jc w:val="both"/>
        <w:rPr>
          <w:rFonts w:ascii="Times New Roman" w:hAnsi="Times New Roman" w:cs="Times New Roman"/>
          <w:b/>
        </w:rPr>
      </w:pPr>
    </w:p>
    <w:p w:rsidR="0051157E" w:rsidRPr="00E816D6" w:rsidRDefault="0051157E" w:rsidP="00750CB0">
      <w:pPr>
        <w:ind w:firstLine="709"/>
        <w:jc w:val="both"/>
        <w:rPr>
          <w:rFonts w:ascii="Times New Roman" w:hAnsi="Times New Roman" w:cs="Times New Roman"/>
        </w:rPr>
      </w:pPr>
      <w:r w:rsidRPr="00E816D6">
        <w:rPr>
          <w:rFonts w:ascii="Times New Roman" w:hAnsi="Times New Roman" w:cs="Times New Roman"/>
        </w:rPr>
        <w:t xml:space="preserve">Водные ресурсы Алданского района включают в себя запасы поверхностных и подземных вод для питьевого водоснабжения и использования в хозяйственно-бытовых, промышленных, транспортных, рыболовных, рекреационных целях. </w:t>
      </w:r>
    </w:p>
    <w:p w:rsidR="0051157E" w:rsidRPr="00E816D6" w:rsidRDefault="0051157E" w:rsidP="00750CB0">
      <w:pPr>
        <w:ind w:firstLine="709"/>
        <w:jc w:val="both"/>
        <w:rPr>
          <w:rFonts w:ascii="Times New Roman" w:hAnsi="Times New Roman" w:cs="Times New Roman"/>
        </w:rPr>
      </w:pPr>
      <w:r w:rsidRPr="00E816D6">
        <w:rPr>
          <w:rFonts w:ascii="Times New Roman" w:hAnsi="Times New Roman" w:cs="Times New Roman"/>
        </w:rPr>
        <w:t xml:space="preserve">Поверхностные воды. </w:t>
      </w:r>
    </w:p>
    <w:p w:rsidR="0051157E" w:rsidRPr="00E816D6" w:rsidRDefault="0051157E" w:rsidP="00750CB0">
      <w:pPr>
        <w:ind w:firstLine="709"/>
        <w:jc w:val="both"/>
        <w:rPr>
          <w:rFonts w:ascii="Times New Roman" w:hAnsi="Times New Roman" w:cs="Times New Roman"/>
        </w:rPr>
      </w:pPr>
      <w:r w:rsidRPr="00E816D6">
        <w:rPr>
          <w:rFonts w:ascii="Times New Roman" w:hAnsi="Times New Roman" w:cs="Times New Roman"/>
        </w:rPr>
        <w:t xml:space="preserve">В состав </w:t>
      </w:r>
      <w:r w:rsidR="00994BB1">
        <w:rPr>
          <w:rFonts w:ascii="Times New Roman" w:hAnsi="Times New Roman" w:cs="Times New Roman"/>
        </w:rPr>
        <w:t xml:space="preserve">гидрологической </w:t>
      </w:r>
      <w:r w:rsidRPr="00E816D6">
        <w:rPr>
          <w:rFonts w:ascii="Times New Roman" w:hAnsi="Times New Roman" w:cs="Times New Roman"/>
        </w:rPr>
        <w:t>структуры территории Алданского района входят бассейны рек: Алдан, Томмот, Унгра, Тимптон, Гонам, Учур, Амга, Улуу,</w:t>
      </w:r>
      <w:r w:rsidR="00994BB1">
        <w:rPr>
          <w:rFonts w:ascii="Times New Roman" w:hAnsi="Times New Roman" w:cs="Times New Roman"/>
        </w:rPr>
        <w:t xml:space="preserve"> </w:t>
      </w:r>
      <w:r w:rsidRPr="00E816D6">
        <w:rPr>
          <w:rFonts w:ascii="Times New Roman" w:hAnsi="Times New Roman" w:cs="Times New Roman"/>
        </w:rPr>
        <w:t>Б.</w:t>
      </w:r>
      <w:r w:rsidR="00994BB1">
        <w:rPr>
          <w:rFonts w:ascii="Times New Roman" w:hAnsi="Times New Roman" w:cs="Times New Roman"/>
        </w:rPr>
        <w:t xml:space="preserve"> </w:t>
      </w:r>
      <w:r w:rsidRPr="00E816D6">
        <w:rPr>
          <w:rFonts w:ascii="Times New Roman" w:hAnsi="Times New Roman" w:cs="Times New Roman"/>
        </w:rPr>
        <w:t xml:space="preserve">Нимныр. Все реки обладают быстрым течением, изобилуют перекатами и порогами. По проходимости относятся к III и IV категории сложности, судоходный участок реки Алдан составляет 1 763 км. Долины рек практически безлюдны и слабо освоены. </w:t>
      </w:r>
    </w:p>
    <w:p w:rsidR="0051157E" w:rsidRPr="00E816D6" w:rsidRDefault="0051157E" w:rsidP="00750CB0">
      <w:pPr>
        <w:ind w:firstLine="709"/>
        <w:jc w:val="both"/>
        <w:rPr>
          <w:rFonts w:ascii="Times New Roman" w:eastAsia="Times New Roman" w:hAnsi="Times New Roman" w:cs="Times New Roman"/>
        </w:rPr>
      </w:pPr>
      <w:r w:rsidRPr="00E816D6">
        <w:rPr>
          <w:rFonts w:ascii="Times New Roman" w:hAnsi="Times New Roman" w:cs="Times New Roman"/>
          <w:i/>
        </w:rPr>
        <w:t xml:space="preserve"> Река Алдан</w:t>
      </w:r>
      <w:r w:rsidRPr="00E816D6">
        <w:rPr>
          <w:rFonts w:ascii="Times New Roman" w:hAnsi="Times New Roman" w:cs="Times New Roman"/>
        </w:rPr>
        <w:t xml:space="preserve"> – самый крупный приток Лены (правый) на территории России, относящийся к бассейну моря Лаптевых. По объему стока занимает шестое место среди рек страны. </w:t>
      </w:r>
      <w:r w:rsidRPr="00E816D6">
        <w:rPr>
          <w:rFonts w:ascii="Times New Roman" w:eastAsia="Times New Roman" w:hAnsi="Times New Roman" w:cs="Times New Roman"/>
        </w:rPr>
        <w:t>Течет по территории Якутии, водосбор покрывает северо-запад Хабаровского края. Алдан обеспечивает Лену водой на одну треть. Многочисленные притоки создают густую и полноводную сеть, собирая воду с огромной территории. Река Алдан принимает воду от 275 притоков, самые крупные из них: -Томпо (570км),</w:t>
      </w:r>
      <w:r w:rsidR="00994BB1">
        <w:rPr>
          <w:rFonts w:ascii="Times New Roman" w:eastAsia="Times New Roman" w:hAnsi="Times New Roman" w:cs="Times New Roman"/>
        </w:rPr>
        <w:t xml:space="preserve"> </w:t>
      </w:r>
      <w:r w:rsidRPr="00E816D6">
        <w:rPr>
          <w:rFonts w:ascii="Times New Roman" w:eastAsia="Times New Roman" w:hAnsi="Times New Roman" w:cs="Times New Roman"/>
        </w:rPr>
        <w:t>Тимптон (644 км), Учур(812км), Мая (1053), Амга. По длине рекорд за притоком Амга, он течет параллельно Алдану. Самый большой «приход» воды обеспечивает Учур, хотя по водосбору крупнейшим считается Мая, площадь составляет 171 тыс. кв.</w:t>
      </w:r>
      <w:r w:rsidR="00994BB1">
        <w:rPr>
          <w:rFonts w:ascii="Times New Roman" w:eastAsia="Times New Roman" w:hAnsi="Times New Roman" w:cs="Times New Roman"/>
        </w:rPr>
        <w:t xml:space="preserve"> </w:t>
      </w:r>
      <w:r w:rsidRPr="00E816D6">
        <w:rPr>
          <w:rFonts w:ascii="Times New Roman" w:eastAsia="Times New Roman" w:hAnsi="Times New Roman" w:cs="Times New Roman"/>
        </w:rPr>
        <w:t xml:space="preserve">км. Из более чем пятидесяти тысяч пойменных озер Алдана крупнейшее – Большое Токо, его зеркало составляет 82,6 км2. </w:t>
      </w:r>
    </w:p>
    <w:p w:rsidR="0051157E" w:rsidRPr="00E816D6" w:rsidRDefault="0051157E" w:rsidP="00750CB0">
      <w:pPr>
        <w:ind w:firstLine="709"/>
        <w:jc w:val="both"/>
        <w:rPr>
          <w:rFonts w:ascii="Times New Roman" w:eastAsia="Times New Roman" w:hAnsi="Times New Roman" w:cs="Times New Roman"/>
          <w:b/>
        </w:rPr>
      </w:pPr>
      <w:r w:rsidRPr="00E816D6">
        <w:rPr>
          <w:rFonts w:ascii="Times New Roman" w:eastAsia="Times New Roman" w:hAnsi="Times New Roman" w:cs="Times New Roman"/>
          <w:b/>
        </w:rPr>
        <w:t>Подземные воды</w:t>
      </w:r>
    </w:p>
    <w:p w:rsidR="0051157E" w:rsidRPr="00E816D6" w:rsidRDefault="0051157E" w:rsidP="00750CB0">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В Алданском районе подземные воды являются основным источником водоснабжения населенных пунктов.  Доля подземных вод в общем балансе хозяйственно-питьевого водоснабжения по Алданскому </w:t>
      </w:r>
      <w:r w:rsidR="000C0FD2" w:rsidRPr="00E816D6">
        <w:rPr>
          <w:rFonts w:ascii="Times New Roman" w:eastAsia="Times New Roman" w:hAnsi="Times New Roman" w:cs="Times New Roman"/>
        </w:rPr>
        <w:t>району составляет</w:t>
      </w:r>
      <w:r w:rsidRPr="00E816D6">
        <w:rPr>
          <w:rFonts w:ascii="Times New Roman" w:eastAsia="Times New Roman" w:hAnsi="Times New Roman" w:cs="Times New Roman"/>
        </w:rPr>
        <w:t xml:space="preserve"> примерно 65%.</w:t>
      </w:r>
    </w:p>
    <w:p w:rsidR="0051157E" w:rsidRPr="00E816D6" w:rsidRDefault="0051157E" w:rsidP="00750CB0">
      <w:pPr>
        <w:ind w:firstLine="709"/>
        <w:jc w:val="both"/>
        <w:rPr>
          <w:rFonts w:ascii="Times New Roman" w:eastAsia="Times New Roman" w:hAnsi="Times New Roman" w:cs="Times New Roman"/>
        </w:rPr>
      </w:pPr>
      <w:r w:rsidRPr="00E816D6">
        <w:rPr>
          <w:rFonts w:ascii="Times New Roman" w:hAnsi="Times New Roman" w:cs="Times New Roman"/>
        </w:rPr>
        <w:t>Одиночные водозаборные скважины функционируют в г. Алдане,</w:t>
      </w:r>
      <w:r w:rsidR="007C6274" w:rsidRPr="00E816D6">
        <w:rPr>
          <w:rFonts w:ascii="Times New Roman" w:hAnsi="Times New Roman" w:cs="Times New Roman"/>
        </w:rPr>
        <w:t xml:space="preserve"> Томмоте</w:t>
      </w:r>
      <w:r w:rsidRPr="00E816D6">
        <w:rPr>
          <w:rFonts w:ascii="Times New Roman" w:hAnsi="Times New Roman" w:cs="Times New Roman"/>
        </w:rPr>
        <w:t xml:space="preserve"> поселках Ленинский, Лебединый, Ыллымах, </w:t>
      </w:r>
      <w:r w:rsidR="000C0FD2" w:rsidRPr="00E816D6">
        <w:rPr>
          <w:rFonts w:ascii="Times New Roman" w:hAnsi="Times New Roman" w:cs="Times New Roman"/>
        </w:rPr>
        <w:t>Бол. Нимныр, Нижний</w:t>
      </w:r>
      <w:r w:rsidRPr="00E816D6">
        <w:rPr>
          <w:rFonts w:ascii="Times New Roman" w:hAnsi="Times New Roman" w:cs="Times New Roman"/>
        </w:rPr>
        <w:t xml:space="preserve"> Кур</w:t>
      </w:r>
      <w:r w:rsidR="007C6274" w:rsidRPr="00E816D6">
        <w:rPr>
          <w:rFonts w:ascii="Times New Roman" w:hAnsi="Times New Roman" w:cs="Times New Roman"/>
        </w:rPr>
        <w:t>анах, Верхний Куранах, Хатыстыр, Алексеевск, Якокит, микрорайонах-нах г. Томмота: Синегорье, Дивный.</w:t>
      </w:r>
      <w:r w:rsidRPr="00E816D6">
        <w:rPr>
          <w:rFonts w:ascii="Times New Roman" w:eastAsia="Times New Roman" w:hAnsi="Times New Roman" w:cs="Times New Roman"/>
        </w:rPr>
        <w:t xml:space="preserve">      По состоянию на 01.06.2016 на территории района разрешительные документы на право пользования водными объектами имеют 14 субъектов хозяйствующей деятельности: Томмотская нефтебаза АО «Саханефтегазсбыт», ООО «Прогресс» АО «Алданзолото» ГРК», ЗАО «САХА Голд Майнинг», ПАО «Селигдар», ОАО «Золото Селигдара», ООО «Рябиновое», Алданский филиал АО «Теплоэнергосервис», ООО «Континент», ООО «ЯЗК XXI век», ОАО «Артель старателей «Амур», ООО «Золото Тимптона», ООО «Ассоциация АЯМ», ООО «Транснефть-Восток». </w:t>
      </w:r>
    </w:p>
    <w:p w:rsidR="0051157E" w:rsidRPr="00E816D6" w:rsidRDefault="0051157E" w:rsidP="00750CB0">
      <w:pPr>
        <w:ind w:firstLine="709"/>
        <w:jc w:val="both"/>
        <w:rPr>
          <w:rFonts w:ascii="Times New Roman" w:eastAsia="Times New Roman" w:hAnsi="Times New Roman" w:cs="Times New Roman"/>
        </w:rPr>
      </w:pPr>
    </w:p>
    <w:p w:rsidR="00274EE2" w:rsidRPr="00B03F7C" w:rsidRDefault="00274EE2" w:rsidP="00BC1E37">
      <w:pPr>
        <w:pStyle w:val="2"/>
      </w:pPr>
      <w:bookmarkStart w:id="11" w:name="_Toc530041252"/>
      <w:r w:rsidRPr="00B03F7C">
        <w:t>1.4. Состояние окружающей среды</w:t>
      </w:r>
      <w:bookmarkEnd w:id="11"/>
    </w:p>
    <w:p w:rsidR="006279AD" w:rsidRPr="00E816D6" w:rsidRDefault="006279AD" w:rsidP="00750CB0">
      <w:pPr>
        <w:ind w:firstLine="709"/>
        <w:jc w:val="both"/>
        <w:rPr>
          <w:rFonts w:ascii="Times New Roman" w:hAnsi="Times New Roman" w:cs="Times New Roman"/>
        </w:rPr>
      </w:pPr>
      <w:r w:rsidRPr="00E816D6">
        <w:rPr>
          <w:rFonts w:ascii="Times New Roman" w:hAnsi="Times New Roman" w:cs="Times New Roman"/>
        </w:rPr>
        <w:t xml:space="preserve">Алданский район является старейшим горнопромышленным районом республики, на территории которого горнорудные компании ведут добычу рудного и россыпного золота. </w:t>
      </w:r>
      <w:r w:rsidR="00A06633" w:rsidRPr="00E816D6">
        <w:rPr>
          <w:rFonts w:ascii="Times New Roman" w:hAnsi="Times New Roman" w:cs="Times New Roman"/>
        </w:rPr>
        <w:t>Завершается строительство</w:t>
      </w:r>
      <w:r w:rsidR="008D768C" w:rsidRPr="00E816D6">
        <w:rPr>
          <w:rFonts w:ascii="Times New Roman" w:hAnsi="Times New Roman" w:cs="Times New Roman"/>
        </w:rPr>
        <w:t xml:space="preserve"> </w:t>
      </w:r>
      <w:r w:rsidRPr="00E816D6">
        <w:rPr>
          <w:rFonts w:ascii="Times New Roman" w:hAnsi="Times New Roman" w:cs="Times New Roman"/>
        </w:rPr>
        <w:t xml:space="preserve">железной дороги Томмот – </w:t>
      </w:r>
      <w:r w:rsidR="002778F3" w:rsidRPr="00E816D6">
        <w:rPr>
          <w:rFonts w:ascii="Times New Roman" w:hAnsi="Times New Roman" w:cs="Times New Roman"/>
        </w:rPr>
        <w:t>Бестях</w:t>
      </w:r>
      <w:r w:rsidR="00A06633" w:rsidRPr="00E816D6">
        <w:rPr>
          <w:rFonts w:ascii="Times New Roman" w:hAnsi="Times New Roman" w:cs="Times New Roman"/>
        </w:rPr>
        <w:t>,</w:t>
      </w:r>
      <w:r w:rsidR="00AE4B5D">
        <w:rPr>
          <w:rFonts w:ascii="Times New Roman" w:hAnsi="Times New Roman" w:cs="Times New Roman"/>
        </w:rPr>
        <w:t xml:space="preserve"> </w:t>
      </w:r>
      <w:r w:rsidR="00A06633" w:rsidRPr="00E816D6">
        <w:rPr>
          <w:rFonts w:ascii="Times New Roman" w:hAnsi="Times New Roman" w:cs="Times New Roman"/>
        </w:rPr>
        <w:t>построен</w:t>
      </w:r>
      <w:r w:rsidRPr="00E816D6">
        <w:rPr>
          <w:rFonts w:ascii="Times New Roman" w:hAnsi="Times New Roman" w:cs="Times New Roman"/>
        </w:rPr>
        <w:t xml:space="preserve"> нефтепровод ВСТО</w:t>
      </w:r>
      <w:r w:rsidR="002778F3" w:rsidRPr="00E816D6">
        <w:rPr>
          <w:rFonts w:ascii="Times New Roman" w:hAnsi="Times New Roman" w:cs="Times New Roman"/>
        </w:rPr>
        <w:t>, ведется строительство газопровода «Сила Сибири»</w:t>
      </w:r>
      <w:r w:rsidRPr="00E816D6">
        <w:rPr>
          <w:rFonts w:ascii="Times New Roman" w:hAnsi="Times New Roman" w:cs="Times New Roman"/>
        </w:rPr>
        <w:t xml:space="preserve">. </w:t>
      </w:r>
      <w:r w:rsidR="002778F3" w:rsidRPr="00E816D6">
        <w:rPr>
          <w:rFonts w:ascii="Times New Roman" w:hAnsi="Times New Roman" w:cs="Times New Roman"/>
        </w:rPr>
        <w:t xml:space="preserve">В связи с чем, </w:t>
      </w:r>
      <w:r w:rsidRPr="00E816D6">
        <w:rPr>
          <w:rFonts w:ascii="Times New Roman" w:hAnsi="Times New Roman" w:cs="Times New Roman"/>
        </w:rPr>
        <w:t>перед руководством республики</w:t>
      </w:r>
      <w:r w:rsidR="002778F3" w:rsidRPr="00E816D6">
        <w:rPr>
          <w:rFonts w:ascii="Times New Roman" w:hAnsi="Times New Roman" w:cs="Times New Roman"/>
        </w:rPr>
        <w:t xml:space="preserve"> и органами местного самоуправления </w:t>
      </w:r>
      <w:r w:rsidRPr="00E816D6">
        <w:rPr>
          <w:rFonts w:ascii="Times New Roman" w:hAnsi="Times New Roman" w:cs="Times New Roman"/>
        </w:rPr>
        <w:t xml:space="preserve">стоит важнейшая задача по обеспечению экологической безопасности территории </w:t>
      </w:r>
      <w:r w:rsidR="002778F3" w:rsidRPr="00E816D6">
        <w:rPr>
          <w:rFonts w:ascii="Times New Roman" w:hAnsi="Times New Roman" w:cs="Times New Roman"/>
        </w:rPr>
        <w:t>промышленного освоения и инфраструктурных объектов</w:t>
      </w:r>
      <w:r w:rsidRPr="00E816D6">
        <w:rPr>
          <w:rFonts w:ascii="Times New Roman" w:hAnsi="Times New Roman" w:cs="Times New Roman"/>
        </w:rPr>
        <w:t>.</w:t>
      </w:r>
    </w:p>
    <w:p w:rsidR="006279AD" w:rsidRPr="00E816D6" w:rsidRDefault="002778F3" w:rsidP="00750CB0">
      <w:pPr>
        <w:ind w:firstLine="709"/>
        <w:jc w:val="both"/>
        <w:rPr>
          <w:rFonts w:ascii="Times New Roman" w:hAnsi="Times New Roman" w:cs="Times New Roman"/>
        </w:rPr>
      </w:pPr>
      <w:r w:rsidRPr="00E816D6">
        <w:rPr>
          <w:rFonts w:ascii="Times New Roman" w:hAnsi="Times New Roman" w:cs="Times New Roman"/>
        </w:rPr>
        <w:t>В</w:t>
      </w:r>
      <w:r w:rsidR="006279AD" w:rsidRPr="00E816D6">
        <w:rPr>
          <w:rFonts w:ascii="Times New Roman" w:hAnsi="Times New Roman" w:cs="Times New Roman"/>
        </w:rPr>
        <w:t xml:space="preserve">ажнейшим направлением работы Министерства охраны природы РС (Я), и, соответственно, Алданским комитетом </w:t>
      </w:r>
      <w:r w:rsidRPr="00E816D6">
        <w:rPr>
          <w:rFonts w:ascii="Times New Roman" w:hAnsi="Times New Roman" w:cs="Times New Roman"/>
        </w:rPr>
        <w:t>охраны природы</w:t>
      </w:r>
      <w:r w:rsidR="002D550F" w:rsidRPr="00E816D6">
        <w:rPr>
          <w:rFonts w:ascii="Times New Roman" w:hAnsi="Times New Roman" w:cs="Times New Roman"/>
        </w:rPr>
        <w:t xml:space="preserve"> </w:t>
      </w:r>
      <w:r w:rsidR="006279AD" w:rsidRPr="00E816D6">
        <w:rPr>
          <w:rFonts w:ascii="Times New Roman" w:hAnsi="Times New Roman" w:cs="Times New Roman"/>
        </w:rPr>
        <w:t>принимаются</w:t>
      </w:r>
      <w:r w:rsidR="00AE4B5D">
        <w:rPr>
          <w:rFonts w:ascii="Times New Roman" w:hAnsi="Times New Roman" w:cs="Times New Roman"/>
        </w:rPr>
        <w:t xml:space="preserve"> </w:t>
      </w:r>
      <w:r w:rsidR="006279AD" w:rsidRPr="00E816D6">
        <w:rPr>
          <w:rFonts w:ascii="Times New Roman" w:hAnsi="Times New Roman" w:cs="Times New Roman"/>
        </w:rPr>
        <w:t>меры по обеспечению экологической безопасности Южно-Якутского региона, и особенно территорий традиционного природопользования народов Севера.</w:t>
      </w:r>
    </w:p>
    <w:p w:rsidR="002673B0" w:rsidRPr="00E816D6" w:rsidRDefault="00BD358B" w:rsidP="00750CB0">
      <w:pPr>
        <w:ind w:firstLine="709"/>
        <w:jc w:val="both"/>
        <w:rPr>
          <w:rFonts w:ascii="Times New Roman" w:hAnsi="Times New Roman" w:cs="Times New Roman"/>
        </w:rPr>
      </w:pPr>
      <w:r w:rsidRPr="00E816D6">
        <w:rPr>
          <w:rFonts w:ascii="Times New Roman" w:hAnsi="Times New Roman" w:cs="Times New Roman"/>
        </w:rPr>
        <w:t xml:space="preserve">На территории района существует отлаженная система охраны окружающей среды, в том числе Алданским комитетом охраны природы ведется государственный экологический мониторинг техногенных объектов, </w:t>
      </w:r>
      <w:r w:rsidR="002673B0" w:rsidRPr="00E816D6">
        <w:rPr>
          <w:rFonts w:ascii="Times New Roman" w:hAnsi="Times New Roman" w:cs="Times New Roman"/>
        </w:rPr>
        <w:t>к</w:t>
      </w:r>
      <w:r w:rsidRPr="00E816D6">
        <w:rPr>
          <w:rFonts w:ascii="Times New Roman" w:hAnsi="Times New Roman" w:cs="Times New Roman"/>
        </w:rPr>
        <w:t>ачества компонентов природной среды (поверхностных и грунтовых вод, донных отложений, почв, атмосферного воздуха). Созданная система позволяет своевременно выявлять негативные изменения и принимать соответствующие меры по улучшению</w:t>
      </w:r>
      <w:r w:rsidR="002673B0" w:rsidRPr="00E816D6">
        <w:rPr>
          <w:rFonts w:ascii="Times New Roman" w:hAnsi="Times New Roman" w:cs="Times New Roman"/>
        </w:rPr>
        <w:t xml:space="preserve"> экологической ситуации.</w:t>
      </w:r>
    </w:p>
    <w:p w:rsidR="008C66B5" w:rsidRPr="00E816D6" w:rsidRDefault="008C66B5" w:rsidP="00BC1E37">
      <w:pPr>
        <w:rPr>
          <w:rFonts w:ascii="Times New Roman" w:hAnsi="Times New Roman" w:cs="Times New Roman"/>
          <w:sz w:val="20"/>
          <w:szCs w:val="20"/>
        </w:rPr>
      </w:pPr>
    </w:p>
    <w:p w:rsidR="008C66B5" w:rsidRPr="00E816D6" w:rsidRDefault="008C66B5" w:rsidP="00750CB0">
      <w:pPr>
        <w:jc w:val="center"/>
        <w:rPr>
          <w:rFonts w:ascii="Times New Roman" w:hAnsi="Times New Roman" w:cs="Times New Roman"/>
          <w:b/>
        </w:rPr>
      </w:pPr>
      <w:r w:rsidRPr="00E816D6">
        <w:rPr>
          <w:rFonts w:ascii="Times New Roman" w:hAnsi="Times New Roman" w:cs="Times New Roman"/>
          <w:b/>
        </w:rPr>
        <w:t>Региональный государственный экологический надзор</w:t>
      </w:r>
    </w:p>
    <w:p w:rsidR="008C66B5" w:rsidRDefault="008C66B5" w:rsidP="00750CB0">
      <w:pPr>
        <w:jc w:val="center"/>
        <w:rPr>
          <w:rFonts w:ascii="Times New Roman" w:hAnsi="Times New Roman" w:cs="Times New Roman"/>
        </w:rPr>
      </w:pPr>
      <w:r w:rsidRPr="00E816D6">
        <w:rPr>
          <w:rFonts w:ascii="Times New Roman" w:hAnsi="Times New Roman" w:cs="Times New Roman"/>
        </w:rPr>
        <w:t>Количество подконтрольных хозяйствующих субъектов – 625</w:t>
      </w:r>
    </w:p>
    <w:p w:rsidR="000171AC" w:rsidRPr="00E816D6" w:rsidRDefault="000171AC" w:rsidP="00BC1E37">
      <w:pPr>
        <w:rPr>
          <w:rFonts w:ascii="Times New Roman" w:hAnsi="Times New Roman" w:cs="Times New Roman"/>
        </w:rPr>
      </w:pPr>
      <w:r>
        <w:rPr>
          <w:rFonts w:ascii="Times New Roman" w:hAnsi="Times New Roman" w:cs="Times New Roman"/>
        </w:rPr>
        <w:t>Таблица № 2</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9"/>
        <w:gridCol w:w="1115"/>
        <w:gridCol w:w="1312"/>
        <w:gridCol w:w="980"/>
        <w:gridCol w:w="1030"/>
        <w:gridCol w:w="1047"/>
        <w:gridCol w:w="1250"/>
      </w:tblGrid>
      <w:tr w:rsidR="008C66B5" w:rsidRPr="00E816D6" w:rsidTr="008C66B5">
        <w:trPr>
          <w:trHeight w:val="255"/>
          <w:jc w:val="center"/>
        </w:trPr>
        <w:tc>
          <w:tcPr>
            <w:tcW w:w="3439" w:type="dxa"/>
            <w:shd w:val="clear" w:color="auto" w:fill="auto"/>
            <w:noWrap/>
            <w:vAlign w:val="center"/>
            <w:hideMark/>
          </w:tcPr>
          <w:p w:rsidR="008C66B5" w:rsidRPr="00E816D6" w:rsidRDefault="008C66B5" w:rsidP="00BC1E37">
            <w:pPr>
              <w:rPr>
                <w:rFonts w:ascii="Times New Roman" w:eastAsia="Times New Roman" w:hAnsi="Times New Roman" w:cs="Times New Roman"/>
                <w:sz w:val="20"/>
                <w:szCs w:val="20"/>
              </w:rPr>
            </w:pPr>
          </w:p>
        </w:tc>
        <w:tc>
          <w:tcPr>
            <w:tcW w:w="1115" w:type="dxa"/>
            <w:shd w:val="clear" w:color="auto" w:fill="auto"/>
            <w:noWrap/>
            <w:vAlign w:val="center"/>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2012</w:t>
            </w:r>
          </w:p>
        </w:tc>
        <w:tc>
          <w:tcPr>
            <w:tcW w:w="1312" w:type="dxa"/>
            <w:shd w:val="clear" w:color="auto" w:fill="auto"/>
            <w:noWrap/>
            <w:vAlign w:val="center"/>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2013</w:t>
            </w:r>
          </w:p>
        </w:tc>
        <w:tc>
          <w:tcPr>
            <w:tcW w:w="104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2014</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2015</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2016</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2017</w:t>
            </w:r>
          </w:p>
        </w:tc>
      </w:tr>
      <w:tr w:rsidR="008C66B5" w:rsidRPr="00E816D6" w:rsidTr="008C66B5">
        <w:trPr>
          <w:trHeight w:val="510"/>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Проведено контрольно-надзорных мероприятий ВСЕГО</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174</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206</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166</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190</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225</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139</w:t>
            </w:r>
          </w:p>
        </w:tc>
      </w:tr>
      <w:tr w:rsidR="008C66B5" w:rsidRPr="00E816D6" w:rsidTr="008C66B5">
        <w:trPr>
          <w:trHeight w:val="25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в том числе плановых</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68</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73</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54</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42</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38</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30</w:t>
            </w:r>
          </w:p>
        </w:tc>
      </w:tr>
      <w:tr w:rsidR="008C66B5" w:rsidRPr="00E816D6" w:rsidTr="008C66B5">
        <w:trPr>
          <w:trHeight w:val="25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внеплановых</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35</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89</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62</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59</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66</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30</w:t>
            </w:r>
          </w:p>
        </w:tc>
      </w:tr>
      <w:tr w:rsidR="008C66B5" w:rsidRPr="00E816D6" w:rsidTr="008C66B5">
        <w:trPr>
          <w:trHeight w:val="25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рейдовых</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71</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44</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50</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89</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121</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79</w:t>
            </w:r>
          </w:p>
        </w:tc>
      </w:tr>
      <w:tr w:rsidR="008C66B5" w:rsidRPr="00E816D6" w:rsidTr="008C66B5">
        <w:trPr>
          <w:trHeight w:val="25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Выявлено нарушений ВСЕГО</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187</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223</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106</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134</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129</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88</w:t>
            </w:r>
          </w:p>
        </w:tc>
      </w:tr>
      <w:tr w:rsidR="008C66B5" w:rsidRPr="00E816D6" w:rsidTr="008C66B5">
        <w:trPr>
          <w:trHeight w:val="25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Выдано предписаний ВСЕГО</w:t>
            </w:r>
          </w:p>
        </w:tc>
        <w:tc>
          <w:tcPr>
            <w:tcW w:w="1115" w:type="dxa"/>
            <w:shd w:val="clear" w:color="auto" w:fill="auto"/>
            <w:noWrap/>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101</w:t>
            </w:r>
          </w:p>
        </w:tc>
        <w:tc>
          <w:tcPr>
            <w:tcW w:w="1312"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116</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94</w:t>
            </w:r>
          </w:p>
        </w:tc>
        <w:tc>
          <w:tcPr>
            <w:tcW w:w="1090"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84</w:t>
            </w:r>
          </w:p>
        </w:tc>
        <w:tc>
          <w:tcPr>
            <w:tcW w:w="1063"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72</w:t>
            </w:r>
          </w:p>
        </w:tc>
        <w:tc>
          <w:tcPr>
            <w:tcW w:w="1112" w:type="dxa"/>
            <w:vAlign w:val="center"/>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33</w:t>
            </w:r>
          </w:p>
        </w:tc>
      </w:tr>
      <w:tr w:rsidR="008C66B5" w:rsidRPr="00E816D6" w:rsidTr="008C66B5">
        <w:trPr>
          <w:trHeight w:val="510"/>
          <w:jc w:val="center"/>
        </w:trPr>
        <w:tc>
          <w:tcPr>
            <w:tcW w:w="3439" w:type="dxa"/>
            <w:shd w:val="clear" w:color="auto" w:fill="auto"/>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Предъявлено штрафов на сумму, тыс.</w:t>
            </w:r>
            <w:r w:rsidR="000C0FD2">
              <w:rPr>
                <w:rFonts w:ascii="Times New Roman" w:eastAsia="Times New Roman" w:hAnsi="Times New Roman" w:cs="Times New Roman"/>
                <w:sz w:val="20"/>
                <w:szCs w:val="20"/>
              </w:rPr>
              <w:t xml:space="preserve"> </w:t>
            </w:r>
            <w:r w:rsidRPr="00E816D6">
              <w:rPr>
                <w:rFonts w:ascii="Times New Roman" w:eastAsia="Times New Roman" w:hAnsi="Times New Roman" w:cs="Times New Roman"/>
                <w:sz w:val="20"/>
                <w:szCs w:val="20"/>
              </w:rPr>
              <w:t>руб</w:t>
            </w:r>
          </w:p>
        </w:tc>
        <w:tc>
          <w:tcPr>
            <w:tcW w:w="1115" w:type="dxa"/>
            <w:shd w:val="clear" w:color="auto" w:fill="auto"/>
            <w:noWrap/>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405</w:t>
            </w:r>
          </w:p>
          <w:p w:rsidR="008C66B5" w:rsidRPr="00E816D6" w:rsidRDefault="008C66B5" w:rsidP="00BC1E37">
            <w:pPr>
              <w:rPr>
                <w:rFonts w:ascii="Times New Roman" w:eastAsia="Times New Roman" w:hAnsi="Times New Roman" w:cs="Times New Roman"/>
                <w:sz w:val="20"/>
                <w:szCs w:val="20"/>
              </w:rPr>
            </w:pPr>
          </w:p>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18"/>
                <w:szCs w:val="20"/>
              </w:rPr>
              <w:t>(ст. 7.6, 8.1, 8.2, 8.6, 8.13, 8.21, 8.39, 8.41, 8.42 КоАП РФ)</w:t>
            </w:r>
          </w:p>
        </w:tc>
        <w:tc>
          <w:tcPr>
            <w:tcW w:w="1312" w:type="dxa"/>
            <w:shd w:val="clear" w:color="auto" w:fill="auto"/>
            <w:noWrap/>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1003,5</w:t>
            </w:r>
          </w:p>
          <w:p w:rsidR="008C66B5" w:rsidRPr="00E816D6" w:rsidRDefault="008C66B5" w:rsidP="00BC1E37">
            <w:pPr>
              <w:rPr>
                <w:rFonts w:ascii="Times New Roman" w:hAnsi="Times New Roman" w:cs="Times New Roman"/>
                <w:sz w:val="20"/>
                <w:szCs w:val="20"/>
              </w:rPr>
            </w:pPr>
          </w:p>
          <w:p w:rsidR="008C66B5" w:rsidRPr="00E816D6" w:rsidRDefault="008C66B5" w:rsidP="00BC1E37">
            <w:pPr>
              <w:rPr>
                <w:rFonts w:ascii="Times New Roman" w:hAnsi="Times New Roman" w:cs="Times New Roman"/>
                <w:sz w:val="20"/>
                <w:szCs w:val="20"/>
              </w:rPr>
            </w:pPr>
            <w:r w:rsidRPr="00E816D6">
              <w:rPr>
                <w:rFonts w:ascii="Times New Roman" w:eastAsia="Times New Roman" w:hAnsi="Times New Roman" w:cs="Times New Roman"/>
                <w:sz w:val="18"/>
                <w:szCs w:val="20"/>
              </w:rPr>
              <w:t>(ст. 7.6, 8.1, 8.2, 8.13, 8.14, 8.21, 8.39, 8.41, 8.42 КоАП РФ, 6.10 КоАП РС (Я))</w:t>
            </w:r>
          </w:p>
        </w:tc>
        <w:tc>
          <w:tcPr>
            <w:tcW w:w="1042" w:type="dxa"/>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860</w:t>
            </w:r>
          </w:p>
          <w:p w:rsidR="008C66B5" w:rsidRPr="00E816D6" w:rsidRDefault="008C66B5" w:rsidP="00BC1E37">
            <w:pPr>
              <w:rPr>
                <w:rFonts w:ascii="Times New Roman" w:hAnsi="Times New Roman" w:cs="Times New Roman"/>
                <w:sz w:val="20"/>
                <w:szCs w:val="20"/>
              </w:rPr>
            </w:pPr>
          </w:p>
          <w:p w:rsidR="008C66B5" w:rsidRPr="00E816D6" w:rsidRDefault="008C66B5" w:rsidP="00BC1E37">
            <w:pPr>
              <w:rPr>
                <w:rFonts w:ascii="Times New Roman" w:hAnsi="Times New Roman" w:cs="Times New Roman"/>
                <w:sz w:val="20"/>
                <w:szCs w:val="20"/>
              </w:rPr>
            </w:pPr>
            <w:r w:rsidRPr="00E816D6">
              <w:rPr>
                <w:rFonts w:ascii="Times New Roman" w:eastAsia="Times New Roman" w:hAnsi="Times New Roman" w:cs="Times New Roman"/>
                <w:sz w:val="18"/>
                <w:szCs w:val="20"/>
              </w:rPr>
              <w:t>(ст. 7.6, 8.1, 8.2, 8.13, 8.14, 8.21</w:t>
            </w:r>
            <w:r w:rsidR="00F53D3A" w:rsidRPr="00E816D6">
              <w:rPr>
                <w:rFonts w:ascii="Times New Roman" w:eastAsia="Times New Roman" w:hAnsi="Times New Roman" w:cs="Times New Roman"/>
                <w:sz w:val="18"/>
                <w:szCs w:val="20"/>
              </w:rPr>
              <w:t>, 8.41</w:t>
            </w:r>
            <w:r w:rsidRPr="00E816D6">
              <w:rPr>
                <w:rFonts w:ascii="Times New Roman" w:eastAsia="Times New Roman" w:hAnsi="Times New Roman" w:cs="Times New Roman"/>
                <w:sz w:val="18"/>
                <w:szCs w:val="20"/>
              </w:rPr>
              <w:t>, 8.45 КоАП РФ)</w:t>
            </w:r>
          </w:p>
        </w:tc>
        <w:tc>
          <w:tcPr>
            <w:tcW w:w="1090" w:type="dxa"/>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375</w:t>
            </w:r>
          </w:p>
          <w:p w:rsidR="008C66B5" w:rsidRPr="00E816D6" w:rsidRDefault="008C66B5" w:rsidP="00BC1E37">
            <w:pPr>
              <w:rPr>
                <w:rFonts w:ascii="Times New Roman" w:eastAsia="Times New Roman" w:hAnsi="Times New Roman" w:cs="Times New Roman"/>
                <w:sz w:val="20"/>
                <w:szCs w:val="20"/>
              </w:rPr>
            </w:pPr>
          </w:p>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18"/>
                <w:szCs w:val="20"/>
              </w:rPr>
              <w:t>(ст. 7.6, 8.1, 8.2, 8.5, 8.13, 8.39, 8.41, 8.42 КоАП РФ)</w:t>
            </w:r>
          </w:p>
        </w:tc>
        <w:tc>
          <w:tcPr>
            <w:tcW w:w="1063" w:type="dxa"/>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1246,0</w:t>
            </w:r>
          </w:p>
          <w:p w:rsidR="008C66B5" w:rsidRPr="00E816D6" w:rsidRDefault="008C66B5" w:rsidP="00BC1E37">
            <w:pPr>
              <w:rPr>
                <w:rFonts w:ascii="Times New Roman" w:eastAsia="Times New Roman" w:hAnsi="Times New Roman" w:cs="Times New Roman"/>
                <w:sz w:val="20"/>
                <w:szCs w:val="20"/>
              </w:rPr>
            </w:pPr>
          </w:p>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18"/>
                <w:szCs w:val="20"/>
              </w:rPr>
              <w:t>(ст. 7.6, 8.1, 8.2, 8.5, 8.21, 8.41 КоАП РФ)</w:t>
            </w:r>
          </w:p>
        </w:tc>
        <w:tc>
          <w:tcPr>
            <w:tcW w:w="1112" w:type="dxa"/>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1111,5</w:t>
            </w:r>
          </w:p>
          <w:p w:rsidR="008C66B5" w:rsidRPr="00E816D6" w:rsidRDefault="008C66B5" w:rsidP="00BC1E37">
            <w:pPr>
              <w:rPr>
                <w:rFonts w:ascii="Times New Roman" w:eastAsia="Times New Roman" w:hAnsi="Times New Roman" w:cs="Times New Roman"/>
                <w:sz w:val="20"/>
                <w:szCs w:val="20"/>
              </w:rPr>
            </w:pPr>
          </w:p>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18"/>
                <w:szCs w:val="20"/>
              </w:rPr>
              <w:t>(ст. 7.6, 8.1, 8.2, 8.13, 8.14, 8.21</w:t>
            </w:r>
            <w:r w:rsidR="00F53D3A" w:rsidRPr="00E816D6">
              <w:rPr>
                <w:rFonts w:ascii="Times New Roman" w:eastAsia="Times New Roman" w:hAnsi="Times New Roman" w:cs="Times New Roman"/>
                <w:sz w:val="18"/>
                <w:szCs w:val="20"/>
              </w:rPr>
              <w:t>, 8.41</w:t>
            </w:r>
            <w:r w:rsidRPr="00E816D6">
              <w:rPr>
                <w:rFonts w:ascii="Times New Roman" w:eastAsia="Times New Roman" w:hAnsi="Times New Roman" w:cs="Times New Roman"/>
                <w:sz w:val="18"/>
                <w:szCs w:val="20"/>
              </w:rPr>
              <w:t>, 8.45 КоАП РФ)</w:t>
            </w:r>
          </w:p>
        </w:tc>
      </w:tr>
      <w:tr w:rsidR="008C66B5" w:rsidRPr="00E816D6" w:rsidTr="008C66B5">
        <w:trPr>
          <w:trHeight w:val="765"/>
          <w:jc w:val="center"/>
        </w:trPr>
        <w:tc>
          <w:tcPr>
            <w:tcW w:w="3439" w:type="dxa"/>
            <w:shd w:val="clear" w:color="auto" w:fill="auto"/>
            <w:vAlign w:val="bottom"/>
            <w:hideMark/>
          </w:tcPr>
          <w:p w:rsidR="008C66B5" w:rsidRPr="00E816D6" w:rsidRDefault="008C66B5"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 xml:space="preserve">Поступило в бюджет Муниципального образования (МО) </w:t>
            </w:r>
            <w:r w:rsidR="00F53D3A" w:rsidRPr="00E816D6">
              <w:rPr>
                <w:rFonts w:ascii="Times New Roman" w:eastAsia="Times New Roman" w:hAnsi="Times New Roman" w:cs="Times New Roman"/>
                <w:sz w:val="20"/>
                <w:szCs w:val="20"/>
              </w:rPr>
              <w:t>и Муниципального</w:t>
            </w:r>
            <w:r w:rsidRPr="00E816D6">
              <w:rPr>
                <w:rFonts w:ascii="Times New Roman" w:eastAsia="Times New Roman" w:hAnsi="Times New Roman" w:cs="Times New Roman"/>
                <w:sz w:val="20"/>
                <w:szCs w:val="20"/>
              </w:rPr>
              <w:t xml:space="preserve"> района (МР) по данным УФК РС (Я) от штрафных санкций и исков, тыс.руб.</w:t>
            </w:r>
          </w:p>
        </w:tc>
        <w:tc>
          <w:tcPr>
            <w:tcW w:w="1115"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433,03</w:t>
            </w:r>
          </w:p>
        </w:tc>
        <w:tc>
          <w:tcPr>
            <w:tcW w:w="1312" w:type="dxa"/>
            <w:shd w:val="clear" w:color="auto" w:fill="auto"/>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781,4</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1082,39</w:t>
            </w:r>
          </w:p>
        </w:tc>
        <w:tc>
          <w:tcPr>
            <w:tcW w:w="1090"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612,0</w:t>
            </w:r>
          </w:p>
        </w:tc>
        <w:tc>
          <w:tcPr>
            <w:tcW w:w="1063" w:type="dxa"/>
            <w:vAlign w:val="center"/>
          </w:tcPr>
          <w:p w:rsidR="008C66B5" w:rsidRPr="00E816D6" w:rsidRDefault="008C66B5" w:rsidP="00BC1E37">
            <w:pPr>
              <w:rPr>
                <w:rFonts w:ascii="Times New Roman" w:hAnsi="Times New Roman" w:cs="Times New Roman"/>
                <w:sz w:val="20"/>
                <w:szCs w:val="20"/>
                <w:highlight w:val="yellow"/>
              </w:rPr>
            </w:pPr>
            <w:r w:rsidRPr="00E816D6">
              <w:rPr>
                <w:rFonts w:ascii="Times New Roman" w:hAnsi="Times New Roman" w:cs="Times New Roman"/>
                <w:sz w:val="20"/>
                <w:szCs w:val="20"/>
              </w:rPr>
              <w:t>2607,98</w:t>
            </w:r>
          </w:p>
        </w:tc>
        <w:tc>
          <w:tcPr>
            <w:tcW w:w="111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2611,39</w:t>
            </w:r>
          </w:p>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(01.12.2017)</w:t>
            </w:r>
          </w:p>
        </w:tc>
      </w:tr>
      <w:tr w:rsidR="008C66B5" w:rsidRPr="00E816D6" w:rsidTr="008C66B5">
        <w:trPr>
          <w:trHeight w:val="765"/>
          <w:jc w:val="center"/>
        </w:trPr>
        <w:tc>
          <w:tcPr>
            <w:tcW w:w="3439" w:type="dxa"/>
            <w:shd w:val="clear" w:color="auto" w:fill="auto"/>
            <w:vAlign w:val="bottom"/>
            <w:hideMark/>
          </w:tcPr>
          <w:p w:rsidR="008C66B5" w:rsidRPr="00E816D6" w:rsidRDefault="000C0FD2"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Поступило в</w:t>
            </w:r>
            <w:r w:rsidR="008C66B5" w:rsidRPr="00E816D6">
              <w:rPr>
                <w:rFonts w:ascii="Times New Roman" w:eastAsia="Times New Roman" w:hAnsi="Times New Roman" w:cs="Times New Roman"/>
                <w:sz w:val="20"/>
                <w:szCs w:val="20"/>
              </w:rPr>
              <w:t xml:space="preserve"> бюджет МО и МР от платы за негативное воздействие на окружающую среду, тыс.руб.</w:t>
            </w:r>
          </w:p>
        </w:tc>
        <w:tc>
          <w:tcPr>
            <w:tcW w:w="1115" w:type="dxa"/>
            <w:shd w:val="clear" w:color="auto" w:fill="auto"/>
            <w:noWrap/>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8071,3</w:t>
            </w:r>
          </w:p>
        </w:tc>
        <w:tc>
          <w:tcPr>
            <w:tcW w:w="1312" w:type="dxa"/>
            <w:shd w:val="clear" w:color="auto" w:fill="auto"/>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8836,5</w:t>
            </w:r>
          </w:p>
        </w:tc>
        <w:tc>
          <w:tcPr>
            <w:tcW w:w="104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9574,5</w:t>
            </w:r>
          </w:p>
        </w:tc>
        <w:tc>
          <w:tcPr>
            <w:tcW w:w="1090"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9 061,59</w:t>
            </w:r>
          </w:p>
        </w:tc>
        <w:tc>
          <w:tcPr>
            <w:tcW w:w="1063" w:type="dxa"/>
            <w:vAlign w:val="center"/>
          </w:tcPr>
          <w:p w:rsidR="008C66B5" w:rsidRPr="00E816D6" w:rsidRDefault="008C66B5" w:rsidP="00BC1E37">
            <w:pPr>
              <w:rPr>
                <w:rFonts w:ascii="Times New Roman" w:hAnsi="Times New Roman" w:cs="Times New Roman"/>
                <w:sz w:val="20"/>
                <w:szCs w:val="20"/>
                <w:highlight w:val="yellow"/>
              </w:rPr>
            </w:pPr>
            <w:r w:rsidRPr="00E816D6">
              <w:rPr>
                <w:rFonts w:ascii="Times New Roman" w:hAnsi="Times New Roman" w:cs="Times New Roman"/>
                <w:sz w:val="20"/>
                <w:szCs w:val="20"/>
              </w:rPr>
              <w:t>12 745,98</w:t>
            </w:r>
          </w:p>
        </w:tc>
        <w:tc>
          <w:tcPr>
            <w:tcW w:w="1112" w:type="dxa"/>
            <w:vAlign w:val="center"/>
          </w:tcPr>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10 101,46</w:t>
            </w:r>
          </w:p>
          <w:p w:rsidR="008C66B5" w:rsidRPr="00E816D6" w:rsidRDefault="008C66B5" w:rsidP="00BC1E37">
            <w:pPr>
              <w:rPr>
                <w:rFonts w:ascii="Times New Roman" w:hAnsi="Times New Roman" w:cs="Times New Roman"/>
                <w:sz w:val="20"/>
                <w:szCs w:val="20"/>
              </w:rPr>
            </w:pPr>
            <w:r w:rsidRPr="00E816D6">
              <w:rPr>
                <w:rFonts w:ascii="Times New Roman" w:hAnsi="Times New Roman" w:cs="Times New Roman"/>
                <w:sz w:val="20"/>
                <w:szCs w:val="20"/>
              </w:rPr>
              <w:t>(01.10.2017)</w:t>
            </w:r>
          </w:p>
        </w:tc>
      </w:tr>
    </w:tbl>
    <w:p w:rsidR="008C66B5" w:rsidRPr="00E816D6" w:rsidRDefault="008C66B5" w:rsidP="00BC1E37">
      <w:pPr>
        <w:rPr>
          <w:rFonts w:ascii="Times New Roman" w:hAnsi="Times New Roman" w:cs="Times New Roman"/>
        </w:rPr>
      </w:pPr>
    </w:p>
    <w:p w:rsidR="008C66B5" w:rsidRDefault="008C66B5" w:rsidP="00750CB0">
      <w:pPr>
        <w:ind w:firstLine="709"/>
        <w:jc w:val="both"/>
        <w:rPr>
          <w:rFonts w:ascii="Times New Roman" w:hAnsi="Times New Roman" w:cs="Times New Roman"/>
        </w:rPr>
      </w:pPr>
      <w:r w:rsidRPr="00E816D6">
        <w:rPr>
          <w:rFonts w:ascii="Times New Roman" w:hAnsi="Times New Roman" w:cs="Times New Roman"/>
        </w:rPr>
        <w:t xml:space="preserve">Особое внимание при осуществлении </w:t>
      </w:r>
      <w:r w:rsidR="000C0FD2" w:rsidRPr="00E816D6">
        <w:rPr>
          <w:rFonts w:ascii="Times New Roman" w:hAnsi="Times New Roman" w:cs="Times New Roman"/>
        </w:rPr>
        <w:t>контроля уделяется</w:t>
      </w:r>
      <w:r w:rsidRPr="00E816D6">
        <w:rPr>
          <w:rFonts w:ascii="Times New Roman" w:hAnsi="Times New Roman" w:cs="Times New Roman"/>
        </w:rPr>
        <w:t xml:space="preserve"> предприятиям, </w:t>
      </w:r>
      <w:r w:rsidR="00A06633" w:rsidRPr="00E816D6">
        <w:rPr>
          <w:rFonts w:ascii="Times New Roman" w:hAnsi="Times New Roman" w:cs="Times New Roman"/>
        </w:rPr>
        <w:t xml:space="preserve">деятельность которых сопряжена </w:t>
      </w:r>
      <w:r w:rsidR="000C0FD2" w:rsidRPr="00E816D6">
        <w:rPr>
          <w:rFonts w:ascii="Times New Roman" w:hAnsi="Times New Roman" w:cs="Times New Roman"/>
        </w:rPr>
        <w:t>с повышенным</w:t>
      </w:r>
      <w:r w:rsidR="00A06633" w:rsidRPr="00E816D6">
        <w:rPr>
          <w:rFonts w:ascii="Times New Roman" w:hAnsi="Times New Roman" w:cs="Times New Roman"/>
        </w:rPr>
        <w:t xml:space="preserve"> экологическим риском.</w:t>
      </w:r>
    </w:p>
    <w:p w:rsidR="000C0FD2" w:rsidRDefault="000C0FD2" w:rsidP="00BC1E37">
      <w:pPr>
        <w:rPr>
          <w:rFonts w:ascii="Times New Roman" w:hAnsi="Times New Roman" w:cs="Times New Roman"/>
        </w:rPr>
      </w:pPr>
    </w:p>
    <w:p w:rsidR="000C0FD2" w:rsidRDefault="000C0FD2" w:rsidP="00BC1E37">
      <w:pPr>
        <w:rPr>
          <w:rFonts w:ascii="Times New Roman" w:hAnsi="Times New Roman" w:cs="Times New Roman"/>
        </w:rPr>
      </w:pPr>
    </w:p>
    <w:p w:rsidR="00750CB0" w:rsidRDefault="00750CB0" w:rsidP="00BC1E37">
      <w:pPr>
        <w:rPr>
          <w:rFonts w:ascii="Times New Roman" w:hAnsi="Times New Roman" w:cs="Times New Roman"/>
        </w:rPr>
      </w:pPr>
    </w:p>
    <w:p w:rsidR="000C0FD2" w:rsidRPr="00E816D6" w:rsidRDefault="000C0FD2" w:rsidP="00BC1E37">
      <w:pPr>
        <w:rPr>
          <w:rFonts w:ascii="Times New Roman" w:hAnsi="Times New Roman" w:cs="Times New Roman"/>
        </w:rPr>
      </w:pPr>
    </w:p>
    <w:p w:rsidR="008C66B5" w:rsidRPr="00E816D6" w:rsidRDefault="008C66B5" w:rsidP="00750CB0">
      <w:pPr>
        <w:jc w:val="center"/>
        <w:rPr>
          <w:rFonts w:ascii="Times New Roman" w:hAnsi="Times New Roman" w:cs="Times New Roman"/>
          <w:b/>
        </w:rPr>
      </w:pPr>
      <w:r w:rsidRPr="00E816D6">
        <w:rPr>
          <w:rFonts w:ascii="Times New Roman" w:hAnsi="Times New Roman" w:cs="Times New Roman"/>
          <w:b/>
        </w:rPr>
        <w:t>Крупные предприятия, осуществляющие деятельность на территории МО.</w:t>
      </w:r>
    </w:p>
    <w:p w:rsidR="008C66B5" w:rsidRDefault="008C66B5" w:rsidP="00750CB0">
      <w:pPr>
        <w:jc w:val="center"/>
        <w:rPr>
          <w:rFonts w:ascii="Times New Roman" w:hAnsi="Times New Roman" w:cs="Times New Roman"/>
          <w:b/>
        </w:rPr>
      </w:pPr>
      <w:r w:rsidRPr="00E816D6">
        <w:rPr>
          <w:rFonts w:ascii="Times New Roman" w:hAnsi="Times New Roman" w:cs="Times New Roman"/>
          <w:b/>
        </w:rPr>
        <w:t>Объекты повышенного экологического риска</w:t>
      </w:r>
    </w:p>
    <w:p w:rsidR="000171AC" w:rsidRPr="00A638AB" w:rsidRDefault="000171AC" w:rsidP="00BC1E37">
      <w:pPr>
        <w:rPr>
          <w:rFonts w:ascii="Times New Roman" w:hAnsi="Times New Roman" w:cs="Times New Roman"/>
        </w:rPr>
      </w:pPr>
      <w:r w:rsidRPr="00A638AB">
        <w:rPr>
          <w:rFonts w:ascii="Times New Roman" w:hAnsi="Times New Roman" w:cs="Times New Roman"/>
        </w:rPr>
        <w:t>Таблица №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4924"/>
        <w:gridCol w:w="4562"/>
      </w:tblGrid>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b/>
              </w:rPr>
            </w:pPr>
            <w:r w:rsidRPr="00A638AB">
              <w:rPr>
                <w:rFonts w:ascii="Times New Roman" w:hAnsi="Times New Roman" w:cs="Times New Roman"/>
                <w:b/>
              </w:rPr>
              <w:t>Объекты</w:t>
            </w:r>
          </w:p>
        </w:tc>
        <w:tc>
          <w:tcPr>
            <w:tcW w:w="4736" w:type="dxa"/>
            <w:shd w:val="clear" w:color="auto" w:fill="auto"/>
          </w:tcPr>
          <w:p w:rsidR="008C66B5" w:rsidRPr="00A638AB" w:rsidRDefault="008C66B5" w:rsidP="00BC1E37">
            <w:pPr>
              <w:rPr>
                <w:rFonts w:ascii="Times New Roman" w:hAnsi="Times New Roman" w:cs="Times New Roman"/>
                <w:b/>
              </w:rPr>
            </w:pPr>
            <w:r w:rsidRPr="00A638AB">
              <w:rPr>
                <w:rFonts w:ascii="Times New Roman" w:hAnsi="Times New Roman" w:cs="Times New Roman"/>
                <w:b/>
              </w:rPr>
              <w:t>Потенциальные риски</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1. Предприятия золотодобычи, в т.ч. использующие технологию цианирования (ОАО «Алданзолото ГРК», ОАО «Золото Селигдара» и др.)</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Загрязнение водных объектов токсичными компонентами обогащения руд.</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2. ГТС Куранахской ЗИФ (хвостохранилище наливного типа) ОАО «Алданзолото ГРК» (</w:t>
            </w:r>
            <w:r w:rsidR="000C0FD2" w:rsidRPr="00A638AB">
              <w:rPr>
                <w:rFonts w:ascii="Times New Roman" w:hAnsi="Times New Roman" w:cs="Times New Roman"/>
              </w:rPr>
              <w:t>объём</w:t>
            </w:r>
            <w:r w:rsidRPr="00A638AB">
              <w:rPr>
                <w:rFonts w:ascii="Times New Roman" w:hAnsi="Times New Roman" w:cs="Times New Roman"/>
              </w:rPr>
              <w:t xml:space="preserve"> промышленных </w:t>
            </w:r>
            <w:r w:rsidR="000C0FD2" w:rsidRPr="00A638AB">
              <w:rPr>
                <w:rFonts w:ascii="Times New Roman" w:hAnsi="Times New Roman" w:cs="Times New Roman"/>
              </w:rPr>
              <w:t>отходов более</w:t>
            </w:r>
            <w:r w:rsidRPr="00A638AB">
              <w:rPr>
                <w:rFonts w:ascii="Times New Roman" w:hAnsi="Times New Roman" w:cs="Times New Roman"/>
              </w:rPr>
              <w:t xml:space="preserve"> 50 млн.м3). Находится в эксплуатации</w:t>
            </w:r>
          </w:p>
          <w:p w:rsidR="008C66B5" w:rsidRPr="00A638AB" w:rsidRDefault="008C66B5" w:rsidP="00BC1E37">
            <w:pPr>
              <w:rPr>
                <w:rFonts w:ascii="Times New Roman" w:hAnsi="Times New Roman" w:cs="Times New Roman"/>
              </w:rPr>
            </w:pPr>
            <w:r w:rsidRPr="00A638AB">
              <w:rPr>
                <w:rFonts w:ascii="Times New Roman" w:hAnsi="Times New Roman" w:cs="Times New Roman"/>
              </w:rPr>
              <w:t>3. ГТС Лебединской ЗИФ (хвостохранилища наливного типа с объёмом промышленных отходов более 4 млн.м3). Объект пассивной консервации</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 xml:space="preserve">Загрязнение водных </w:t>
            </w:r>
            <w:r w:rsidR="000C0FD2" w:rsidRPr="00A638AB">
              <w:rPr>
                <w:rFonts w:ascii="Times New Roman" w:hAnsi="Times New Roman" w:cs="Times New Roman"/>
              </w:rPr>
              <w:t>объектов</w:t>
            </w:r>
            <w:r w:rsidRPr="00A638AB">
              <w:rPr>
                <w:rFonts w:ascii="Times New Roman" w:hAnsi="Times New Roman" w:cs="Times New Roman"/>
              </w:rPr>
              <w:t xml:space="preserve"> р.Бол.Куранах, </w:t>
            </w:r>
            <w:r w:rsidR="000C0FD2" w:rsidRPr="00A638AB">
              <w:rPr>
                <w:rFonts w:ascii="Times New Roman" w:hAnsi="Times New Roman" w:cs="Times New Roman"/>
              </w:rPr>
              <w:t>р. Селигдар</w:t>
            </w:r>
            <w:r w:rsidRPr="00A638AB">
              <w:rPr>
                <w:rFonts w:ascii="Times New Roman" w:hAnsi="Times New Roman" w:cs="Times New Roman"/>
              </w:rPr>
              <w:t xml:space="preserve">, </w:t>
            </w:r>
            <w:r w:rsidR="000C0FD2" w:rsidRPr="00A638AB">
              <w:rPr>
                <w:rFonts w:ascii="Times New Roman" w:hAnsi="Times New Roman" w:cs="Times New Roman"/>
              </w:rPr>
              <w:t>р. Алдан</w:t>
            </w:r>
            <w:r w:rsidRPr="00A638AB">
              <w:rPr>
                <w:rFonts w:ascii="Times New Roman" w:hAnsi="Times New Roman" w:cs="Times New Roman"/>
              </w:rPr>
              <w:t xml:space="preserve"> токсичными компонентами.</w:t>
            </w:r>
          </w:p>
          <w:p w:rsidR="008C66B5" w:rsidRPr="00A638AB" w:rsidRDefault="008C66B5" w:rsidP="00BC1E37">
            <w:pPr>
              <w:rPr>
                <w:rFonts w:ascii="Times New Roman" w:hAnsi="Times New Roman" w:cs="Times New Roman"/>
              </w:rPr>
            </w:pPr>
          </w:p>
          <w:p w:rsidR="008C66B5" w:rsidRPr="00A638AB" w:rsidRDefault="008C66B5" w:rsidP="00BC1E37">
            <w:pPr>
              <w:rPr>
                <w:rFonts w:ascii="Times New Roman" w:hAnsi="Times New Roman" w:cs="Times New Roman"/>
              </w:rPr>
            </w:pPr>
            <w:r w:rsidRPr="00A638AB">
              <w:rPr>
                <w:rFonts w:ascii="Times New Roman" w:hAnsi="Times New Roman" w:cs="Times New Roman"/>
              </w:rPr>
              <w:t>Угроза населенным пунктам Ленинский, Вер.Курнах, загрязнение водного объекта р.Бол.Куранах при возникновении ЧС.</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 xml:space="preserve">4. </w:t>
            </w:r>
            <w:r w:rsidR="000C0FD2" w:rsidRPr="00A638AB">
              <w:rPr>
                <w:rFonts w:ascii="Times New Roman" w:hAnsi="Times New Roman" w:cs="Times New Roman"/>
              </w:rPr>
              <w:t>Объекты МН</w:t>
            </w:r>
            <w:r w:rsidRPr="00A638AB">
              <w:rPr>
                <w:rFonts w:ascii="Times New Roman" w:hAnsi="Times New Roman" w:cs="Times New Roman"/>
              </w:rPr>
              <w:t xml:space="preserve"> ВС-ТО (НПС №№ 15, 16, 17, 18, подземные переходы через реки Алдан, Амга и малые водотоки) и Томмотская нефтебаза на </w:t>
            </w:r>
            <w:r w:rsidR="000C0FD2" w:rsidRPr="00A638AB">
              <w:rPr>
                <w:rFonts w:ascii="Times New Roman" w:hAnsi="Times New Roman" w:cs="Times New Roman"/>
              </w:rPr>
              <w:t>р. Алдан</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Загрязнение водных объектов и земель нефтепродуктами.</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5. Железнодорожный комплекс (железная дорога, грузовые дворы, тупики), осуществляющий перевозку и разгрузку опасных грузов</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Загрязнение водных объектов и земель токсичными компонентами.</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6. ФАД «</w:t>
            </w:r>
            <w:r w:rsidR="000C0FD2" w:rsidRPr="00A638AB">
              <w:rPr>
                <w:rFonts w:ascii="Times New Roman" w:hAnsi="Times New Roman" w:cs="Times New Roman"/>
              </w:rPr>
              <w:t>Лена» (перевозка опасных</w:t>
            </w:r>
            <w:r w:rsidRPr="00A638AB">
              <w:rPr>
                <w:rFonts w:ascii="Times New Roman" w:hAnsi="Times New Roman" w:cs="Times New Roman"/>
              </w:rPr>
              <w:t xml:space="preserve"> грузов по трассе М-56))</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Загрязнение водных объектов и земель токсичными компонентами.</w:t>
            </w:r>
          </w:p>
        </w:tc>
      </w:tr>
      <w:tr w:rsidR="008C66B5" w:rsidRPr="00E816D6" w:rsidTr="008C66B5">
        <w:tc>
          <w:tcPr>
            <w:tcW w:w="5117"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 xml:space="preserve">7.  </w:t>
            </w:r>
            <w:r w:rsidR="000C0FD2" w:rsidRPr="00A638AB">
              <w:rPr>
                <w:rFonts w:ascii="Times New Roman" w:hAnsi="Times New Roman" w:cs="Times New Roman"/>
              </w:rPr>
              <w:t>Объекты строительства</w:t>
            </w:r>
            <w:r w:rsidRPr="00A638AB">
              <w:rPr>
                <w:rFonts w:ascii="Times New Roman" w:hAnsi="Times New Roman" w:cs="Times New Roman"/>
              </w:rPr>
              <w:t xml:space="preserve"> МГ «Сила Сибири» </w:t>
            </w:r>
          </w:p>
        </w:tc>
        <w:tc>
          <w:tcPr>
            <w:tcW w:w="4736" w:type="dxa"/>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Загрязнение водных объектов и земель нефтепродуктами.</w:t>
            </w:r>
          </w:p>
        </w:tc>
      </w:tr>
      <w:tr w:rsidR="008C66B5" w:rsidRPr="00E816D6" w:rsidTr="008C66B5">
        <w:trPr>
          <w:trHeight w:val="393"/>
        </w:trPr>
        <w:tc>
          <w:tcPr>
            <w:tcW w:w="9853" w:type="dxa"/>
            <w:gridSpan w:val="2"/>
            <w:shd w:val="clear" w:color="auto" w:fill="auto"/>
          </w:tcPr>
          <w:p w:rsidR="008C66B5" w:rsidRPr="00A638AB" w:rsidRDefault="008C66B5" w:rsidP="00BC1E37">
            <w:pPr>
              <w:rPr>
                <w:rFonts w:ascii="Times New Roman" w:hAnsi="Times New Roman" w:cs="Times New Roman"/>
              </w:rPr>
            </w:pPr>
            <w:r w:rsidRPr="00A638AB">
              <w:rPr>
                <w:rFonts w:ascii="Times New Roman" w:hAnsi="Times New Roman" w:cs="Times New Roman"/>
              </w:rPr>
              <w:t>Все объекты находятся под постоянным контролем, ситуация в зоне их возможного влияния стабильная.</w:t>
            </w:r>
          </w:p>
        </w:tc>
      </w:tr>
    </w:tbl>
    <w:p w:rsidR="00A638AB" w:rsidRDefault="00A638AB" w:rsidP="00BC1E37">
      <w:pPr>
        <w:rPr>
          <w:rFonts w:ascii="Times New Roman" w:hAnsi="Times New Roman" w:cs="Times New Roman"/>
        </w:rPr>
      </w:pPr>
    </w:p>
    <w:p w:rsidR="008C66B5" w:rsidRPr="00E816D6" w:rsidRDefault="00A06633" w:rsidP="00750CB0">
      <w:pPr>
        <w:ind w:firstLine="709"/>
        <w:jc w:val="both"/>
        <w:rPr>
          <w:rFonts w:ascii="Times New Roman" w:hAnsi="Times New Roman" w:cs="Times New Roman"/>
        </w:rPr>
      </w:pPr>
      <w:r w:rsidRPr="00E816D6">
        <w:rPr>
          <w:rFonts w:ascii="Times New Roman" w:hAnsi="Times New Roman" w:cs="Times New Roman"/>
        </w:rPr>
        <w:t xml:space="preserve">За последние годы в ходе надзорных мероприятий выявлены системные нарушения в работе добывающих </w:t>
      </w:r>
      <w:r w:rsidR="000C0FD2" w:rsidRPr="00E816D6">
        <w:rPr>
          <w:rFonts w:ascii="Times New Roman" w:hAnsi="Times New Roman" w:cs="Times New Roman"/>
        </w:rPr>
        <w:t>предприятий в</w:t>
      </w:r>
      <w:r w:rsidRPr="00E816D6">
        <w:rPr>
          <w:rFonts w:ascii="Times New Roman" w:hAnsi="Times New Roman" w:cs="Times New Roman"/>
        </w:rPr>
        <w:t xml:space="preserve"> части несоблюдения условий водопользования, ненадлежащего содержания гидротехнических сооружений, низкого уровня производственного контроля. </w:t>
      </w:r>
      <w:r w:rsidR="000C0FD2" w:rsidRPr="00E816D6">
        <w:rPr>
          <w:rFonts w:ascii="Times New Roman" w:hAnsi="Times New Roman" w:cs="Times New Roman"/>
        </w:rPr>
        <w:t>По итогам,</w:t>
      </w:r>
      <w:r w:rsidRPr="00E816D6">
        <w:rPr>
          <w:rFonts w:ascii="Times New Roman" w:hAnsi="Times New Roman" w:cs="Times New Roman"/>
        </w:rPr>
        <w:t xml:space="preserve"> которых лабораторными исследованиями установлено негативное влияние деятельности добывающих предприятий на качество водных объектов.</w:t>
      </w:r>
    </w:p>
    <w:p w:rsidR="00F364C0" w:rsidRPr="00E816D6" w:rsidRDefault="00F364C0" w:rsidP="00750CB0">
      <w:pPr>
        <w:ind w:firstLine="709"/>
        <w:jc w:val="both"/>
        <w:rPr>
          <w:rFonts w:ascii="Times New Roman" w:hAnsi="Times New Roman" w:cs="Times New Roman"/>
          <w:i/>
        </w:rPr>
      </w:pPr>
      <w:r w:rsidRPr="00E816D6">
        <w:rPr>
          <w:rFonts w:ascii="Times New Roman" w:hAnsi="Times New Roman" w:cs="Times New Roman"/>
          <w:i/>
        </w:rPr>
        <w:t>Мониторинг крупных инвестиционных проектов</w:t>
      </w:r>
    </w:p>
    <w:p w:rsidR="00F364C0" w:rsidRPr="00E816D6" w:rsidRDefault="00F364C0" w:rsidP="00750CB0">
      <w:pPr>
        <w:ind w:firstLine="709"/>
        <w:jc w:val="both"/>
        <w:rPr>
          <w:rFonts w:ascii="Times New Roman" w:hAnsi="Times New Roman" w:cs="Times New Roman"/>
        </w:rPr>
      </w:pPr>
      <w:r w:rsidRPr="00E816D6">
        <w:rPr>
          <w:rFonts w:ascii="Times New Roman" w:hAnsi="Times New Roman" w:cs="Times New Roman"/>
        </w:rPr>
        <w:t>Ведется постоянный мониторинг по контролю за эксплуатацией МН «ВС-ТО» и строительством газопровода «Сила Сибири» в виде отбора проб на водных объектах. Превышений нормативов по содержанию нефтепродуктов ни в одной пробе не установлено.</w:t>
      </w:r>
    </w:p>
    <w:p w:rsidR="00F364C0" w:rsidRPr="00E816D6" w:rsidRDefault="00F364C0" w:rsidP="00750CB0">
      <w:pPr>
        <w:ind w:firstLine="709"/>
        <w:jc w:val="both"/>
        <w:rPr>
          <w:rFonts w:ascii="Times New Roman" w:hAnsi="Times New Roman" w:cs="Times New Roman"/>
          <w:i/>
        </w:rPr>
      </w:pPr>
      <w:r w:rsidRPr="00E816D6">
        <w:rPr>
          <w:rFonts w:ascii="Times New Roman" w:hAnsi="Times New Roman" w:cs="Times New Roman"/>
          <w:i/>
        </w:rPr>
        <w:t>Радиационная безопасность</w:t>
      </w:r>
    </w:p>
    <w:p w:rsidR="00F364C0" w:rsidRPr="00E816D6" w:rsidRDefault="00F364C0" w:rsidP="00750CB0">
      <w:pPr>
        <w:ind w:firstLine="709"/>
        <w:jc w:val="both"/>
        <w:rPr>
          <w:rFonts w:ascii="Times New Roman" w:eastAsia="Times New Roman" w:hAnsi="Times New Roman" w:cs="Times New Roman"/>
          <w:spacing w:val="-1"/>
        </w:rPr>
      </w:pPr>
      <w:r w:rsidRPr="00E816D6">
        <w:rPr>
          <w:rFonts w:ascii="Times New Roman" w:hAnsi="Times New Roman" w:cs="Times New Roman"/>
        </w:rPr>
        <w:t xml:space="preserve">В </w:t>
      </w:r>
      <w:r w:rsidR="000C0FD2" w:rsidRPr="00E816D6">
        <w:rPr>
          <w:rFonts w:ascii="Times New Roman" w:hAnsi="Times New Roman" w:cs="Times New Roman"/>
        </w:rPr>
        <w:t>связи с тем</w:t>
      </w:r>
      <w:r w:rsidRPr="00E816D6">
        <w:rPr>
          <w:rFonts w:ascii="Times New Roman" w:hAnsi="Times New Roman" w:cs="Times New Roman"/>
        </w:rPr>
        <w:t xml:space="preserve">, что Алданский район является одним из районов, в котором происходит   падение </w:t>
      </w:r>
      <w:r w:rsidR="000C0FD2" w:rsidRPr="00E816D6">
        <w:rPr>
          <w:rFonts w:ascii="Times New Roman" w:hAnsi="Times New Roman" w:cs="Times New Roman"/>
        </w:rPr>
        <w:t>отделяющихся частей</w:t>
      </w:r>
      <w:r w:rsidRPr="00E816D6">
        <w:rPr>
          <w:rFonts w:ascii="Times New Roman" w:hAnsi="Times New Roman" w:cs="Times New Roman"/>
        </w:rPr>
        <w:t xml:space="preserve">   ракет-</w:t>
      </w:r>
      <w:r w:rsidR="000C0FD2" w:rsidRPr="00E816D6">
        <w:rPr>
          <w:rFonts w:ascii="Times New Roman" w:hAnsi="Times New Roman" w:cs="Times New Roman"/>
        </w:rPr>
        <w:t>носителей, проводится</w:t>
      </w:r>
      <w:r w:rsidRPr="00E816D6">
        <w:rPr>
          <w:rFonts w:ascii="Times New Roman" w:hAnsi="Times New Roman" w:cs="Times New Roman"/>
        </w:rPr>
        <w:t xml:space="preserve"> соответствующий регулярный мониторинг, в результате которого значимых концентраций загрязняющих веществ не выявлено.</w:t>
      </w:r>
    </w:p>
    <w:p w:rsidR="00896EB5" w:rsidRPr="00E816D6" w:rsidRDefault="00F364C0" w:rsidP="00750CB0">
      <w:pPr>
        <w:ind w:firstLine="709"/>
        <w:jc w:val="both"/>
        <w:rPr>
          <w:rFonts w:ascii="Times New Roman" w:hAnsi="Times New Roman" w:cs="Times New Roman"/>
          <w:bCs/>
        </w:rPr>
      </w:pPr>
      <w:r w:rsidRPr="00E816D6">
        <w:rPr>
          <w:rFonts w:ascii="Times New Roman" w:hAnsi="Times New Roman" w:cs="Times New Roman"/>
        </w:rPr>
        <w:t>Аналогичный вид контроля   осуществляется на участке месторождения «Лунное»</w:t>
      </w:r>
      <w:r w:rsidR="00896EB5" w:rsidRPr="00E816D6">
        <w:rPr>
          <w:rFonts w:ascii="Times New Roman" w:hAnsi="Times New Roman" w:cs="Times New Roman"/>
        </w:rPr>
        <w:t>.</w:t>
      </w:r>
      <w:r w:rsidR="00896EB5" w:rsidRPr="00E816D6">
        <w:rPr>
          <w:rFonts w:ascii="Times New Roman" w:hAnsi="Times New Roman" w:cs="Times New Roman"/>
          <w:bCs/>
        </w:rPr>
        <w:t xml:space="preserve"> Проведенные комплексные радиоэкологические исследования показали, </w:t>
      </w:r>
      <w:r w:rsidR="000C0FD2" w:rsidRPr="00E816D6">
        <w:rPr>
          <w:rFonts w:ascii="Times New Roman" w:hAnsi="Times New Roman" w:cs="Times New Roman"/>
          <w:bCs/>
        </w:rPr>
        <w:t>что отвал</w:t>
      </w:r>
      <w:r w:rsidR="00896EB5" w:rsidRPr="00E816D6">
        <w:rPr>
          <w:rFonts w:ascii="Times New Roman" w:hAnsi="Times New Roman" w:cs="Times New Roman"/>
          <w:bCs/>
        </w:rPr>
        <w:t xml:space="preserve"> радиоактивных пород бывшей геологоразведочной штольни, оказывает некоторое влияния на наземные и водные экосистемы. Это выражается в увеличении содержания радионуклидов в воде (уран), донных отложениях, аллювиальных почвах и растениях (уран, радий). Полигон кучного выщелачивания расположенный на водоразделе руч. Безымянный пока не вносит существенный вклад в радиоактивное загрязнение окружающей среды.   </w:t>
      </w:r>
    </w:p>
    <w:p w:rsidR="00BF32BA" w:rsidRPr="00E816D6" w:rsidRDefault="00BF32BA" w:rsidP="00750CB0">
      <w:pPr>
        <w:ind w:firstLine="709"/>
        <w:jc w:val="both"/>
        <w:rPr>
          <w:rFonts w:ascii="Times New Roman" w:hAnsi="Times New Roman" w:cs="Times New Roman"/>
          <w:i/>
        </w:rPr>
      </w:pPr>
      <w:r w:rsidRPr="00E816D6">
        <w:rPr>
          <w:rFonts w:ascii="Times New Roman" w:hAnsi="Times New Roman" w:cs="Times New Roman"/>
          <w:i/>
        </w:rPr>
        <w:t>Атмосферный воздух</w:t>
      </w:r>
    </w:p>
    <w:p w:rsidR="00BF32BA" w:rsidRDefault="00BF32BA" w:rsidP="00750CB0">
      <w:pPr>
        <w:ind w:firstLine="709"/>
        <w:jc w:val="both"/>
        <w:rPr>
          <w:rFonts w:ascii="Times New Roman" w:hAnsi="Times New Roman" w:cs="Times New Roman"/>
          <w:sz w:val="22"/>
          <w:szCs w:val="22"/>
        </w:rPr>
      </w:pPr>
      <w:r w:rsidRPr="00E816D6">
        <w:rPr>
          <w:rFonts w:ascii="Times New Roman" w:hAnsi="Times New Roman" w:cs="Times New Roman"/>
          <w:sz w:val="22"/>
          <w:szCs w:val="22"/>
        </w:rPr>
        <w:t>В Алданском районе 42 предприятия, имеют 1072 стационарных источника загрязнения атмосферы. В атмосферу выброшено 15,102 тыс.тонн загрязняющих веществ, уловлено и обезврежено 3,344 тыс.тонн.</w:t>
      </w:r>
    </w:p>
    <w:p w:rsidR="000261DE" w:rsidRPr="00E816D6" w:rsidRDefault="000261DE" w:rsidP="00BC1E37">
      <w:pPr>
        <w:rPr>
          <w:rFonts w:ascii="Times New Roman" w:hAnsi="Times New Roman" w:cs="Times New Roman"/>
          <w:sz w:val="22"/>
          <w:szCs w:val="22"/>
        </w:rPr>
      </w:pPr>
    </w:p>
    <w:tbl>
      <w:tblPr>
        <w:tblW w:w="10080" w:type="dxa"/>
        <w:tblLayout w:type="fixed"/>
        <w:tblLook w:val="04A0" w:firstRow="1" w:lastRow="0" w:firstColumn="1" w:lastColumn="0" w:noHBand="0" w:noVBand="1"/>
      </w:tblPr>
      <w:tblGrid>
        <w:gridCol w:w="4928"/>
        <w:gridCol w:w="5152"/>
      </w:tblGrid>
      <w:tr w:rsidR="00A52F40" w:rsidRPr="00E816D6" w:rsidTr="000261DE">
        <w:trPr>
          <w:trHeight w:val="2919"/>
        </w:trPr>
        <w:tc>
          <w:tcPr>
            <w:tcW w:w="4928" w:type="dxa"/>
          </w:tcPr>
          <w:p w:rsidR="00A52F40" w:rsidRPr="00E816D6" w:rsidRDefault="00A52F40" w:rsidP="00BC1E37">
            <w:pPr>
              <w:rPr>
                <w:rFonts w:ascii="Times New Roman" w:eastAsia="Calibri" w:hAnsi="Times New Roman" w:cs="Times New Roman"/>
                <w:color w:val="auto"/>
                <w:sz w:val="20"/>
                <w:szCs w:val="20"/>
                <w:lang w:eastAsia="en-US" w:bidi="ar-SA"/>
              </w:rPr>
            </w:pPr>
            <w:r w:rsidRPr="00E816D6">
              <w:rPr>
                <w:rFonts w:ascii="Times New Roman" w:eastAsia="Calibri" w:hAnsi="Times New Roman" w:cs="Times New Roman"/>
                <w:color w:val="auto"/>
                <w:sz w:val="20"/>
                <w:szCs w:val="20"/>
                <w:lang w:eastAsia="en-US" w:bidi="ar-SA"/>
              </w:rPr>
              <w:t>Выбросы загрязняющих веществ, тыс.т, %</w:t>
            </w:r>
          </w:p>
          <w:p w:rsidR="00A52F40" w:rsidRPr="00E816D6" w:rsidRDefault="00A52F40" w:rsidP="00BC1E37">
            <w:pPr>
              <w:rPr>
                <w:rFonts w:ascii="Times New Roman" w:eastAsia="Calibri" w:hAnsi="Times New Roman" w:cs="Times New Roman"/>
                <w:color w:val="auto"/>
                <w:sz w:val="20"/>
                <w:szCs w:val="20"/>
                <w:lang w:eastAsia="en-US" w:bidi="ar-SA"/>
              </w:rPr>
            </w:pPr>
            <w:r w:rsidRPr="00E816D6">
              <w:rPr>
                <w:rFonts w:ascii="Times New Roman" w:eastAsia="Calibri" w:hAnsi="Times New Roman" w:cs="Times New Roman"/>
                <w:noProof/>
                <w:color w:val="auto"/>
                <w:sz w:val="20"/>
                <w:szCs w:val="20"/>
                <w:lang w:bidi="ar-SA"/>
              </w:rPr>
              <w:drawing>
                <wp:inline distT="0" distB="0" distL="0" distR="0">
                  <wp:extent cx="2800350" cy="1676400"/>
                  <wp:effectExtent l="19050" t="19050" r="19050" b="19050"/>
                  <wp:docPr id="9" name="Рисунок 9" descr="Алданский выбросы вс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данский выбросы всего"/>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1676400"/>
                          </a:xfrm>
                          <a:prstGeom prst="rect">
                            <a:avLst/>
                          </a:prstGeom>
                          <a:noFill/>
                          <a:ln w="6350" cmpd="sng">
                            <a:solidFill>
                              <a:srgbClr val="000000"/>
                            </a:solidFill>
                            <a:miter lim="800000"/>
                            <a:headEnd/>
                            <a:tailEnd/>
                          </a:ln>
                          <a:effectLst/>
                        </pic:spPr>
                      </pic:pic>
                    </a:graphicData>
                  </a:graphic>
                </wp:inline>
              </w:drawing>
            </w:r>
          </w:p>
        </w:tc>
        <w:tc>
          <w:tcPr>
            <w:tcW w:w="5152" w:type="dxa"/>
          </w:tcPr>
          <w:p w:rsidR="00A638AB" w:rsidRDefault="00A52F40" w:rsidP="00BC1E37">
            <w:pPr>
              <w:rPr>
                <w:rFonts w:ascii="Times New Roman" w:eastAsia="Calibri" w:hAnsi="Times New Roman" w:cs="Times New Roman"/>
                <w:color w:val="auto"/>
                <w:sz w:val="20"/>
                <w:szCs w:val="20"/>
                <w:lang w:eastAsia="en-US" w:bidi="ar-SA"/>
              </w:rPr>
            </w:pPr>
            <w:r w:rsidRPr="00E816D6">
              <w:rPr>
                <w:rFonts w:ascii="Times New Roman" w:eastAsia="Calibri" w:hAnsi="Times New Roman" w:cs="Times New Roman"/>
                <w:color w:val="auto"/>
                <w:sz w:val="20"/>
                <w:szCs w:val="20"/>
                <w:lang w:eastAsia="en-US" w:bidi="ar-SA"/>
              </w:rPr>
              <w:t xml:space="preserve">Структура выбросов от стационарных источников, </w:t>
            </w:r>
          </w:p>
          <w:p w:rsidR="00A52F40" w:rsidRPr="00E816D6" w:rsidRDefault="00A52F40" w:rsidP="00BC1E37">
            <w:pPr>
              <w:rPr>
                <w:rFonts w:ascii="Times New Roman" w:eastAsia="Calibri" w:hAnsi="Times New Roman" w:cs="Times New Roman"/>
                <w:color w:val="auto"/>
                <w:sz w:val="20"/>
                <w:szCs w:val="20"/>
                <w:lang w:eastAsia="en-US" w:bidi="ar-SA"/>
              </w:rPr>
            </w:pPr>
            <w:r w:rsidRPr="00E816D6">
              <w:rPr>
                <w:rFonts w:ascii="Times New Roman" w:eastAsia="Calibri" w:hAnsi="Times New Roman" w:cs="Times New Roman"/>
                <w:color w:val="auto"/>
                <w:sz w:val="20"/>
                <w:szCs w:val="20"/>
                <w:lang w:eastAsia="en-US" w:bidi="ar-SA"/>
              </w:rPr>
              <w:t>тыс.т</w:t>
            </w:r>
          </w:p>
          <w:p w:rsidR="00A52F40" w:rsidRDefault="00A52F40" w:rsidP="00BC1E37">
            <w:pPr>
              <w:rPr>
                <w:rFonts w:ascii="Times New Roman" w:eastAsia="Calibri" w:hAnsi="Times New Roman" w:cs="Times New Roman"/>
                <w:color w:val="auto"/>
                <w:sz w:val="20"/>
                <w:szCs w:val="20"/>
                <w:lang w:eastAsia="en-US" w:bidi="ar-SA"/>
              </w:rPr>
            </w:pPr>
            <w:r w:rsidRPr="00E816D6">
              <w:rPr>
                <w:rFonts w:ascii="Times New Roman" w:eastAsia="Calibri" w:hAnsi="Times New Roman" w:cs="Times New Roman"/>
                <w:noProof/>
                <w:color w:val="auto"/>
                <w:sz w:val="20"/>
                <w:szCs w:val="20"/>
                <w:lang w:bidi="ar-SA"/>
              </w:rPr>
              <w:drawing>
                <wp:inline distT="0" distB="0" distL="0" distR="0">
                  <wp:extent cx="2705100" cy="1695450"/>
                  <wp:effectExtent l="19050" t="19050" r="19050" b="19050"/>
                  <wp:docPr id="8" name="Рисунок 8" descr="Алданский структура выбро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данский структура выбросов"/>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1695450"/>
                          </a:xfrm>
                          <a:prstGeom prst="rect">
                            <a:avLst/>
                          </a:prstGeom>
                          <a:noFill/>
                          <a:ln w="6350" cmpd="sng">
                            <a:solidFill>
                              <a:srgbClr val="000000"/>
                            </a:solidFill>
                            <a:miter lim="800000"/>
                            <a:headEnd/>
                            <a:tailEnd/>
                          </a:ln>
                          <a:effectLst/>
                        </pic:spPr>
                      </pic:pic>
                    </a:graphicData>
                  </a:graphic>
                </wp:inline>
              </w:drawing>
            </w:r>
          </w:p>
          <w:p w:rsidR="000261DE" w:rsidRPr="00E816D6" w:rsidRDefault="000261DE" w:rsidP="00BC1E37">
            <w:pPr>
              <w:rPr>
                <w:rFonts w:ascii="Times New Roman" w:eastAsia="Calibri" w:hAnsi="Times New Roman" w:cs="Times New Roman"/>
                <w:color w:val="auto"/>
                <w:sz w:val="20"/>
                <w:szCs w:val="20"/>
                <w:lang w:eastAsia="en-US" w:bidi="ar-SA"/>
              </w:rPr>
            </w:pPr>
          </w:p>
        </w:tc>
      </w:tr>
    </w:tbl>
    <w:p w:rsidR="00F364C0" w:rsidRPr="00E816D6" w:rsidRDefault="00F30E4B" w:rsidP="00750CB0">
      <w:pPr>
        <w:ind w:firstLine="709"/>
        <w:rPr>
          <w:rFonts w:ascii="Times New Roman" w:hAnsi="Times New Roman" w:cs="Times New Roman"/>
          <w:i/>
        </w:rPr>
      </w:pPr>
      <w:r w:rsidRPr="00E816D6">
        <w:rPr>
          <w:rFonts w:ascii="Times New Roman" w:hAnsi="Times New Roman" w:cs="Times New Roman"/>
          <w:i/>
        </w:rPr>
        <w:t>Водные объекты</w:t>
      </w:r>
    </w:p>
    <w:p w:rsidR="00F30E4B" w:rsidRPr="00E816D6" w:rsidRDefault="00242726" w:rsidP="00750CB0">
      <w:pPr>
        <w:ind w:firstLine="709"/>
        <w:rPr>
          <w:rFonts w:ascii="Times New Roman" w:hAnsi="Times New Roman" w:cs="Times New Roman"/>
        </w:rPr>
      </w:pPr>
      <w:r w:rsidRPr="00E816D6">
        <w:rPr>
          <w:rFonts w:ascii="Times New Roman" w:hAnsi="Times New Roman" w:cs="Times New Roman"/>
        </w:rPr>
        <w:t xml:space="preserve">На территории района </w:t>
      </w:r>
      <w:r w:rsidR="000C0FD2" w:rsidRPr="00E816D6">
        <w:rPr>
          <w:rFonts w:ascii="Times New Roman" w:hAnsi="Times New Roman" w:cs="Times New Roman"/>
        </w:rPr>
        <w:t>расположены водные</w:t>
      </w:r>
      <w:r w:rsidRPr="00E816D6">
        <w:rPr>
          <w:rFonts w:ascii="Times New Roman" w:hAnsi="Times New Roman" w:cs="Times New Roman"/>
        </w:rPr>
        <w:t xml:space="preserve"> объекты, на качество воды в </w:t>
      </w:r>
      <w:r w:rsidR="000C0FD2" w:rsidRPr="00E816D6">
        <w:rPr>
          <w:rFonts w:ascii="Times New Roman" w:hAnsi="Times New Roman" w:cs="Times New Roman"/>
        </w:rPr>
        <w:t>которых оказывают влияние близлежащие</w:t>
      </w:r>
      <w:r w:rsidRPr="00E816D6">
        <w:rPr>
          <w:rFonts w:ascii="Times New Roman" w:hAnsi="Times New Roman" w:cs="Times New Roman"/>
        </w:rPr>
        <w:t xml:space="preserve"> </w:t>
      </w:r>
      <w:r w:rsidR="00F30E4B" w:rsidRPr="00E816D6">
        <w:rPr>
          <w:rFonts w:ascii="Times New Roman" w:hAnsi="Times New Roman" w:cs="Times New Roman"/>
        </w:rPr>
        <w:t>населенны</w:t>
      </w:r>
      <w:r w:rsidRPr="00E816D6">
        <w:rPr>
          <w:rFonts w:ascii="Times New Roman" w:hAnsi="Times New Roman" w:cs="Times New Roman"/>
        </w:rPr>
        <w:t xml:space="preserve">е: </w:t>
      </w:r>
      <w:r w:rsidR="00F30E4B" w:rsidRPr="00E816D6">
        <w:rPr>
          <w:rFonts w:ascii="Times New Roman" w:hAnsi="Times New Roman" w:cs="Times New Roman"/>
        </w:rPr>
        <w:t>г. Томмот (р. Алдан</w:t>
      </w:r>
      <w:r w:rsidR="005537A5" w:rsidRPr="00E816D6">
        <w:rPr>
          <w:rFonts w:ascii="Times New Roman" w:hAnsi="Times New Roman" w:cs="Times New Roman"/>
        </w:rPr>
        <w:t>)</w:t>
      </w:r>
      <w:r w:rsidR="00F30E4B" w:rsidRPr="00E816D6">
        <w:rPr>
          <w:rFonts w:ascii="Times New Roman" w:hAnsi="Times New Roman" w:cs="Times New Roman"/>
        </w:rPr>
        <w:t>,</w:t>
      </w:r>
      <w:r w:rsidR="005537A5" w:rsidRPr="00E816D6">
        <w:rPr>
          <w:rFonts w:ascii="Times New Roman" w:hAnsi="Times New Roman" w:cs="Times New Roman"/>
        </w:rPr>
        <w:t xml:space="preserve"> г.Алдан </w:t>
      </w:r>
      <w:r w:rsidR="000C0FD2" w:rsidRPr="00E816D6">
        <w:rPr>
          <w:rFonts w:ascii="Times New Roman" w:hAnsi="Times New Roman" w:cs="Times New Roman"/>
        </w:rPr>
        <w:t>(р. Орто</w:t>
      </w:r>
      <w:r w:rsidR="00F30E4B" w:rsidRPr="00E816D6">
        <w:rPr>
          <w:rFonts w:ascii="Times New Roman" w:hAnsi="Times New Roman" w:cs="Times New Roman"/>
        </w:rPr>
        <w:t>-Сала), п. Б. Нимныр (р. Б. Нимныр), п. Улуу (р. Улуу), п. Верх. Амга (р. Амга)</w:t>
      </w:r>
      <w:r w:rsidRPr="00E816D6">
        <w:rPr>
          <w:rFonts w:ascii="Times New Roman" w:hAnsi="Times New Roman" w:cs="Times New Roman"/>
        </w:rPr>
        <w:t xml:space="preserve"> пос. Лебединый, пос. Ленинский (р.Б.Куранах), пос. Н.Куранах (ручей Труженик)</w:t>
      </w:r>
      <w:r w:rsidR="00F30E4B" w:rsidRPr="00E816D6">
        <w:rPr>
          <w:rFonts w:ascii="Times New Roman" w:hAnsi="Times New Roman" w:cs="Times New Roman"/>
        </w:rPr>
        <w:t xml:space="preserve">. </w:t>
      </w:r>
    </w:p>
    <w:p w:rsidR="00A52F40" w:rsidRPr="00E816D6" w:rsidRDefault="00A52F40" w:rsidP="00750CB0">
      <w:pPr>
        <w:ind w:firstLine="709"/>
        <w:rPr>
          <w:rFonts w:ascii="Times New Roman" w:hAnsi="Times New Roman" w:cs="Times New Roman"/>
          <w:i/>
        </w:rPr>
      </w:pPr>
      <w:r w:rsidRPr="00E816D6">
        <w:rPr>
          <w:rFonts w:ascii="Times New Roman" w:hAnsi="Times New Roman" w:cs="Times New Roman"/>
          <w:i/>
        </w:rPr>
        <w:t>Сведения о водопользовании</w:t>
      </w:r>
    </w:p>
    <w:p w:rsidR="00A52F40" w:rsidRPr="00E816D6" w:rsidRDefault="00A52F40" w:rsidP="00750CB0">
      <w:pPr>
        <w:ind w:firstLine="709"/>
        <w:rPr>
          <w:rFonts w:ascii="Times New Roman" w:hAnsi="Times New Roman" w:cs="Times New Roman"/>
          <w:noProof/>
          <w:szCs w:val="20"/>
        </w:rPr>
      </w:pPr>
      <w:r w:rsidRPr="00E816D6">
        <w:rPr>
          <w:rFonts w:ascii="Times New Roman" w:hAnsi="Times New Roman" w:cs="Times New Roman"/>
          <w:noProof/>
        </w:rPr>
        <w:t>По состоянию на 01.07.2018 на территории района разрешительные документы на право пользования водными объектами имеют 21 субъектов хозяйствующей деятельности:</w:t>
      </w:r>
    </w:p>
    <w:p w:rsidR="00A52F40" w:rsidRPr="00E816D6" w:rsidRDefault="00A52F40" w:rsidP="00BC1E37">
      <w:pPr>
        <w:rPr>
          <w:rFonts w:ascii="Times New Roman" w:hAnsi="Times New Roman" w:cs="Times New Roman"/>
          <w:sz w:val="20"/>
          <w:szCs w:val="20"/>
        </w:rPr>
      </w:pPr>
    </w:p>
    <w:tbl>
      <w:tblPr>
        <w:tblW w:w="10173" w:type="dxa"/>
        <w:tblLayout w:type="fixed"/>
        <w:tblLook w:val="04A0" w:firstRow="1" w:lastRow="0" w:firstColumn="1" w:lastColumn="0" w:noHBand="0" w:noVBand="1"/>
      </w:tblPr>
      <w:tblGrid>
        <w:gridCol w:w="5070"/>
        <w:gridCol w:w="5103"/>
      </w:tblGrid>
      <w:tr w:rsidR="00A52F40" w:rsidRPr="00E816D6" w:rsidTr="003F0FFC">
        <w:trPr>
          <w:trHeight w:val="2881"/>
        </w:trPr>
        <w:tc>
          <w:tcPr>
            <w:tcW w:w="5070" w:type="dxa"/>
          </w:tcPr>
          <w:p w:rsidR="00A52F40" w:rsidRDefault="00A52F40" w:rsidP="00BC1E37">
            <w:pPr>
              <w:rPr>
                <w:rFonts w:ascii="Times New Roman" w:hAnsi="Times New Roman" w:cs="Times New Roman"/>
                <w:sz w:val="20"/>
                <w:szCs w:val="20"/>
              </w:rPr>
            </w:pPr>
            <w:r w:rsidRPr="00E816D6">
              <w:rPr>
                <w:rFonts w:ascii="Times New Roman" w:hAnsi="Times New Roman" w:cs="Times New Roman"/>
                <w:sz w:val="20"/>
                <w:szCs w:val="20"/>
              </w:rPr>
              <w:t>Использование воды, млн.м3</w:t>
            </w:r>
          </w:p>
          <w:p w:rsidR="00A638AB" w:rsidRPr="00E816D6" w:rsidRDefault="00A638AB" w:rsidP="00BC1E37">
            <w:pPr>
              <w:rPr>
                <w:rFonts w:ascii="Times New Roman" w:hAnsi="Times New Roman" w:cs="Times New Roman"/>
                <w:sz w:val="20"/>
                <w:szCs w:val="20"/>
              </w:rPr>
            </w:pPr>
          </w:p>
          <w:p w:rsidR="00A52F40" w:rsidRPr="00E816D6" w:rsidRDefault="00A52F40" w:rsidP="00BC1E37">
            <w:pPr>
              <w:rPr>
                <w:rFonts w:ascii="Times New Roman" w:hAnsi="Times New Roman" w:cs="Times New Roman"/>
                <w:sz w:val="20"/>
                <w:szCs w:val="20"/>
              </w:rPr>
            </w:pPr>
            <w:r w:rsidRPr="00E816D6">
              <w:rPr>
                <w:rFonts w:ascii="Times New Roman" w:hAnsi="Times New Roman" w:cs="Times New Roman"/>
                <w:noProof/>
                <w:sz w:val="20"/>
                <w:szCs w:val="20"/>
                <w:bdr w:val="single" w:sz="2" w:space="0" w:color="595959"/>
                <w:lang w:bidi="ar-SA"/>
              </w:rPr>
              <w:drawing>
                <wp:inline distT="0" distB="0" distL="0" distR="0">
                  <wp:extent cx="2752725" cy="1838325"/>
                  <wp:effectExtent l="114300" t="114300" r="123825" b="142875"/>
                  <wp:docPr id="11" name="Рисунок 11" descr="Алданский забор сбр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данский забор сбро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03" w:type="dxa"/>
          </w:tcPr>
          <w:p w:rsidR="00A52F40" w:rsidRDefault="00A52F40" w:rsidP="00BC1E37">
            <w:pPr>
              <w:rPr>
                <w:rFonts w:ascii="Times New Roman" w:hAnsi="Times New Roman" w:cs="Times New Roman"/>
                <w:sz w:val="20"/>
                <w:szCs w:val="20"/>
              </w:rPr>
            </w:pPr>
            <w:r w:rsidRPr="00E816D6">
              <w:rPr>
                <w:rFonts w:ascii="Times New Roman" w:hAnsi="Times New Roman" w:cs="Times New Roman"/>
                <w:sz w:val="20"/>
                <w:szCs w:val="20"/>
              </w:rPr>
              <w:t>Потери воды при транспортировке, %</w:t>
            </w:r>
          </w:p>
          <w:p w:rsidR="00A638AB" w:rsidRPr="00E816D6" w:rsidRDefault="00A638AB" w:rsidP="00BC1E37">
            <w:pPr>
              <w:rPr>
                <w:rFonts w:ascii="Times New Roman" w:hAnsi="Times New Roman" w:cs="Times New Roman"/>
                <w:sz w:val="20"/>
                <w:szCs w:val="20"/>
              </w:rPr>
            </w:pPr>
          </w:p>
          <w:p w:rsidR="00A52F40" w:rsidRPr="00E816D6" w:rsidRDefault="00A52F40" w:rsidP="00BC1E37">
            <w:pPr>
              <w:rPr>
                <w:rFonts w:ascii="Times New Roman" w:hAnsi="Times New Roman" w:cs="Times New Roman"/>
                <w:noProof/>
              </w:rPr>
            </w:pPr>
            <w:r w:rsidRPr="00E816D6">
              <w:rPr>
                <w:rFonts w:ascii="Times New Roman" w:hAnsi="Times New Roman" w:cs="Times New Roman"/>
                <w:b/>
                <w:noProof/>
                <w:lang w:bidi="ar-SA"/>
              </w:rPr>
              <w:drawing>
                <wp:inline distT="0" distB="0" distL="0" distR="0">
                  <wp:extent cx="2752725" cy="2047875"/>
                  <wp:effectExtent l="19050" t="19050" r="28575" b="28575"/>
                  <wp:docPr id="10" name="Рисунок 10" descr="Алданский структура водополь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данский структура водопользован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2725" cy="2047875"/>
                          </a:xfrm>
                          <a:prstGeom prst="rect">
                            <a:avLst/>
                          </a:prstGeom>
                          <a:noFill/>
                          <a:ln w="6350" cmpd="sng">
                            <a:solidFill>
                              <a:srgbClr val="000000"/>
                            </a:solidFill>
                            <a:miter lim="800000"/>
                            <a:headEnd/>
                            <a:tailEnd/>
                          </a:ln>
                          <a:effectLst/>
                        </pic:spPr>
                      </pic:pic>
                    </a:graphicData>
                  </a:graphic>
                </wp:inline>
              </w:drawing>
            </w:r>
          </w:p>
        </w:tc>
      </w:tr>
    </w:tbl>
    <w:p w:rsidR="000261DE" w:rsidRDefault="000261DE" w:rsidP="00BC1E37">
      <w:pPr>
        <w:rPr>
          <w:rFonts w:ascii="Times New Roman" w:hAnsi="Times New Roman" w:cs="Times New Roman"/>
          <w:i/>
        </w:rPr>
      </w:pPr>
    </w:p>
    <w:p w:rsidR="003010DE" w:rsidRPr="00E816D6" w:rsidRDefault="003010DE" w:rsidP="00750CB0">
      <w:pPr>
        <w:ind w:firstLine="709"/>
        <w:jc w:val="both"/>
        <w:rPr>
          <w:rFonts w:ascii="Times New Roman" w:hAnsi="Times New Roman" w:cs="Times New Roman"/>
          <w:i/>
        </w:rPr>
      </w:pPr>
      <w:r w:rsidRPr="00E816D6">
        <w:rPr>
          <w:rFonts w:ascii="Times New Roman" w:hAnsi="Times New Roman" w:cs="Times New Roman"/>
          <w:i/>
        </w:rPr>
        <w:t>Очистные сооружения</w:t>
      </w:r>
    </w:p>
    <w:p w:rsidR="003010DE" w:rsidRPr="00E816D6" w:rsidRDefault="003010DE" w:rsidP="00750CB0">
      <w:pPr>
        <w:ind w:firstLine="709"/>
        <w:jc w:val="both"/>
        <w:rPr>
          <w:rFonts w:ascii="Times New Roman" w:hAnsi="Times New Roman" w:cs="Times New Roman"/>
        </w:rPr>
      </w:pPr>
      <w:r w:rsidRPr="00E816D6">
        <w:rPr>
          <w:rFonts w:ascii="Times New Roman" w:hAnsi="Times New Roman" w:cs="Times New Roman"/>
        </w:rPr>
        <w:t xml:space="preserve">На территории Алданского района функционируют 6 очистных сооружений: ОАО «Теплоэнергосервис» ОАО «Якутскэнерго»: очистные сооружения г. </w:t>
      </w:r>
      <w:r w:rsidR="000C0FD2" w:rsidRPr="00E816D6">
        <w:rPr>
          <w:rFonts w:ascii="Times New Roman" w:hAnsi="Times New Roman" w:cs="Times New Roman"/>
        </w:rPr>
        <w:t>Алдана, п.</w:t>
      </w:r>
      <w:r w:rsidRPr="00E816D6">
        <w:rPr>
          <w:rFonts w:ascii="Times New Roman" w:hAnsi="Times New Roman" w:cs="Times New Roman"/>
        </w:rPr>
        <w:t xml:space="preserve"> Ленинский, п. Лебединый, Станция биологической очистки (СБО) п.Алексеевск, СБО п. Синегорье, очистное сооружение (ОС) </w:t>
      </w:r>
      <w:r w:rsidR="000C0FD2" w:rsidRPr="00E816D6">
        <w:rPr>
          <w:rFonts w:ascii="Times New Roman" w:hAnsi="Times New Roman" w:cs="Times New Roman"/>
        </w:rPr>
        <w:t>п. Нижний</w:t>
      </w:r>
      <w:r w:rsidRPr="00E816D6">
        <w:rPr>
          <w:rFonts w:ascii="Times New Roman" w:hAnsi="Times New Roman" w:cs="Times New Roman"/>
        </w:rPr>
        <w:t xml:space="preserve"> Куранах.</w:t>
      </w:r>
    </w:p>
    <w:p w:rsidR="00B03819" w:rsidRPr="00E816D6" w:rsidRDefault="00B03819" w:rsidP="00750CB0">
      <w:pPr>
        <w:ind w:firstLine="709"/>
        <w:jc w:val="both"/>
        <w:rPr>
          <w:rFonts w:ascii="Times New Roman" w:hAnsi="Times New Roman" w:cs="Times New Roman"/>
        </w:rPr>
      </w:pPr>
      <w:r w:rsidRPr="00E816D6">
        <w:rPr>
          <w:rFonts w:ascii="Times New Roman" w:hAnsi="Times New Roman" w:cs="Times New Roman"/>
        </w:rPr>
        <w:t xml:space="preserve">По результатам аналитического контроля в виде исследования проб природной и сточной воды в </w:t>
      </w:r>
      <w:r w:rsidR="008E299D" w:rsidRPr="00E816D6">
        <w:rPr>
          <w:rFonts w:ascii="Times New Roman" w:hAnsi="Times New Roman" w:cs="Times New Roman"/>
        </w:rPr>
        <w:t>р. Орто</w:t>
      </w:r>
      <w:r w:rsidRPr="00E816D6">
        <w:rPr>
          <w:rFonts w:ascii="Times New Roman" w:hAnsi="Times New Roman" w:cs="Times New Roman"/>
        </w:rPr>
        <w:t xml:space="preserve">-Сала в </w:t>
      </w:r>
      <w:r w:rsidR="008E299D" w:rsidRPr="00E816D6">
        <w:rPr>
          <w:rFonts w:ascii="Times New Roman" w:hAnsi="Times New Roman" w:cs="Times New Roman"/>
        </w:rPr>
        <w:t>г.Алдан</w:t>
      </w:r>
      <w:r w:rsidRPr="00E816D6">
        <w:rPr>
          <w:rFonts w:ascii="Times New Roman" w:hAnsi="Times New Roman" w:cs="Times New Roman"/>
        </w:rPr>
        <w:t xml:space="preserve">, </w:t>
      </w:r>
      <w:r w:rsidR="008E299D" w:rsidRPr="00E816D6">
        <w:rPr>
          <w:rFonts w:ascii="Times New Roman" w:hAnsi="Times New Roman" w:cs="Times New Roman"/>
        </w:rPr>
        <w:t>р. Большой</w:t>
      </w:r>
      <w:r w:rsidRPr="00E816D6">
        <w:rPr>
          <w:rFonts w:ascii="Times New Roman" w:hAnsi="Times New Roman" w:cs="Times New Roman"/>
        </w:rPr>
        <w:t xml:space="preserve"> Куранах  в пос. Ленинский, </w:t>
      </w:r>
      <w:r w:rsidR="008E299D" w:rsidRPr="00E816D6">
        <w:rPr>
          <w:rFonts w:ascii="Times New Roman" w:hAnsi="Times New Roman" w:cs="Times New Roman"/>
        </w:rPr>
        <w:t>р. Алдан</w:t>
      </w:r>
      <w:r w:rsidRPr="00E816D6">
        <w:rPr>
          <w:rFonts w:ascii="Times New Roman" w:hAnsi="Times New Roman" w:cs="Times New Roman"/>
        </w:rPr>
        <w:t xml:space="preserve">   в пос. Алексеевск, пос. Синегорье, ручья Труженик в пос. Нижний Куранах, отобранных выше/ниже отстойников, куда поступают сточные воды, установлено ухудшение качества воды вышеперечисленных рек и ручьев, выразившееся в увеличении содержания хлоридов, фосфатов, нитритов, </w:t>
      </w:r>
      <w:r w:rsidR="008E299D" w:rsidRPr="00E816D6">
        <w:rPr>
          <w:rFonts w:ascii="Times New Roman" w:hAnsi="Times New Roman" w:cs="Times New Roman"/>
        </w:rPr>
        <w:t>нефтепродуктов</w:t>
      </w:r>
      <w:r w:rsidRPr="00E816D6">
        <w:rPr>
          <w:rFonts w:ascii="Times New Roman" w:hAnsi="Times New Roman" w:cs="Times New Roman"/>
        </w:rPr>
        <w:t xml:space="preserve"> , сульфатов, железа и др. вредных примесей относительно фоновых показателей</w:t>
      </w:r>
    </w:p>
    <w:p w:rsidR="003010DE" w:rsidRPr="00E816D6" w:rsidRDefault="003010DE" w:rsidP="00750CB0">
      <w:pPr>
        <w:ind w:firstLine="709"/>
        <w:jc w:val="both"/>
        <w:rPr>
          <w:rFonts w:ascii="Times New Roman" w:hAnsi="Times New Roman" w:cs="Times New Roman"/>
        </w:rPr>
      </w:pPr>
      <w:r w:rsidRPr="00E816D6">
        <w:rPr>
          <w:rFonts w:ascii="Times New Roman" w:hAnsi="Times New Roman" w:cs="Times New Roman"/>
        </w:rPr>
        <w:t xml:space="preserve">Все очистные сооружения </w:t>
      </w:r>
      <w:r w:rsidR="00B953BD" w:rsidRPr="00E816D6">
        <w:rPr>
          <w:rFonts w:ascii="Times New Roman" w:hAnsi="Times New Roman" w:cs="Times New Roman"/>
        </w:rPr>
        <w:t>на сегодняшний день</w:t>
      </w:r>
      <w:r w:rsidRPr="00E816D6">
        <w:rPr>
          <w:rFonts w:ascii="Times New Roman" w:hAnsi="Times New Roman" w:cs="Times New Roman"/>
        </w:rPr>
        <w:t xml:space="preserve"> работа</w:t>
      </w:r>
      <w:r w:rsidR="00B953BD" w:rsidRPr="00E816D6">
        <w:rPr>
          <w:rFonts w:ascii="Times New Roman" w:hAnsi="Times New Roman" w:cs="Times New Roman"/>
        </w:rPr>
        <w:t>ют</w:t>
      </w:r>
      <w:r w:rsidRPr="00E816D6">
        <w:rPr>
          <w:rFonts w:ascii="Times New Roman" w:hAnsi="Times New Roman" w:cs="Times New Roman"/>
        </w:rPr>
        <w:t xml:space="preserve"> без установленных </w:t>
      </w:r>
      <w:r w:rsidR="0018672A" w:rsidRPr="00E816D6">
        <w:rPr>
          <w:rFonts w:ascii="Times New Roman" w:hAnsi="Times New Roman" w:cs="Times New Roman"/>
        </w:rPr>
        <w:t>нормативов допустимых сбросов</w:t>
      </w:r>
      <w:r w:rsidR="00084202" w:rsidRPr="00E816D6">
        <w:rPr>
          <w:rFonts w:ascii="Times New Roman" w:hAnsi="Times New Roman" w:cs="Times New Roman"/>
        </w:rPr>
        <w:t>, при этом основная их часть требует замены или проведения капитального ремонта.</w:t>
      </w:r>
      <w:r w:rsidR="0018672A" w:rsidRPr="00E816D6">
        <w:rPr>
          <w:rFonts w:ascii="Times New Roman" w:hAnsi="Times New Roman" w:cs="Times New Roman"/>
        </w:rPr>
        <w:t xml:space="preserve"> </w:t>
      </w:r>
    </w:p>
    <w:p w:rsidR="002166D4" w:rsidRPr="00E816D6" w:rsidRDefault="002166D4" w:rsidP="00750CB0">
      <w:pPr>
        <w:ind w:firstLine="709"/>
        <w:jc w:val="both"/>
        <w:rPr>
          <w:rFonts w:ascii="Times New Roman" w:hAnsi="Times New Roman" w:cs="Times New Roman"/>
          <w:i/>
        </w:rPr>
      </w:pPr>
      <w:r w:rsidRPr="00E816D6">
        <w:rPr>
          <w:rFonts w:ascii="Times New Roman" w:hAnsi="Times New Roman" w:cs="Times New Roman"/>
          <w:i/>
        </w:rPr>
        <w:t>Обращение с отходами производства и потребления</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На территории района существуют 14 объектов размещения отходов, образованных населением, предприятиями и индивидуальными предпринимателями, в том числе 3 из которых рекультивированы и сданы в Гослесфонд РФ.</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Согласно требованиям статьи 12 Федерального закона от 24.06.1998г. №89-ФЗ "Об отходах производства и потребления</w:t>
      </w:r>
      <w:r w:rsidR="008E299D" w:rsidRPr="00E816D6">
        <w:rPr>
          <w:rFonts w:ascii="Times New Roman" w:hAnsi="Times New Roman" w:cs="Times New Roman"/>
          <w:szCs w:val="20"/>
        </w:rPr>
        <w:t>»,</w:t>
      </w:r>
      <w:r w:rsidRPr="00E816D6">
        <w:rPr>
          <w:rFonts w:ascii="Times New Roman" w:hAnsi="Times New Roman" w:cs="Times New Roman"/>
          <w:szCs w:val="20"/>
        </w:rPr>
        <w:t xml:space="preserve"> размещение отходов на объектах, не внесенных в ГРОРО, запрещено. В нарушение вышеназванного закона все свалки района являются несанкционированными. </w:t>
      </w:r>
      <w:r w:rsidR="008E299D" w:rsidRPr="00E816D6">
        <w:rPr>
          <w:rFonts w:ascii="Times New Roman" w:hAnsi="Times New Roman" w:cs="Times New Roman"/>
          <w:szCs w:val="20"/>
        </w:rPr>
        <w:t>Органам местного</w:t>
      </w:r>
      <w:r w:rsidRPr="00E816D6">
        <w:rPr>
          <w:rFonts w:ascii="Times New Roman" w:hAnsi="Times New Roman" w:cs="Times New Roman"/>
          <w:szCs w:val="20"/>
        </w:rPr>
        <w:t xml:space="preserve"> самоуправления необходимо принять меры по включению объектов размещения отходов в ГРОРО. </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 xml:space="preserve">Согласно требованиям статьи 14 Федеральный закон от 04.05.1999 N 96-ФЗ (ред. от 13.07.2015) "Об охране атмосферного воздуха" свалки района как стационарные неорганизованные источники выбросов обязаны иметь Разрешение на выброс вредных (загрязняющих) веществ в атмосферный воздух и разрешение на вредное физическое воздействие на атмосферный воздух. </w:t>
      </w:r>
      <w:r w:rsidR="008E299D" w:rsidRPr="00E816D6">
        <w:rPr>
          <w:rFonts w:ascii="Times New Roman" w:hAnsi="Times New Roman" w:cs="Times New Roman"/>
          <w:szCs w:val="20"/>
        </w:rPr>
        <w:t>Органам местного</w:t>
      </w:r>
      <w:r w:rsidRPr="00E816D6">
        <w:rPr>
          <w:rFonts w:ascii="Times New Roman" w:hAnsi="Times New Roman" w:cs="Times New Roman"/>
          <w:szCs w:val="20"/>
        </w:rPr>
        <w:t xml:space="preserve"> </w:t>
      </w:r>
      <w:r w:rsidR="008E299D" w:rsidRPr="00E816D6">
        <w:rPr>
          <w:rFonts w:ascii="Times New Roman" w:hAnsi="Times New Roman" w:cs="Times New Roman"/>
          <w:szCs w:val="20"/>
        </w:rPr>
        <w:t>самоуправления также</w:t>
      </w:r>
      <w:r w:rsidRPr="00E816D6">
        <w:rPr>
          <w:rFonts w:ascii="Times New Roman" w:hAnsi="Times New Roman" w:cs="Times New Roman"/>
          <w:szCs w:val="20"/>
        </w:rPr>
        <w:t xml:space="preserve"> необходимо принять меры по оформлению разрешительной документации.</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 xml:space="preserve">Согласно ч. 8 ст. 12 Федерального закона № 89-ФЗ захоронение отходов, в состав которых входят полезные компоненты, подлежащие утилизации, запрещается. В нарушение вышеназванного закона, на всех свалках района отсутствует контроль за поступающими, в том </w:t>
      </w:r>
      <w:r w:rsidR="008E299D" w:rsidRPr="00E816D6">
        <w:rPr>
          <w:rFonts w:ascii="Times New Roman" w:hAnsi="Times New Roman" w:cs="Times New Roman"/>
          <w:szCs w:val="20"/>
        </w:rPr>
        <w:t>числе,</w:t>
      </w:r>
      <w:r w:rsidRPr="00E816D6">
        <w:rPr>
          <w:rFonts w:ascii="Times New Roman" w:hAnsi="Times New Roman" w:cs="Times New Roman"/>
          <w:szCs w:val="20"/>
        </w:rPr>
        <w:t xml:space="preserve"> ртутьсодержащими отходами.</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 xml:space="preserve">В результате свалки района являются объектами негативного воздействия на окружающую среду. </w:t>
      </w:r>
    </w:p>
    <w:p w:rsidR="002166D4" w:rsidRPr="00E816D6" w:rsidRDefault="002166D4" w:rsidP="00750CB0">
      <w:pPr>
        <w:ind w:firstLine="709"/>
        <w:jc w:val="both"/>
        <w:rPr>
          <w:rFonts w:ascii="Times New Roman" w:hAnsi="Times New Roman" w:cs="Times New Roman"/>
          <w:szCs w:val="20"/>
        </w:rPr>
      </w:pPr>
      <w:r w:rsidRPr="00E816D6">
        <w:rPr>
          <w:rFonts w:ascii="Times New Roman" w:hAnsi="Times New Roman" w:cs="Times New Roman"/>
          <w:szCs w:val="20"/>
        </w:rPr>
        <w:t>Согласно требованиям статьи 69.2. Федерального закона от 10.01.2002 N 7-ФЗ (ред. от 31.12.2017) "Об охране окружающей среды</w:t>
      </w:r>
      <w:r w:rsidR="008E299D" w:rsidRPr="00E816D6">
        <w:rPr>
          <w:rFonts w:ascii="Times New Roman" w:hAnsi="Times New Roman" w:cs="Times New Roman"/>
          <w:szCs w:val="20"/>
        </w:rPr>
        <w:t>», органы</w:t>
      </w:r>
      <w:r w:rsidRPr="00E816D6">
        <w:rPr>
          <w:rFonts w:ascii="Times New Roman" w:hAnsi="Times New Roman" w:cs="Times New Roman"/>
          <w:szCs w:val="20"/>
        </w:rPr>
        <w:t xml:space="preserve"> местного самоуправления обязаны принять меры по постановке на государственный учет объектов, оказывающих негативное воздействие на окружающую среду. </w:t>
      </w:r>
    </w:p>
    <w:p w:rsidR="002166D4" w:rsidRPr="00E816D6" w:rsidRDefault="002166D4" w:rsidP="00750CB0">
      <w:pPr>
        <w:ind w:firstLine="709"/>
        <w:jc w:val="both"/>
        <w:rPr>
          <w:rFonts w:ascii="Times New Roman" w:hAnsi="Times New Roman" w:cs="Times New Roman"/>
          <w:b/>
          <w:color w:val="FF0000"/>
        </w:rPr>
      </w:pPr>
      <w:r w:rsidRPr="00E816D6">
        <w:rPr>
          <w:rFonts w:ascii="Times New Roman" w:hAnsi="Times New Roman" w:cs="Times New Roman"/>
          <w:i/>
        </w:rPr>
        <w:t>Особо охраняемые природные территории - ООПТ</w:t>
      </w:r>
      <w:r w:rsidRPr="00E816D6">
        <w:rPr>
          <w:rFonts w:ascii="Times New Roman" w:hAnsi="Times New Roman" w:cs="Times New Roman"/>
          <w:b/>
          <w:color w:val="FF0000"/>
        </w:rPr>
        <w:t xml:space="preserve"> </w:t>
      </w:r>
    </w:p>
    <w:p w:rsidR="002166D4" w:rsidRPr="00E816D6" w:rsidRDefault="002166D4" w:rsidP="00750CB0">
      <w:pPr>
        <w:ind w:firstLine="709"/>
        <w:jc w:val="both"/>
        <w:rPr>
          <w:rFonts w:ascii="Times New Roman" w:hAnsi="Times New Roman" w:cs="Times New Roman"/>
        </w:rPr>
      </w:pPr>
      <w:r w:rsidRPr="00E816D6">
        <w:rPr>
          <w:rFonts w:ascii="Times New Roman" w:hAnsi="Times New Roman" w:cs="Times New Roman"/>
          <w:b/>
        </w:rPr>
        <w:t>Общая площадь ООПТ</w:t>
      </w:r>
      <w:r w:rsidRPr="00E816D6">
        <w:rPr>
          <w:rFonts w:ascii="Times New Roman" w:hAnsi="Times New Roman" w:cs="Times New Roman"/>
        </w:rPr>
        <w:t xml:space="preserve"> составляет 4 562 611 га или 29,1% от площади Алданского района: государственный природный заказник «Суннагино-Силиглинский» 482865 га, ресурсный резерват (Эркээйи Сирдэр) «Верхнеамгинский» 591481 га, памятники природы (Айыл5а Мэнэлэрэ): «Скальное» 1 га; ресурсные резерваты местного значения: «Буфер Верхнеамгинск» 364662 га; «Буфер Суннагино-Силиглинский» 5287 га; «Гонам» 215128 га; «Гыным» 581030 га; «Джанда» 314813 га; «Кырбыкан» 564691 га; «Мундуруччу» 417866 га; «Нимныр» 487086 га; «Тыылаах» 247979 га; «Улахан-Тала» 191961 га; «Аппарах» 97761 га; резервная территория под памятники природы: «Каменная шкатулка» 0,2 га. Также, на территории района находится территория традиционного природопользования (ТТП) «Беллет» с площадью 2 512 233,9 га. С учетом этой территории общая площадь ООПТ равняется 7074844,9 или 45,12% площади района.</w:t>
      </w:r>
    </w:p>
    <w:p w:rsidR="002166D4" w:rsidRPr="00E816D6" w:rsidRDefault="002166D4" w:rsidP="00750CB0">
      <w:pPr>
        <w:ind w:firstLine="709"/>
        <w:jc w:val="both"/>
        <w:rPr>
          <w:rFonts w:ascii="Times New Roman" w:hAnsi="Times New Roman" w:cs="Times New Roman"/>
        </w:rPr>
      </w:pPr>
      <w:r w:rsidRPr="00E816D6">
        <w:rPr>
          <w:rFonts w:ascii="Times New Roman" w:hAnsi="Times New Roman" w:cs="Times New Roman"/>
          <w:b/>
        </w:rPr>
        <w:t>Основные объекты охраны</w:t>
      </w:r>
      <w:r w:rsidRPr="00E816D6">
        <w:rPr>
          <w:rFonts w:ascii="Times New Roman" w:hAnsi="Times New Roman" w:cs="Times New Roman"/>
        </w:rPr>
        <w:t xml:space="preserve">: Уникальные скальные образования. Останец с формами похожей на шкатулку, представляющий собой выход на поверхность древних докембрийских пород. Сохранение биоразнообразия. Лось, дикий северный олень, снежный баран, изюбрь, косуля, кабарга. Краснокнижные виды: Растения: около 30 видов редких и исчезающих растений. Птицы: беркут, вальдшнеп, воробьиный сыч, дальневосточный кроншнеп, дикуша, клоктун, красношейная поганка, обыкновенный зимородок, орлан-белохвост, пастушок, сапсан, серая утка, серая цапля, серый журавль, синий соловей, скопа, сойка, соловей-свистун, ушастая сова, черный аист, черный журавль. Млекопитающие: рысь, выдра. </w:t>
      </w:r>
    </w:p>
    <w:p w:rsidR="002166D4" w:rsidRPr="00E816D6" w:rsidRDefault="002166D4" w:rsidP="00BC1E37">
      <w:pPr>
        <w:rPr>
          <w:rFonts w:ascii="Times New Roman" w:hAnsi="Times New Roman" w:cs="Times New Roman"/>
        </w:rPr>
      </w:pPr>
    </w:p>
    <w:p w:rsidR="002166D4" w:rsidRPr="00E816D6" w:rsidRDefault="002166D4" w:rsidP="00BC1E37">
      <w:pPr>
        <w:rPr>
          <w:rFonts w:ascii="Times New Roman" w:hAnsi="Times New Roman" w:cs="Times New Roman"/>
        </w:rPr>
      </w:pPr>
      <w:r w:rsidRPr="00E816D6">
        <w:rPr>
          <w:rFonts w:ascii="Times New Roman" w:hAnsi="Times New Roman" w:cs="Times New Roman"/>
          <w:b/>
          <w:noProof/>
          <w:color w:val="FF0000"/>
          <w:lang w:bidi="ar-SA"/>
        </w:rPr>
        <w:drawing>
          <wp:inline distT="0" distB="0" distL="0" distR="0" wp14:anchorId="579A7BDB" wp14:editId="5C8E6D21">
            <wp:extent cx="5772150" cy="5147438"/>
            <wp:effectExtent l="0" t="0" r="0" b="0"/>
            <wp:docPr id="132" name="Рисунок 132" descr="Al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da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056" b="13950"/>
                    <a:stretch/>
                  </pic:blipFill>
                  <pic:spPr bwMode="auto">
                    <a:xfrm>
                      <a:off x="0" y="0"/>
                      <a:ext cx="5788051" cy="5161618"/>
                    </a:xfrm>
                    <a:prstGeom prst="rect">
                      <a:avLst/>
                    </a:prstGeom>
                    <a:noFill/>
                    <a:ln>
                      <a:noFill/>
                    </a:ln>
                    <a:extLst>
                      <a:ext uri="{53640926-AAD7-44D8-BBD7-CCE9431645EC}">
                        <a14:shadowObscured xmlns:a14="http://schemas.microsoft.com/office/drawing/2010/main"/>
                      </a:ext>
                    </a:extLst>
                  </pic:spPr>
                </pic:pic>
              </a:graphicData>
            </a:graphic>
          </wp:inline>
        </w:drawing>
      </w:r>
    </w:p>
    <w:p w:rsidR="002166D4" w:rsidRPr="00E816D6" w:rsidRDefault="002166D4" w:rsidP="00BC1E37">
      <w:pPr>
        <w:rPr>
          <w:rFonts w:ascii="Times New Roman" w:hAnsi="Times New Roman" w:cs="Times New Roman"/>
        </w:rPr>
      </w:pPr>
    </w:p>
    <w:p w:rsidR="00A06633" w:rsidRPr="00E816D6" w:rsidRDefault="00A06633" w:rsidP="00BC1E37">
      <w:pPr>
        <w:rPr>
          <w:rFonts w:ascii="Times New Roman" w:hAnsi="Times New Roman" w:cs="Times New Roman"/>
          <w:i/>
        </w:rPr>
      </w:pPr>
    </w:p>
    <w:p w:rsidR="002166D4" w:rsidRPr="00E816D6" w:rsidRDefault="002166D4" w:rsidP="00750CB0">
      <w:pPr>
        <w:ind w:firstLine="709"/>
        <w:jc w:val="both"/>
        <w:rPr>
          <w:rFonts w:ascii="Times New Roman" w:hAnsi="Times New Roman" w:cs="Times New Roman"/>
          <w:i/>
        </w:rPr>
      </w:pPr>
      <w:r w:rsidRPr="00E816D6">
        <w:rPr>
          <w:rFonts w:ascii="Times New Roman" w:hAnsi="Times New Roman" w:cs="Times New Roman"/>
          <w:i/>
        </w:rPr>
        <w:t>Система экологического просвещения</w:t>
      </w:r>
    </w:p>
    <w:p w:rsidR="002166D4" w:rsidRPr="00E816D6" w:rsidRDefault="002166D4" w:rsidP="00750CB0">
      <w:pPr>
        <w:ind w:firstLine="709"/>
        <w:jc w:val="both"/>
        <w:rPr>
          <w:rFonts w:ascii="Times New Roman" w:hAnsi="Times New Roman" w:cs="Times New Roman"/>
        </w:rPr>
      </w:pPr>
      <w:r w:rsidRPr="00E816D6">
        <w:rPr>
          <w:rFonts w:ascii="Times New Roman" w:hAnsi="Times New Roman" w:cs="Times New Roman"/>
        </w:rPr>
        <w:t>В районе действует МВК по экологическому образованию и просвещению, создан ОЭС при АКОП, Общественный совет при главе МО «Алданский район, кроме того, утвержден состав общественного экологического совета Анаминского наслега.</w:t>
      </w:r>
    </w:p>
    <w:p w:rsidR="002166D4" w:rsidRPr="00E816D6" w:rsidRDefault="002166D4" w:rsidP="00750CB0">
      <w:pPr>
        <w:ind w:firstLine="709"/>
        <w:jc w:val="both"/>
        <w:rPr>
          <w:rFonts w:ascii="Times New Roman" w:eastAsia="TimesNewRomanPS-BoldMT" w:hAnsi="Times New Roman" w:cs="Times New Roman"/>
          <w:bCs/>
        </w:rPr>
      </w:pPr>
      <w:r w:rsidRPr="00E816D6">
        <w:rPr>
          <w:rFonts w:ascii="Times New Roman" w:hAnsi="Times New Roman" w:cs="Times New Roman"/>
        </w:rPr>
        <w:t xml:space="preserve">В районе </w:t>
      </w:r>
      <w:r w:rsidR="008E299D" w:rsidRPr="00E816D6">
        <w:rPr>
          <w:rFonts w:ascii="Times New Roman" w:hAnsi="Times New Roman" w:cs="Times New Roman"/>
        </w:rPr>
        <w:t>реализуются две подпрограммы</w:t>
      </w:r>
      <w:r w:rsidRPr="00E816D6">
        <w:rPr>
          <w:rFonts w:ascii="Times New Roman" w:hAnsi="Times New Roman" w:cs="Times New Roman"/>
        </w:rPr>
        <w:t xml:space="preserve"> «Охрана окружающей среды МО «Алданский район» на 2016-2020 годы, и «Особо охраняемые природные территории и биологические </w:t>
      </w:r>
      <w:r w:rsidR="008E299D" w:rsidRPr="00E816D6">
        <w:rPr>
          <w:rFonts w:ascii="Times New Roman" w:hAnsi="Times New Roman" w:cs="Times New Roman"/>
        </w:rPr>
        <w:t>ресурсы МО</w:t>
      </w:r>
      <w:r w:rsidRPr="00E816D6">
        <w:rPr>
          <w:rFonts w:ascii="Times New Roman" w:hAnsi="Times New Roman" w:cs="Times New Roman"/>
        </w:rPr>
        <w:t xml:space="preserve"> «Алданский район», входящие в состав муниципальной программы </w:t>
      </w:r>
      <w:r w:rsidRPr="00E816D6">
        <w:rPr>
          <w:rFonts w:ascii="Times New Roman" w:eastAsia="TimesNewRomanPS-BoldMT" w:hAnsi="Times New Roman" w:cs="Times New Roman"/>
          <w:bCs/>
        </w:rPr>
        <w:t>«О</w:t>
      </w:r>
      <w:r w:rsidR="008E299D">
        <w:rPr>
          <w:rFonts w:ascii="Times New Roman" w:eastAsia="TimesNewRomanPS-BoldMT" w:hAnsi="Times New Roman" w:cs="Times New Roman"/>
          <w:bCs/>
        </w:rPr>
        <w:t>храна окружающей среды</w:t>
      </w:r>
      <w:r w:rsidRPr="00E816D6">
        <w:rPr>
          <w:rFonts w:ascii="Times New Roman" w:eastAsia="TimesNewRomanPS-BoldMT" w:hAnsi="Times New Roman" w:cs="Times New Roman"/>
          <w:bCs/>
        </w:rPr>
        <w:t xml:space="preserve"> МО «</w:t>
      </w:r>
      <w:r w:rsidR="008E299D">
        <w:rPr>
          <w:rFonts w:ascii="Times New Roman" w:eastAsia="TimesNewRomanPS-BoldMT" w:hAnsi="Times New Roman" w:cs="Times New Roman"/>
          <w:bCs/>
        </w:rPr>
        <w:t>Алданский район</w:t>
      </w:r>
      <w:r w:rsidRPr="00E816D6">
        <w:rPr>
          <w:rFonts w:ascii="Times New Roman" w:eastAsia="TimesNewRomanPS-BoldMT" w:hAnsi="Times New Roman" w:cs="Times New Roman"/>
          <w:bCs/>
        </w:rPr>
        <w:t>»</w:t>
      </w:r>
      <w:r w:rsidR="008E299D">
        <w:rPr>
          <w:rFonts w:ascii="Times New Roman" w:eastAsia="TimesNewRomanPS-BoldMT" w:hAnsi="Times New Roman" w:cs="Times New Roman"/>
          <w:bCs/>
        </w:rPr>
        <w:t xml:space="preserve"> на</w:t>
      </w:r>
      <w:r w:rsidRPr="00E816D6">
        <w:rPr>
          <w:rFonts w:ascii="Times New Roman" w:eastAsia="TimesNewRomanPS-BoldMT" w:hAnsi="Times New Roman" w:cs="Times New Roman"/>
          <w:bCs/>
        </w:rPr>
        <w:t xml:space="preserve"> 2016-2020 </w:t>
      </w:r>
      <w:r w:rsidR="008E299D" w:rsidRPr="00E816D6">
        <w:rPr>
          <w:rFonts w:ascii="Times New Roman" w:eastAsia="TimesNewRomanPS-BoldMT" w:hAnsi="Times New Roman" w:cs="Times New Roman"/>
          <w:bCs/>
        </w:rPr>
        <w:t>гг.</w:t>
      </w:r>
      <w:r w:rsidRPr="00E816D6">
        <w:rPr>
          <w:rFonts w:ascii="Times New Roman" w:eastAsia="TimesNewRomanPS-BoldMT" w:hAnsi="Times New Roman" w:cs="Times New Roman"/>
          <w:bCs/>
        </w:rPr>
        <w:t xml:space="preserve">». Объем ежегодно выделяемых средств на реализацию данной программы составляет от 500 до 600 тыс. рублей.  В основном это мероприятия, </w:t>
      </w:r>
      <w:r w:rsidRPr="00E816D6">
        <w:rPr>
          <w:rFonts w:ascii="Times New Roman" w:hAnsi="Times New Roman" w:cs="Times New Roman"/>
        </w:rPr>
        <w:t>связанные с экологическим образованием, просвещением и</w:t>
      </w:r>
      <w:r w:rsidRPr="00E816D6">
        <w:rPr>
          <w:rFonts w:ascii="Times New Roman" w:hAnsi="Times New Roman" w:cs="Times New Roman"/>
          <w:sz w:val="20"/>
          <w:szCs w:val="20"/>
        </w:rPr>
        <w:t xml:space="preserve">    </w:t>
      </w:r>
      <w:r w:rsidRPr="00E816D6">
        <w:rPr>
          <w:rFonts w:ascii="Times New Roman" w:hAnsi="Times New Roman" w:cs="Times New Roman"/>
        </w:rPr>
        <w:t xml:space="preserve">работы по проведению зимнего </w:t>
      </w:r>
      <w:r w:rsidR="008B3845" w:rsidRPr="00E816D6">
        <w:rPr>
          <w:rFonts w:ascii="Times New Roman" w:hAnsi="Times New Roman" w:cs="Times New Roman"/>
        </w:rPr>
        <w:t xml:space="preserve">маршрутного </w:t>
      </w:r>
      <w:r w:rsidR="008E299D" w:rsidRPr="00E816D6">
        <w:rPr>
          <w:rFonts w:ascii="Times New Roman" w:hAnsi="Times New Roman" w:cs="Times New Roman"/>
        </w:rPr>
        <w:t>учета численности</w:t>
      </w:r>
      <w:r w:rsidR="008B3845" w:rsidRPr="00E816D6">
        <w:rPr>
          <w:rFonts w:ascii="Times New Roman" w:hAnsi="Times New Roman" w:cs="Times New Roman"/>
        </w:rPr>
        <w:t xml:space="preserve"> </w:t>
      </w:r>
      <w:r w:rsidR="008E299D" w:rsidRPr="00E816D6">
        <w:rPr>
          <w:rFonts w:ascii="Times New Roman" w:hAnsi="Times New Roman" w:cs="Times New Roman"/>
        </w:rPr>
        <w:t>животных и</w:t>
      </w:r>
      <w:r w:rsidRPr="00E816D6">
        <w:rPr>
          <w:rFonts w:ascii="Times New Roman" w:hAnsi="Times New Roman" w:cs="Times New Roman"/>
        </w:rPr>
        <w:t xml:space="preserve"> патрулирован</w:t>
      </w:r>
      <w:r w:rsidR="008B3845" w:rsidRPr="00E816D6">
        <w:rPr>
          <w:rFonts w:ascii="Times New Roman" w:hAnsi="Times New Roman" w:cs="Times New Roman"/>
        </w:rPr>
        <w:t>ию ООПТ</w:t>
      </w:r>
      <w:r w:rsidRPr="00E816D6">
        <w:rPr>
          <w:rFonts w:ascii="Times New Roman" w:hAnsi="Times New Roman" w:cs="Times New Roman"/>
        </w:rPr>
        <w:t>.</w:t>
      </w:r>
    </w:p>
    <w:p w:rsidR="008C66B5" w:rsidRPr="00E816D6" w:rsidRDefault="008C66B5" w:rsidP="00750CB0">
      <w:pPr>
        <w:ind w:firstLine="709"/>
        <w:jc w:val="both"/>
        <w:rPr>
          <w:rFonts w:ascii="Times New Roman" w:hAnsi="Times New Roman" w:cs="Times New Roman"/>
        </w:rPr>
      </w:pPr>
    </w:p>
    <w:p w:rsidR="008F74EF" w:rsidRPr="00E816D6" w:rsidRDefault="008F74EF" w:rsidP="00750CB0">
      <w:pPr>
        <w:ind w:firstLine="709"/>
        <w:jc w:val="both"/>
        <w:rPr>
          <w:rFonts w:ascii="Times New Roman" w:hAnsi="Times New Roman" w:cs="Times New Roman"/>
        </w:rPr>
      </w:pPr>
      <w:r w:rsidRPr="00E816D6">
        <w:rPr>
          <w:rFonts w:ascii="Times New Roman" w:hAnsi="Times New Roman" w:cs="Times New Roman"/>
          <w:b/>
        </w:rPr>
        <w:t>Основные проблемы</w:t>
      </w:r>
      <w:r w:rsidRPr="00E816D6">
        <w:rPr>
          <w:rFonts w:ascii="Times New Roman" w:hAnsi="Times New Roman" w:cs="Times New Roman"/>
        </w:rPr>
        <w:t xml:space="preserve"> в области охраны окружающей среды связаны с деятельностью жилищно-</w:t>
      </w:r>
      <w:r w:rsidR="008E299D" w:rsidRPr="00E816D6">
        <w:rPr>
          <w:rFonts w:ascii="Times New Roman" w:hAnsi="Times New Roman" w:cs="Times New Roman"/>
        </w:rPr>
        <w:t>коммунального и</w:t>
      </w:r>
      <w:r w:rsidRPr="00E816D6">
        <w:rPr>
          <w:rFonts w:ascii="Times New Roman" w:hAnsi="Times New Roman" w:cs="Times New Roman"/>
        </w:rPr>
        <w:t xml:space="preserve"> </w:t>
      </w:r>
      <w:r w:rsidR="008E299D" w:rsidRPr="00E816D6">
        <w:rPr>
          <w:rFonts w:ascii="Times New Roman" w:hAnsi="Times New Roman" w:cs="Times New Roman"/>
        </w:rPr>
        <w:t>горнодобывающего</w:t>
      </w:r>
      <w:r w:rsidRPr="00E816D6">
        <w:rPr>
          <w:rFonts w:ascii="Times New Roman" w:hAnsi="Times New Roman" w:cs="Times New Roman"/>
        </w:rPr>
        <w:t xml:space="preserve"> комплекса.</w:t>
      </w:r>
    </w:p>
    <w:p w:rsidR="008F74EF" w:rsidRPr="00E816D6" w:rsidRDefault="00F53D3A" w:rsidP="00750CB0">
      <w:pPr>
        <w:ind w:firstLine="709"/>
        <w:jc w:val="both"/>
        <w:rPr>
          <w:rFonts w:ascii="Times New Roman" w:hAnsi="Times New Roman" w:cs="Times New Roman"/>
        </w:rPr>
      </w:pPr>
      <w:r w:rsidRPr="00E816D6">
        <w:rPr>
          <w:rFonts w:ascii="Times New Roman" w:hAnsi="Times New Roman" w:cs="Times New Roman"/>
          <w:b/>
          <w:i/>
        </w:rPr>
        <w:t xml:space="preserve">Отходы </w:t>
      </w:r>
      <w:r w:rsidRPr="00E816D6">
        <w:rPr>
          <w:rFonts w:ascii="Times New Roman" w:hAnsi="Times New Roman" w:cs="Times New Roman"/>
        </w:rPr>
        <w:t>не</w:t>
      </w:r>
      <w:r w:rsidR="008F74EF" w:rsidRPr="00E816D6">
        <w:rPr>
          <w:rFonts w:ascii="Times New Roman" w:hAnsi="Times New Roman" w:cs="Times New Roman"/>
        </w:rPr>
        <w:t xml:space="preserve"> выполняются требования   ФЗ «Об отходах производства и потребления» в части внесения мусоросвалок в государственный реестр объектов размещения отходов. Отсюда возникают большие проблемы у всех предприятий и учреждений по получению лимитов на размещение и соответственно идут жалобы во все инстанции. Как следствие, зачастую отходы просто вывозятся в лесную зону. Работа по постановке на государственную регистрацию мусоросвалки г.Алдан и г.Томмот приостановлена в связи с изменением системы организации по отходам и вхождению на территорию района регионального оператора «МУП «Переработчик» (</w:t>
      </w:r>
      <w:r w:rsidR="008E299D" w:rsidRPr="00E816D6">
        <w:rPr>
          <w:rFonts w:ascii="Times New Roman" w:hAnsi="Times New Roman" w:cs="Times New Roman"/>
        </w:rPr>
        <w:t>г. Нерюнгри</w:t>
      </w:r>
      <w:r w:rsidR="008F74EF" w:rsidRPr="00E816D6">
        <w:rPr>
          <w:rFonts w:ascii="Times New Roman" w:hAnsi="Times New Roman" w:cs="Times New Roman"/>
        </w:rPr>
        <w:t>). Остается недоработка управляющих компаний по организации мест сбора ртутьсодержащих лам от населения.</w:t>
      </w:r>
    </w:p>
    <w:p w:rsidR="008F74EF" w:rsidRPr="00E816D6" w:rsidRDefault="000D5FE2" w:rsidP="00750CB0">
      <w:pPr>
        <w:ind w:firstLine="709"/>
        <w:jc w:val="both"/>
        <w:rPr>
          <w:rFonts w:ascii="Times New Roman" w:hAnsi="Times New Roman" w:cs="Times New Roman"/>
        </w:rPr>
      </w:pPr>
      <w:r w:rsidRPr="00E816D6">
        <w:rPr>
          <w:rFonts w:ascii="Times New Roman" w:hAnsi="Times New Roman" w:cs="Times New Roman"/>
          <w:b/>
          <w:i/>
        </w:rPr>
        <w:t>Воздушный бассейн</w:t>
      </w:r>
      <w:r w:rsidR="008F74EF" w:rsidRPr="00E816D6">
        <w:rPr>
          <w:rFonts w:ascii="Times New Roman" w:hAnsi="Times New Roman" w:cs="Times New Roman"/>
        </w:rPr>
        <w:t xml:space="preserve"> Недостаточная работа жилищно-коммунального комплекса района по снижению выбросов загрязняющих веществ в атмосферу населенных пунктов от угольных котельных. Так около 50</w:t>
      </w:r>
      <w:r w:rsidR="008E299D" w:rsidRPr="00E816D6">
        <w:rPr>
          <w:rFonts w:ascii="Times New Roman" w:hAnsi="Times New Roman" w:cs="Times New Roman"/>
        </w:rPr>
        <w:t>% котельных</w:t>
      </w:r>
      <w:r w:rsidR="008F74EF" w:rsidRPr="00E816D6">
        <w:rPr>
          <w:rFonts w:ascii="Times New Roman" w:hAnsi="Times New Roman" w:cs="Times New Roman"/>
        </w:rPr>
        <w:t xml:space="preserve"> ОАО «</w:t>
      </w:r>
      <w:r w:rsidR="008E299D" w:rsidRPr="00E816D6">
        <w:rPr>
          <w:rFonts w:ascii="Times New Roman" w:hAnsi="Times New Roman" w:cs="Times New Roman"/>
        </w:rPr>
        <w:t>Теплоэнергосервиса» по</w:t>
      </w:r>
      <w:r w:rsidR="008F74EF" w:rsidRPr="00E816D6">
        <w:rPr>
          <w:rFonts w:ascii="Times New Roman" w:hAnsi="Times New Roman" w:cs="Times New Roman"/>
        </w:rPr>
        <w:t xml:space="preserve"> данным 2016- 2017 </w:t>
      </w:r>
      <w:r w:rsidR="008E299D" w:rsidRPr="00E816D6">
        <w:rPr>
          <w:rFonts w:ascii="Times New Roman" w:hAnsi="Times New Roman" w:cs="Times New Roman"/>
        </w:rPr>
        <w:t>гг.</w:t>
      </w:r>
      <w:r w:rsidR="008F74EF" w:rsidRPr="00E816D6">
        <w:rPr>
          <w:rFonts w:ascii="Times New Roman" w:hAnsi="Times New Roman" w:cs="Times New Roman"/>
        </w:rPr>
        <w:t xml:space="preserve">, не </w:t>
      </w:r>
      <w:r w:rsidR="008E299D" w:rsidRPr="00E816D6">
        <w:rPr>
          <w:rFonts w:ascii="Times New Roman" w:hAnsi="Times New Roman" w:cs="Times New Roman"/>
        </w:rPr>
        <w:t>обеспечивают газоочистным</w:t>
      </w:r>
      <w:r w:rsidR="008F74EF" w:rsidRPr="00E816D6">
        <w:rPr>
          <w:rFonts w:ascii="Times New Roman" w:hAnsi="Times New Roman" w:cs="Times New Roman"/>
        </w:rPr>
        <w:t xml:space="preserve"> оборудованием необходимой степени очистки отводящих газов и твёрдых компонентов. Наиболее острая проблема в 2017 году отмечалась в </w:t>
      </w:r>
      <w:r w:rsidR="008E299D" w:rsidRPr="00E816D6">
        <w:rPr>
          <w:rFonts w:ascii="Times New Roman" w:hAnsi="Times New Roman" w:cs="Times New Roman"/>
        </w:rPr>
        <w:t>п. Ленинский</w:t>
      </w:r>
      <w:r w:rsidR="008F74EF" w:rsidRPr="00E816D6">
        <w:rPr>
          <w:rFonts w:ascii="Times New Roman" w:hAnsi="Times New Roman" w:cs="Times New Roman"/>
        </w:rPr>
        <w:t xml:space="preserve">.  Данный фактор является прямым источником превышения предельных нормативов загрязняющих веществ в атмосфере поселений и ведущим к дополнительным заболеваниям населения. </w:t>
      </w:r>
    </w:p>
    <w:p w:rsidR="008F74EF" w:rsidRPr="00E816D6" w:rsidRDefault="008F74EF" w:rsidP="00750CB0">
      <w:pPr>
        <w:ind w:firstLine="709"/>
        <w:jc w:val="both"/>
        <w:rPr>
          <w:rFonts w:ascii="Times New Roman" w:hAnsi="Times New Roman" w:cs="Times New Roman"/>
        </w:rPr>
      </w:pPr>
      <w:r w:rsidRPr="00E816D6">
        <w:rPr>
          <w:rFonts w:ascii="Times New Roman" w:hAnsi="Times New Roman" w:cs="Times New Roman"/>
          <w:b/>
          <w:i/>
        </w:rPr>
        <w:t xml:space="preserve">Сброс </w:t>
      </w:r>
      <w:r w:rsidR="000D5FE2" w:rsidRPr="00E816D6">
        <w:rPr>
          <w:rFonts w:ascii="Times New Roman" w:hAnsi="Times New Roman" w:cs="Times New Roman"/>
          <w:b/>
          <w:i/>
        </w:rPr>
        <w:t>стоков в поверхностные водотоки</w:t>
      </w:r>
      <w:r w:rsidRPr="00E816D6">
        <w:rPr>
          <w:rFonts w:ascii="Times New Roman" w:hAnsi="Times New Roman" w:cs="Times New Roman"/>
        </w:rPr>
        <w:t xml:space="preserve"> Неудовлетворительная ситуация </w:t>
      </w:r>
      <w:r w:rsidR="008E299D" w:rsidRPr="00E816D6">
        <w:rPr>
          <w:rFonts w:ascii="Times New Roman" w:hAnsi="Times New Roman" w:cs="Times New Roman"/>
        </w:rPr>
        <w:t>фиксируется по</w:t>
      </w:r>
      <w:r w:rsidRPr="00E816D6">
        <w:rPr>
          <w:rFonts w:ascii="Times New Roman" w:hAnsi="Times New Roman" w:cs="Times New Roman"/>
        </w:rPr>
        <w:t xml:space="preserve"> сбросам неочищенных бытовых стоков от населенных пунктов в водотоки района. Контрольно- надзорные мероприятия и государственный мониторинг показали, что наиболее остро это проявляется в п.</w:t>
      </w:r>
      <w:r w:rsidR="008E299D">
        <w:rPr>
          <w:rFonts w:ascii="Times New Roman" w:hAnsi="Times New Roman" w:cs="Times New Roman"/>
        </w:rPr>
        <w:t xml:space="preserve"> </w:t>
      </w:r>
      <w:r w:rsidRPr="00E816D6">
        <w:rPr>
          <w:rFonts w:ascii="Times New Roman" w:hAnsi="Times New Roman" w:cs="Times New Roman"/>
        </w:rPr>
        <w:t>Ниж</w:t>
      </w:r>
      <w:r w:rsidR="008E299D">
        <w:rPr>
          <w:rFonts w:ascii="Times New Roman" w:hAnsi="Times New Roman" w:cs="Times New Roman"/>
        </w:rPr>
        <w:t>ний-</w:t>
      </w:r>
      <w:r w:rsidRPr="00E816D6">
        <w:rPr>
          <w:rFonts w:ascii="Times New Roman" w:hAnsi="Times New Roman" w:cs="Times New Roman"/>
        </w:rPr>
        <w:t xml:space="preserve">Куранах, </w:t>
      </w:r>
      <w:r w:rsidR="008E299D" w:rsidRPr="00E816D6">
        <w:rPr>
          <w:rFonts w:ascii="Times New Roman" w:hAnsi="Times New Roman" w:cs="Times New Roman"/>
        </w:rPr>
        <w:t>где отсутствуют</w:t>
      </w:r>
      <w:r w:rsidRPr="00E816D6">
        <w:rPr>
          <w:rFonts w:ascii="Times New Roman" w:hAnsi="Times New Roman" w:cs="Times New Roman"/>
        </w:rPr>
        <w:t xml:space="preserve"> очистные сооружения и хоз.бытовые стоки напрямую попадают в </w:t>
      </w:r>
      <w:r w:rsidR="008E299D" w:rsidRPr="00E816D6">
        <w:rPr>
          <w:rFonts w:ascii="Times New Roman" w:hAnsi="Times New Roman" w:cs="Times New Roman"/>
        </w:rPr>
        <w:t>руч. Труженик</w:t>
      </w:r>
      <w:r w:rsidRPr="00E816D6">
        <w:rPr>
          <w:rFonts w:ascii="Times New Roman" w:hAnsi="Times New Roman" w:cs="Times New Roman"/>
        </w:rPr>
        <w:t xml:space="preserve"> и далее в горный отвод АО «Саха Голд Майнинг», расположенный в долине р.Бол.Куранах. Продолжают неэффективно работать станции биологической очистки поселков Алексеевск и Синегорье, при этом СБО Алексеевска находится в аварийном состоянии. Сброс неочищенных бытовых стоков в водотоки </w:t>
      </w:r>
      <w:r w:rsidR="008E299D" w:rsidRPr="00E816D6">
        <w:rPr>
          <w:rFonts w:ascii="Times New Roman" w:hAnsi="Times New Roman" w:cs="Times New Roman"/>
        </w:rPr>
        <w:t>составляет более</w:t>
      </w:r>
      <w:r w:rsidRPr="00E816D6">
        <w:rPr>
          <w:rFonts w:ascii="Times New Roman" w:hAnsi="Times New Roman" w:cs="Times New Roman"/>
        </w:rPr>
        <w:t xml:space="preserve"> 8 млн.м3.</w:t>
      </w:r>
    </w:p>
    <w:p w:rsidR="008F74EF" w:rsidRPr="00E816D6" w:rsidRDefault="008F74EF" w:rsidP="00750CB0">
      <w:pPr>
        <w:ind w:firstLine="709"/>
        <w:jc w:val="both"/>
        <w:rPr>
          <w:rFonts w:ascii="Times New Roman" w:hAnsi="Times New Roman" w:cs="Times New Roman"/>
        </w:rPr>
      </w:pPr>
      <w:r w:rsidRPr="00E816D6">
        <w:rPr>
          <w:rFonts w:ascii="Times New Roman" w:hAnsi="Times New Roman" w:cs="Times New Roman"/>
        </w:rPr>
        <w:t>Одним из основных источников загрязнения водных объектов являются месторождения россыпного золота ООО «ПРОГРЕСС», ООО ГДК «Алдан</w:t>
      </w:r>
      <w:r w:rsidR="008E299D" w:rsidRPr="00E816D6">
        <w:rPr>
          <w:rFonts w:ascii="Times New Roman" w:hAnsi="Times New Roman" w:cs="Times New Roman"/>
        </w:rPr>
        <w:t>», ООО</w:t>
      </w:r>
      <w:r w:rsidRPr="00E816D6">
        <w:rPr>
          <w:rFonts w:ascii="Times New Roman" w:hAnsi="Times New Roman" w:cs="Times New Roman"/>
        </w:rPr>
        <w:t xml:space="preserve"> «Нимгеркан», ООО «ЯЗДК 21 ВЕК», где ежегодно отмечаются сбросы промышленных стоков в водотоки, а </w:t>
      </w:r>
      <w:r w:rsidR="008E299D" w:rsidRPr="00E816D6">
        <w:rPr>
          <w:rFonts w:ascii="Times New Roman" w:hAnsi="Times New Roman" w:cs="Times New Roman"/>
        </w:rPr>
        <w:t>также</w:t>
      </w:r>
      <w:r w:rsidRPr="00E816D6">
        <w:rPr>
          <w:rFonts w:ascii="Times New Roman" w:hAnsi="Times New Roman" w:cs="Times New Roman"/>
        </w:rPr>
        <w:t xml:space="preserve"> выведенные из эксплуатации более 5 лет и </w:t>
      </w:r>
      <w:r w:rsidR="008E299D" w:rsidRPr="00E816D6">
        <w:rPr>
          <w:rFonts w:ascii="Times New Roman" w:hAnsi="Times New Roman" w:cs="Times New Roman"/>
        </w:rPr>
        <w:t>переданные в</w:t>
      </w:r>
      <w:r w:rsidRPr="00E816D6">
        <w:rPr>
          <w:rFonts w:ascii="Times New Roman" w:hAnsi="Times New Roman" w:cs="Times New Roman"/>
        </w:rPr>
        <w:t xml:space="preserve"> Гослесфонд </w:t>
      </w:r>
      <w:r w:rsidR="008E299D" w:rsidRPr="00E816D6">
        <w:rPr>
          <w:rFonts w:ascii="Times New Roman" w:hAnsi="Times New Roman" w:cs="Times New Roman"/>
        </w:rPr>
        <w:t>месторождения в</w:t>
      </w:r>
      <w:r w:rsidRPr="00E816D6">
        <w:rPr>
          <w:rFonts w:ascii="Times New Roman" w:hAnsi="Times New Roman" w:cs="Times New Roman"/>
        </w:rPr>
        <w:t xml:space="preserve"> </w:t>
      </w:r>
      <w:r w:rsidR="008E299D" w:rsidRPr="00E816D6">
        <w:rPr>
          <w:rFonts w:ascii="Times New Roman" w:hAnsi="Times New Roman" w:cs="Times New Roman"/>
        </w:rPr>
        <w:t>бассейнах рек</w:t>
      </w:r>
      <w:r w:rsidRPr="00E816D6">
        <w:rPr>
          <w:rFonts w:ascii="Times New Roman" w:hAnsi="Times New Roman" w:cs="Times New Roman"/>
        </w:rPr>
        <w:t xml:space="preserve"> Ыллымах, Якокит, Томмот, Б.Тырканда, Б. Нимныр, </w:t>
      </w:r>
      <w:r w:rsidR="008E299D" w:rsidRPr="00E816D6">
        <w:rPr>
          <w:rFonts w:ascii="Times New Roman" w:hAnsi="Times New Roman" w:cs="Times New Roman"/>
        </w:rPr>
        <w:t>Селигдар, Инагли</w:t>
      </w:r>
      <w:r w:rsidRPr="00E816D6">
        <w:rPr>
          <w:rFonts w:ascii="Times New Roman" w:hAnsi="Times New Roman" w:cs="Times New Roman"/>
        </w:rPr>
        <w:t>.</w:t>
      </w:r>
    </w:p>
    <w:p w:rsidR="000D5FE2" w:rsidRPr="00E816D6" w:rsidRDefault="000D5FE2" w:rsidP="00750CB0">
      <w:pPr>
        <w:ind w:firstLine="709"/>
        <w:jc w:val="both"/>
        <w:rPr>
          <w:rFonts w:ascii="Times New Roman" w:hAnsi="Times New Roman" w:cs="Times New Roman"/>
          <w:b/>
          <w:i/>
        </w:rPr>
      </w:pPr>
      <w:r w:rsidRPr="00E816D6">
        <w:rPr>
          <w:rFonts w:ascii="Times New Roman" w:hAnsi="Times New Roman" w:cs="Times New Roman"/>
          <w:b/>
          <w:i/>
        </w:rPr>
        <w:t>ООПТ местного значения</w:t>
      </w:r>
    </w:p>
    <w:p w:rsidR="00FE7EF3" w:rsidRPr="00E816D6" w:rsidRDefault="000D5FE2" w:rsidP="00CD1A70">
      <w:pPr>
        <w:ind w:firstLine="709"/>
        <w:jc w:val="both"/>
        <w:rPr>
          <w:rFonts w:ascii="Times New Roman" w:hAnsi="Times New Roman" w:cs="Times New Roman"/>
        </w:rPr>
      </w:pPr>
      <w:r w:rsidRPr="00E816D6">
        <w:rPr>
          <w:rFonts w:ascii="Times New Roman" w:hAnsi="Times New Roman" w:cs="Times New Roman"/>
        </w:rPr>
        <w:t xml:space="preserve">На основании Решения Алданского районного Совета депутатов РС(Я) </w:t>
      </w:r>
      <w:r w:rsidRPr="00E816D6">
        <w:rPr>
          <w:rFonts w:ascii="Times New Roman" w:hAnsi="Times New Roman" w:cs="Times New Roman"/>
          <w:lang w:val="en-US"/>
        </w:rPr>
        <w:t>III</w:t>
      </w:r>
      <w:r w:rsidRPr="00E816D6">
        <w:rPr>
          <w:rFonts w:ascii="Times New Roman" w:hAnsi="Times New Roman" w:cs="Times New Roman"/>
        </w:rPr>
        <w:t xml:space="preserve">созыва № 36-13 от 22 марта 2018 года Администрация МО «Алданский район» </w:t>
      </w:r>
      <w:r w:rsidR="00CD1A70" w:rsidRPr="00CD1A70">
        <w:rPr>
          <w:rFonts w:ascii="Times New Roman" w:hAnsi="Times New Roman" w:cs="Times New Roman"/>
        </w:rPr>
        <w:t>стало правообладателем 12 особо охраняемых территорий: ООПТ «Аппарах», «Буфер Верхнеамгинск», «Буфер Суннагино-Силиглинский», «Гонам», «Гыным», «Джанда», «Кырбыкан», «Мундуруччу», «Нимныр», «Тыылаах», «Улахан-Тала», Охраняемый ландшафт «Инагли». В связи с чем, необходимы финансовые ресурсы для надлежащего оформления данных территорий, их содержания и контроля за их функционированием.</w:t>
      </w:r>
    </w:p>
    <w:p w:rsidR="008400EF" w:rsidRDefault="008400EF" w:rsidP="005516B5">
      <w:pPr>
        <w:pStyle w:val="2"/>
        <w:numPr>
          <w:ilvl w:val="1"/>
          <w:numId w:val="29"/>
        </w:numPr>
      </w:pPr>
      <w:bookmarkStart w:id="12" w:name="_Toc530041253"/>
      <w:r w:rsidRPr="00E816D6">
        <w:t>Пространственная организация района</w:t>
      </w:r>
      <w:bookmarkEnd w:id="12"/>
    </w:p>
    <w:p w:rsidR="005516B5" w:rsidRPr="005516B5" w:rsidRDefault="005516B5" w:rsidP="008F3244">
      <w:pPr>
        <w:pStyle w:val="ae"/>
        <w:ind w:left="1080" w:right="567"/>
      </w:pP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Алданский район расположен на юге Республики Саха (Якутия). Автомобильная дорога федерального значения А360, а также железная дорога являются каркасом транспортно-экономической системы Алданского района, в сочетании с автомобильными дорогами межселенного значения составляют транспортную сеть района.</w:t>
      </w:r>
    </w:p>
    <w:p w:rsidR="008400EF" w:rsidRPr="00E816D6" w:rsidRDefault="00A47A84" w:rsidP="00750CB0">
      <w:pPr>
        <w:ind w:firstLine="709"/>
        <w:jc w:val="both"/>
        <w:rPr>
          <w:rFonts w:ascii="Times New Roman" w:hAnsi="Times New Roman" w:cs="Times New Roman"/>
        </w:rPr>
      </w:pPr>
      <w:r>
        <w:rPr>
          <w:rFonts w:ascii="Times New Roman" w:hAnsi="Times New Roman" w:cs="Times New Roman"/>
        </w:rPr>
        <w:t>В</w:t>
      </w:r>
      <w:r w:rsidR="008400EF" w:rsidRPr="00E816D6">
        <w:rPr>
          <w:rFonts w:ascii="Times New Roman" w:hAnsi="Times New Roman" w:cs="Times New Roman"/>
        </w:rPr>
        <w:t xml:space="preserve"> районе 7 муниципальных образований, в том числе 4 городских поселения – районный центр- город Алдан, город Томмот поселки Нижний Куранах и Ленинский и 3 сельских наслега: Беллетский, Анаминский, Чагдинский, 18 населенных пунктов, в том числе 13 сельских.</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Так как история образования района связана с промышленным освоением территорий, основная часть поселений Алданского района относятся к очаговому типу расселения в качестве основы которого выступает наличие месторождений золота, слюды, лесного и других видов природного сырья.</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Опорный каркас. Географическое положение и специфика экономической специализации района обусловили высокий уровень развития железнодорожного и автомобильного транспорта. Главной осью территории Алданского района является железная дорога, а также автодорога федерального значения А360.  Сеть межселенных автодорог связывает основную часть населенных пунктов с федеральной дорогой. На сегодняшний день на территории района имеется три населенных пункта с которыми отсутствует регулярное транспортное сообщение.</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На современном этапе сложилась устойчивая однополярная сеть населенных пунктов, где выделяются основное ядро притяжения, в пределах которого формируется зона экстенсивного градостроительного освоения и урбанизации, за счет увеличения границ муниципальных образований. Хозяйственное освоение территорий происходит как интенсивным, так и экстенсивным способом, путем разработки новых месторождений полезных ископаемых, а также внедрением новых прогрессивных технологий в производство.</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Сельскохозяйственные наслеги относятся к зоне интенсивного освоения территории.</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Характеристика муниципальных образований</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Муниципальное образование Город Алдан – расположено на Алданском нагорье, в бассейне реки Алдан (правый приток Лены), на слиянии реки Орто-Сала и ручья Незаметного. В состав муниципального образования входит три населенных пункта в том числе: город Алдан, с. Большой Нимныр, с 2 Орочен. Среднегодовая численность населения муниципального </w:t>
      </w:r>
      <w:r w:rsidR="008E299D" w:rsidRPr="00E816D6">
        <w:rPr>
          <w:rFonts w:ascii="Times New Roman" w:hAnsi="Times New Roman" w:cs="Times New Roman"/>
        </w:rPr>
        <w:t>образования за</w:t>
      </w:r>
      <w:r w:rsidRPr="00E816D6">
        <w:rPr>
          <w:rFonts w:ascii="Times New Roman" w:hAnsi="Times New Roman" w:cs="Times New Roman"/>
        </w:rPr>
        <w:t xml:space="preserve"> 2017 г. составляет 20 852 человека, основная доля населения- 99% проживает в городе Алдан.</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МО «Город Алдан» на юге граничит с Нерюнгринским районом. Площадь территории муниципального образования «Город Алдан» составляет 6 011,51 га.</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Город Алдан – город районного значения, центр Алданского района, центр МО «Город Алдан». Город, как и весь Алданский район, находится на Алданском щите. Расстояние до г. Якутска: наземным путем - 530 км. Среднегодовая численность населения за 2017 г.- 20 647 человек. В системе расселения представляет собой центр с развитой промышленностью, транспортно-складскими функциями республиканского значения, социальными функциями районного значения.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Транспортный узел Алдана включает в себя железнодорожную станцию, аэропорт, также через город проходит автомобильная дорога федерального значения А360, внешний транспорт - железнодорожный, автомобильный, воздушный. В районе г. Алдан осуществляют деятельность основные транспортные компании АО АК «Железные дороги Якутии», ООО «Ассоциация строителей АЯМ» и прочие.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Работают крупные промышленные предприятия золотодобывающей отрасти экономики, предприятия коммунального хозяйства, строительства, производства стройматериалов, связи, предприятия торговли и прочие предприятия, функционируют отделения банков. </w:t>
      </w:r>
      <w:r w:rsidRPr="00E816D6">
        <w:rPr>
          <w:rFonts w:ascii="Times New Roman" w:hAnsi="Times New Roman" w:cs="Times New Roman"/>
        </w:rPr>
        <w:cr/>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Социальная инфраструктура г. Алдан представлена сетью организаций образования, здравоохранения, культуры, спорта: дом культуры, театр юного зрителя, учреждения среднего профессионального образования, средние общеобразовательные и спортивная школы, республиканский центр спортивной подготовки лыжников, детские сады, детская школа искусств, спортивные залы, бассейн, стадион, спортивные площадки, историко-краеведческий музей, учреждения здравоохранения, торговли и бытового обслуживания, медико-социальные учреждения.</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 Большой Нимныр расположен на правом берегу реки Большой Нимныр в 63 км южнее г. Алдан. Населенный пункт возник в 1929 году как автодорожный пункт. Село находится на федеральной автомобильной дороге А 360. В 1,5 км от села проходит железная дорога, имеется железнодорожная станция. Среднегодовая численность населения за 2017 г.- 191 чел. В с. Большой Нимныр   имеется школа, фельдшерско-акушерский пункт, библиотека, предприятия торговли, участок предприятия жилищно-коммунального хозяйства, отделение связи.</w:t>
      </w:r>
      <w:r w:rsidRPr="00E816D6">
        <w:rPr>
          <w:rFonts w:ascii="Times New Roman" w:hAnsi="Times New Roman" w:cs="Times New Roman"/>
        </w:rPr>
        <w:cr/>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 2 Орочен находится в 7 км. к югу от г. Алдан на федеральной автомагистрали А360. Среднегодовая численность населения за 2017 г.- 20 человек.  В селе находится участок предприятия жилищно-коммунального хозяйства.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МО «Город Томмот» расположено в центральной части района, в 76 км северо-восточнее г. Алдан, на севере граничит с Хангаласским и Амгинским улусами РС (Я). Общая площадь земель МО – 7405,7 га. Среднегодовая численность населения за 2017 г.- 7490 человек. На территории муниципального образования находятся населенные пункты город Томмот, село Ыллымах, села Верхняя Амга и Улуу. Территорию муниципального образования «Город Томмот» пересекают 6 рек: Алдан и Укуланка в г.Томмот, Эмельджак и Ыллымах в с.Ыллымах, Амга в с.Верхняя Амга, Улуу близ с. Улуу.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Город Томмот является центром муниципального образования «Город Томмот». Расположен по обоим берегам реки Алдан, в 1642 км от её устья. Город Томмот возник и развивался как центр добычи слюды, а также как транспортный узел Алданского района. В настоящее время функция транспортного узла сохранена.  Город Томмот находится на пересечении трех транспортных магистралей:</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w:t>
      </w:r>
      <w:r w:rsidRPr="00E816D6">
        <w:rPr>
          <w:rFonts w:ascii="Times New Roman" w:hAnsi="Times New Roman" w:cs="Times New Roman"/>
        </w:rPr>
        <w:tab/>
        <w:t xml:space="preserve">автомобильной – 713 км Федеральной автодороги А360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w:t>
      </w:r>
      <w:r w:rsidRPr="00E816D6">
        <w:rPr>
          <w:rFonts w:ascii="Times New Roman" w:hAnsi="Times New Roman" w:cs="Times New Roman"/>
        </w:rPr>
        <w:tab/>
        <w:t>железнодорожной – станция Томмот магистрали Нерюнгри – Якутск</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w:t>
      </w:r>
      <w:r w:rsidRPr="00E816D6">
        <w:rPr>
          <w:rFonts w:ascii="Times New Roman" w:hAnsi="Times New Roman" w:cs="Times New Roman"/>
        </w:rPr>
        <w:tab/>
        <w:t xml:space="preserve">речной – пристань Томмот Алданского района водных путей и судоходства ФБУ Администрации Ленского бассейна. В черте города через реку Алдан имеются железнодорожный и автомобильный мосты. В 2011 году завершено строительство участка железной дороги Томмот – Нижний Бестях, ведутся работы по вводу его в постоянную эксплуатацию. Строительство совмещенного автомобильно-железнодорожного моста через реку Лена в перспективе обеспечит бесперебойную транспортную связь со столицей республики – городом Якутском.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В городе функционируют транспортные, пищевые, сельскохозяйственные деревообрабатывающие предприятия, а также предприятия торговли, жилищно- коммунального хозяйства, связи, имеются отделения банков. Обеспечено регулярное автобусное и железнодорожное сообщение В городе располагается ГБУ РС(Я) «Томмотский психоневрологический интернат» на 400 койко-мест, который является самым крупным медико-социальным учреждением в Республике Саха (Якутия), предназначенным для постоянного проживания и обслуживания инвалидов старше 18 лет, страдающих психическими заболеваниями и нуждающиеся в постоянном постороннем уходе.</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Социальная инфраструктура г. Томмот представлена объектами образования, культуры, спорта, здравоохранения: больница, дом культуры, библиотеки, общеобразовательные школы, детские сады, детская школа искусств, спортивные залы, стадион, спортивные площадки, краеведческий музей, учреждения здравоохранения, торговли и бытового обслуживания.</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Село Ыллымах расположено в 56 км на юг от города Томмот и исчисляет свою историю с 1942 года. В1941 году в районе реки Эмельджак были обнаружены крупные запасы слюды-флогопита, разработку разведанных месторождений проводили на нескольких рудниках Алданского Горно-обогатительного комбината «Алданслюда».  Рабочий поселок находился в 12 км от рудника Эмельджак ГОКа «Алданслюда», в нем проживало более двух тысяч человек. В период снижения объемов добычи слюды произошел значительный отток населения, переезжающего в другие регионы страны. Промышленность в поселке исчезла. В настоящее время среднегодовая численность постоянного населения за 2017 г составила 386 чел. Основными учреждениями, обеспечивающими занятость местного населения, являются Республиканский дом-интернат для инвалидов и престарелых, открытый в 2002 году, а также объекты жилищно-коммунального хозяйства, социальной сферы. В селе функционируют объекты социальной инфраструктуры: школа, детский сад, фельдшерско-акушерский пункт, библиотека, дом культуры, отделение связи, а также учреждения торговли и отделение банка. Обеспечено регулярное автобусное сообщение.</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Село Улуу расположено на расстоянии 195 километров от города Томмот, на 906 км Федеральной автодороги А360, оно является самым северным населенным пунктом района, а также самым отдаленным из всех населенных пунктов муниципального образования «Город Томмот». Градообразующим фактором явилось решение о размещении здесь в 1956 году ремонтно-строительного участка федеральной автомобильной дороги, обеспечивающего содержание автодороги. В настоящее время численность проживающих снизилась до 97 человек. В селе функционируют точки общепита, автозаправочная станция, котельная, торговые объекты. Обеспечено регулярное автобусное сообщение.</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Село Верхняя Амга расположено в 90 км на север от города Томмот, в верховьях реки Амга, на 825 км автомагистрали А360. Благоприятным фактором размещения села явилась близость к автомагистрали и источнику питьевой воды. В настоящее время в селе зарегистрировано 15 человек, из них проживают постоянно - 10. На территории села имеются пункты придорожного общепита.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МО «Поселок Нижний Куранах» расположено в северо-восточной части Алданского района, в 26 км. к северу от районного центра г. Алдан, на правом берегу реки Большой Куранах. Территория МО «Поселок Нижний Куранах» 1 934,82 га. Среднегодовая численность населения муниципального образования за 2017 г. составляет 6 124 человек. Основная доля населения муниципального образования проживает в административном центре муниципального образования п. Нижний Куранах, в состав муниципального образования также входят села Верхний Куранах и Якокит.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Поселок Нижний Куранах возник в 1920-х гг. в связи с открытием и разработкой месторождений золота. Численность населения 5,3 тыс. человек. Выполняет функции горнодобывающего центра. В поселке работает крупное добывающее предприятие АО «Алданзолото» ГРК» (АО «Полюс Алдан»), которое является бюджетообразующим. Основная доля населения занята в основных и вспомогательных производствах горнорудной компании, в связи с чем поселению на Федеральном уровне присвоен статус моногорода. В поселке осуществляют деятельность предприятия связи, строительной отрасли, коммунального хозяйства, имеются отделения банков. Вблизи посёлка проходит федеральная автомагистраль А 360, а также железная дорога, имеется железнодорожная станция. Обеспечено регулярное автобусное и железнодорожное сообщение. Социальная инфраструктура п. Нижний Куранах представлена объектами образования, культуры, спорта, здравоохранения: больница, дом культуры, библиотека, общеобразовательная школа, гимназия, детские сады, детская школа искусств, спортивные залы, стадион, спортивные площадки, бассейн, краеведческий музей, учреждения здравоохранения, торговли и бытового обслуживания.</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Село Верхний Куранах - расположено в 18 км к северо-востоку от г. Алдана и в 8 км. от п. Нижний Куранах. Основано в 1942 г. Численность населения 534 человека.  Село располагается на федеральной автомобильной магистрали А 360. Обеспечено регулярное автобусное сообщение с районным центром и близлежащими населенными пунктами. В селе имеется участок по добыче золота ЗАО «СахаГолдМайнинг», действует участок предприятия жилищно-коммунального хозяйства, отделение банка. Имеет следующие объекты социальной инфраструктуры: детский сад, фельдшерско-акушерский пункт, предприятия торговли.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Село Якокит-расположено в 56 км. к северо-востоку от г. Алдана и в 30 км. от п. Нижний Куранах, на берегу реки Якокит. Численность населения 300 человек. Основано в 1931 г. Через село проходит федеральная автомобильная магистраль А360. Обеспечено регулярное автобусное сообщение с районным центром и близлежащими населенными пунктами.  На территории села действует и развивается ООО «Алданское агропромышленной предприятие», основные производства – молочное скотоводство, земледелие (овоще- и картофелеводство). Также в селе имеется участок предприятия коммунального хозяйства, отделение связи и отделение банка, детский сад, школа, библиотечный центр.  </w:t>
      </w:r>
    </w:p>
    <w:p w:rsidR="008400EF" w:rsidRPr="00E816D6" w:rsidRDefault="008400EF" w:rsidP="00750CB0">
      <w:pPr>
        <w:ind w:firstLine="709"/>
        <w:jc w:val="both"/>
        <w:rPr>
          <w:rFonts w:ascii="Times New Roman" w:hAnsi="Times New Roman" w:cs="Times New Roman"/>
        </w:rPr>
      </w:pP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Муниципальное образование «Поселок Ленинский» расположено в юго-западной части Алданского района. В состав муниципального образования входит четыре населенных пункта в том числе: поселки Ленинский и Лебединый, села Якокут и 1 Орочен. Административный центр- п. Ленинский. Среднегодовая численность населения муниципального образования за 2017 год – 2742 человека. Площадь территории муниципального образования «Поселок Ленинский» составляет 1478,72 га.</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Поселок Ленинский расположен в 5 км к юго-востоку от города Алдан, у подножья гольцов Турук, Скарновый и горы Вуз, по обе стороны реки Большой Куранах. Основан в 1926 году как поселок золотодобытчиков. Транспортная доступность поселка обеспечена дорогой межселенного значения Алдан- Ленинский. Обеспечено регулярное автобусное сообщение. Среднегодовая численность населения п. Ленинский за 2017 год составляет 1663 человека. В поселке имеется Алданский межулусный дом-интернат для престарелых и инвалидов на 55 койко-мест, это стационарное учреждение социального обслуживания, предназначенное для постоянного проживания граждан пожилого возраста и инвалидов, частично или полностью утративших способность к самообслуживанию, нуждающихся по состоянию здоровья в постоянном постороннем уходе, бытовом и медицинском обслуживании. Основная доля населения поселка занята на предприятиях социальной сферы. В поселке также имеются предприятия коммунального хозяйства, отделение связи, отделение банка, школа, детский сад, культурно-спортивный комплекс, библиотека учреждение здравоохранения.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Поселок Лебединый расположен в юго-западной части Алданского района в 19 км к юго-востоку от города Алдан, у подножья гор Вуз, Рудная и гольца Лебединый по обоим берегам реки Большой Куранах. Образование поселка связано с освоением богатых золотоносных рудных залежей в начале 1930-х годов.  На Лебедином была построена первая временная золотоизвлекательная фабрика, где и была занята основная часть населения. В 1994 году фабрика прекратила свое существование. Из-за отсутствия рабочих мест население поселка значительно сократилось, на сегодня оно составляет 984 человека. Транспортная доступность поселка обеспечена дорогой межселенного значения Алдан- Лебединый. Обеспечено регулярное автобусное сообщение. Сегодня в поселке действуют предприятия жилищно-коммунального хозяйства, отделение связи, детский сад с бассейном, школа, амбулатория, стационар психоневрологического диспансера Алданской районной больницы, предприятия торговли. В 3 км. от Лебединого на площади около 50 кв. км.  расположена горная система, идеально подходящая для создания горнолыжного курорта. В настоящее время здесь оборудован бугельный подъемник, имеются утепленные вагончики.</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Село Якокут расположено в восточной части Алданского района в 22 км к юго-востоку от города Алдан, по обе стороны реки Якокит, у подножья гольцов Стрелка и Американский. Его основание также связано с освоением месторождений золота в Алданском районе. Транспортная доступность поселка обеспечена дорогой межселенного значения Алдан- Якокут. Обеспечено регулярное автобусное сообщение. На сегодняшний день в с. Якокут действуют детский сад, фельдшерско-акушерский пункт, стационар противотуберкулезного диспансера Алданской районной больницы. Среднегодовая численность зарегистрированного населения за 2017 год составила 82 человека, однако проживают в селе лишь 18 человек. 27 февраля 2016 года жители села Якокут на общем собрании приняли решение о закрытии села, но на сегодняшний день вопрос не решен на правительственном уровне.</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Село 1 Орочон расположено в юго-западной части Алданского района, в 15 км к югу от города Алдан, у подножья гольцов Зверева, Лебединый и горы Вуз, по обеим сторонам реки Орто-Сала. Село расположено на федеральной автомобильной магистрали М 360. Обеспечено регулярное автобусное сообщение. Среднегодовая численность населения за 2017 года составила 13 человек. </w:t>
      </w:r>
    </w:p>
    <w:p w:rsidR="008400EF" w:rsidRPr="00E816D6" w:rsidRDefault="008400EF" w:rsidP="00750CB0">
      <w:pPr>
        <w:ind w:firstLine="709"/>
        <w:jc w:val="both"/>
        <w:rPr>
          <w:rFonts w:ascii="Times New Roman" w:hAnsi="Times New Roman" w:cs="Times New Roman"/>
        </w:rPr>
      </w:pP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Муниципальное образование «Беллетский эвенкийский национальный наслег» расположено на юго-западной стороне Алданского улуса. Граничит с Олекминским и Нерюнгринским районами. Среднегодовая численность населения муниципального образования «Беллетский эвенкийский национальный наслег» за 2017 г. составляет 1741 человек — это в основном местные жители-эвенки. Территория муниципального образования по величине занимает второе место среди муниципальных образований Алданского района и составляет 2 512 233,9 га. Территория Беллетского наслега в пределах границ, установленных Постановлением Государственного Собрания (Ил-Тумэн) Республики Саха (Якутия), решением Беллетского наслежного Совета депутатов 2 созыва объявлена территорией традиционного природопользования местного значения «БЕЛЛЕТ» и является особо охраняемой природной   территорией местного значения с регулируемым режимом хозяйственной деятельности. Наслег имеет сельскохозяйственную специализацию (оленеводство, охотпромысел, мясное скотоводство). В состав МО «Беллетский эвенкийский национальный наслег» входят два населенных пункта, село Хатыстыр и село Угоян.  Села относятся к районам Крайнего Севера и приравненным к ним местностям с ограниченными сроками завоза грузов (продукции), а также внесены в перечень мест традиционного проживания и традиционной хозяйственной деятельности коренных малочисленных народов Российской Федерации. Административный центр- с. Хатыстыр.</w:t>
      </w:r>
    </w:p>
    <w:p w:rsidR="008400EF" w:rsidRPr="00E816D6" w:rsidRDefault="008400EF" w:rsidP="00750CB0">
      <w:pPr>
        <w:ind w:firstLine="709"/>
        <w:jc w:val="both"/>
        <w:rPr>
          <w:rFonts w:ascii="Times New Roman" w:hAnsi="Times New Roman" w:cs="Times New Roman"/>
        </w:rPr>
      </w:pP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Село Хатыстыр расположено на правом берегу реки Алдан. Среднегодовая численность населения села Хатыстыр за 2017 г. составила 1358 человек.  Транспортная доступность обеспечена межселенной автодорогой Нижний Куранах – Хатыстыр. Организовано регулярное автобусное сообщение. Основными учреждениями, обеспечивающими занятость местного населения, являются предприятия сельского хозяйства, лесозаготовительной и лесоперерабатывающей отрасти экономики, предприятия строительства, коммунального хозяйства, торговли, социальной сферы. Социальная инфраструктура села представлена врачебной амбулаторией с аптечным пунктом, двумя кочевыми и одной стационарной общеобразовательными школами, детским садом, спортивной школой, культурно-спортивным комплексом, клубом, библиотекой, отделением связи.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Село Угоян расположено на левом берегу реки Алдан вниз по течению от с. Хатыстыр в 60 км. Угоян не имеет круглогодичного транспортного сообщения с районным центром. В зимний период времени транспортное сообщение с населенным пунктом осуществляется по автозимнику. Среднегодовая численность населения села Угоян за 2017 г.  составляет 383 человека. Основная доля населения села занята в сельском хозяйстве (оленеводство, охотпромысел), социальной сфере. В селе имеется одна общеобразовательная школа и одна кочевая, малокомплектная школа, многофункциональный спортивно-культурный центр, участок предприятия коммунального хозяйства.</w:t>
      </w:r>
    </w:p>
    <w:p w:rsidR="008400EF" w:rsidRPr="00E816D6" w:rsidRDefault="008400EF" w:rsidP="00750CB0">
      <w:pPr>
        <w:ind w:firstLine="709"/>
        <w:jc w:val="both"/>
        <w:rPr>
          <w:rFonts w:ascii="Times New Roman" w:hAnsi="Times New Roman" w:cs="Times New Roman"/>
        </w:rPr>
      </w:pP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Муниципальное образование «Национальный наслег Анамы» располагается на северо-востоке Алданского района на левом берегу реки Алдан. Наслег занимает самую большую территорию в Алданском районе, которая составляет 6 727 581,5 га. Муниципальное образование на севере граничит с Амгинским, на востоке с Усть-Майским улусом, юго-востоке с Хабаровским краем, на юге с Нерюнгринским районом. Среднегодовая численность населения наслега составляет 534 человека. МО «Национальный наслег Анамы» удалено от районного центра г. Алдан на 530 км, от г. Томмот на 460 км. Постоянная транспортная схема отсутствует. В летний период можно добраться водным транспортом (460 км.), в зимний период – автозимником (530 км.). В состав муниципального образования входит один населенный пункт-с. Кутана, который и является административным центром муниципального образования.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Село Кутана, основано в 1938 году. Село относится к районам Крайнего Севера и приравненным к ним местностям с ограниченными сроками завоза грузов (продукции), а также внесено в перечень мест традиционного проживания и традиционной хозяйственной деятельности коренных малочисленных народов Российской Федерации. В Кутане проживают, в основном, местные жители - эвенки. Население занимается традиционными видами сельского хозяйства: мясное скотоводство, мясное табунное коневодство, овощеводство, оленеводство, рыболовство, пушной промысел. На территории муниципального образования осуществляют деятельность предприятие сельского хозяйства, участок предприятия коммунального хозяйства, также имеется амбулатория и дневной стационар, общеобразовательная школа, детский сад дом культуры, библиотека, отделение связи, предприятия торговли.</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 xml:space="preserve"> Муниципальное образование «Чагдинский наслег» расположено в восточной части Алданского района на правом берегу реки Алдан, в 5 км от устья реки Учур, в 400 км по реке Алдан до города Томмот. Территория наслега составляет 568,4 га. Среднегодовая численность населения за 2017 г.- 192 чел. Административным центром и единственным населённым пунктом МО «Чагдинский наслег» является село Чагда. До 1930 года в наслеге проживало только коренное население — эвенки, занимающиеся охотой, оленеводством, ведущие кочевой образ жизни. В 1931 в наслег были направлены несколько геологических партий по разведке золота. В этом же году был образован золотодобывающий прииск с центром в поселке Чагда.</w:t>
      </w:r>
    </w:p>
    <w:p w:rsidR="008400EF" w:rsidRPr="00E816D6" w:rsidRDefault="008400EF" w:rsidP="00750CB0">
      <w:pPr>
        <w:ind w:firstLine="709"/>
        <w:jc w:val="both"/>
        <w:rPr>
          <w:rFonts w:ascii="Times New Roman" w:hAnsi="Times New Roman" w:cs="Times New Roman"/>
        </w:rPr>
      </w:pPr>
      <w:r w:rsidRPr="00E816D6">
        <w:rPr>
          <w:rFonts w:ascii="Times New Roman" w:hAnsi="Times New Roman" w:cs="Times New Roman"/>
        </w:rPr>
        <w:t>Село Чагда — находится на высоком берегу реки Алдан. На сегодняшний день экономику села составляют предприятия социальной сферы и коммунального хозяйства.  В Чагде имеется средняя общеобразовательная школа, детский сад, амбулатория и дневной стационар, отделение связи, предприятия торговли. Раздолье здесь заготовителям таежных даров, любителям рыбной ловли и охотничьего промысла, чем в основном и занято местное население.</w:t>
      </w:r>
    </w:p>
    <w:p w:rsidR="00B72E0E" w:rsidRPr="000171AC" w:rsidRDefault="006A2161" w:rsidP="00BC1E37">
      <w:pPr>
        <w:pStyle w:val="1"/>
      </w:pPr>
      <w:bookmarkStart w:id="13" w:name="_Toc530041254"/>
      <w:r w:rsidRPr="000171AC">
        <w:t xml:space="preserve">2. </w:t>
      </w:r>
      <w:r w:rsidR="00B72E0E" w:rsidRPr="000171AC">
        <w:t>Комплексная о</w:t>
      </w:r>
      <w:r w:rsidRPr="000171AC">
        <w:t>ц</w:t>
      </w:r>
      <w:r w:rsidR="00B72E0E" w:rsidRPr="000171AC">
        <w:t>енка</w:t>
      </w:r>
      <w:r w:rsidRPr="000171AC">
        <w:t xml:space="preserve"> социально-экономического развития Алданского района</w:t>
      </w:r>
      <w:bookmarkEnd w:id="13"/>
    </w:p>
    <w:p w:rsidR="005974F9" w:rsidRPr="00E816D6" w:rsidRDefault="006A2161" w:rsidP="00BC1E37">
      <w:pPr>
        <w:pStyle w:val="2"/>
        <w:rPr>
          <w:rFonts w:eastAsia="Times New Roman"/>
        </w:rPr>
      </w:pPr>
      <w:bookmarkStart w:id="14" w:name="_Toc530041255"/>
      <w:r w:rsidRPr="00E816D6">
        <w:t xml:space="preserve">2.1. </w:t>
      </w:r>
      <w:r w:rsidR="005974F9" w:rsidRPr="00E816D6">
        <w:rPr>
          <w:rFonts w:eastAsia="Times New Roman"/>
        </w:rPr>
        <w:t>Позиции Алданского района в Республике Саха(Якутия) и среди промышленных районов по основным макроэкономическим показателям</w:t>
      </w:r>
      <w:bookmarkEnd w:id="14"/>
    </w:p>
    <w:p w:rsidR="005974F9" w:rsidRPr="00E816D6" w:rsidRDefault="005974F9" w:rsidP="000171AC">
      <w:pPr>
        <w:pStyle w:val="2"/>
        <w:rPr>
          <w:rFonts w:eastAsia="Times New Roman" w:cs="Times New Roman"/>
        </w:rPr>
      </w:pPr>
    </w:p>
    <w:p w:rsidR="005974F9" w:rsidRPr="00BC1E37" w:rsidRDefault="005974F9" w:rsidP="00750CB0">
      <w:pPr>
        <w:ind w:firstLine="709"/>
        <w:jc w:val="both"/>
        <w:rPr>
          <w:rFonts w:ascii="Times New Roman" w:eastAsia="Times New Roman" w:hAnsi="Times New Roman" w:cs="Times New Roman"/>
          <w:bCs/>
        </w:rPr>
      </w:pPr>
      <w:r w:rsidRPr="00BC1E37">
        <w:rPr>
          <w:rFonts w:ascii="Times New Roman" w:eastAsia="Times New Roman" w:hAnsi="Times New Roman" w:cs="Times New Roman"/>
          <w:bCs/>
        </w:rPr>
        <w:t>Алданский район является одним передовых промышленных районов Республики Саха(Якутия), внося значительный вклад в социально-экономическое развитие Южной Якутии и республики в целом.</w:t>
      </w:r>
    </w:p>
    <w:p w:rsidR="005974F9" w:rsidRPr="00BC1E37" w:rsidRDefault="005974F9" w:rsidP="00750CB0">
      <w:pPr>
        <w:ind w:firstLine="709"/>
        <w:jc w:val="both"/>
        <w:rPr>
          <w:rFonts w:ascii="Times New Roman" w:eastAsia="Times New Roman" w:hAnsi="Times New Roman" w:cs="Times New Roman"/>
          <w:bCs/>
        </w:rPr>
      </w:pPr>
      <w:r w:rsidRPr="00BC1E37">
        <w:rPr>
          <w:rFonts w:ascii="Times New Roman" w:eastAsia="Times New Roman" w:hAnsi="Times New Roman" w:cs="Times New Roman"/>
          <w:bCs/>
        </w:rPr>
        <w:t xml:space="preserve">В соответствии с проектом Стратегии социально-экономического развития Республики Саха(Якутия) на период до 2030 года Алданский район вместе с Нерюнгринским районом образуют Южную экономическую </w:t>
      </w:r>
      <w:r w:rsidR="008E299D" w:rsidRPr="00BC1E37">
        <w:rPr>
          <w:rFonts w:ascii="Times New Roman" w:eastAsia="Times New Roman" w:hAnsi="Times New Roman" w:cs="Times New Roman"/>
          <w:bCs/>
        </w:rPr>
        <w:t>зону,</w:t>
      </w:r>
      <w:r w:rsidRPr="00BC1E37">
        <w:rPr>
          <w:rFonts w:ascii="Times New Roman" w:eastAsia="Times New Roman" w:hAnsi="Times New Roman" w:cs="Times New Roman"/>
          <w:bCs/>
        </w:rPr>
        <w:t xml:space="preserve"> в которой активно ведутся разработки месторождений золота и угля. В ра</w:t>
      </w:r>
      <w:r w:rsidR="00994BB1" w:rsidRPr="00BC1E37">
        <w:rPr>
          <w:rFonts w:ascii="Times New Roman" w:eastAsia="Times New Roman" w:hAnsi="Times New Roman" w:cs="Times New Roman"/>
          <w:bCs/>
        </w:rPr>
        <w:t xml:space="preserve">йоне добывается более трети от </w:t>
      </w:r>
      <w:r w:rsidRPr="00BC1E37">
        <w:rPr>
          <w:rFonts w:ascii="Times New Roman" w:eastAsia="Times New Roman" w:hAnsi="Times New Roman" w:cs="Times New Roman"/>
          <w:bCs/>
        </w:rPr>
        <w:t xml:space="preserve">общего объема добычи золота республики. Ключевую роль в экономическом развитии Южной Якутии и района играет транспортная </w:t>
      </w:r>
      <w:r w:rsidR="008E299D" w:rsidRPr="00BC1E37">
        <w:rPr>
          <w:rFonts w:ascii="Times New Roman" w:eastAsia="Times New Roman" w:hAnsi="Times New Roman" w:cs="Times New Roman"/>
          <w:bCs/>
        </w:rPr>
        <w:t>доступность,</w:t>
      </w:r>
      <w:r w:rsidRPr="00BC1E37">
        <w:rPr>
          <w:rFonts w:ascii="Times New Roman" w:eastAsia="Times New Roman" w:hAnsi="Times New Roman" w:cs="Times New Roman"/>
          <w:bCs/>
        </w:rPr>
        <w:t xml:space="preserve"> обеспечивающая постоянную надежную связь с другими регионами страны и создающая условия для освоения ресурсов.</w:t>
      </w:r>
    </w:p>
    <w:p w:rsidR="005974F9" w:rsidRPr="00BC1E37" w:rsidRDefault="005974F9" w:rsidP="00750CB0">
      <w:pPr>
        <w:ind w:firstLine="709"/>
        <w:jc w:val="both"/>
        <w:rPr>
          <w:rFonts w:ascii="Times New Roman" w:eastAsia="Times New Roman" w:hAnsi="Times New Roman" w:cs="Times New Roman"/>
          <w:bCs/>
        </w:rPr>
      </w:pPr>
      <w:r w:rsidRPr="00BC1E37">
        <w:rPr>
          <w:rFonts w:ascii="Times New Roman" w:eastAsia="Times New Roman" w:hAnsi="Times New Roman" w:cs="Times New Roman"/>
          <w:bCs/>
        </w:rPr>
        <w:t xml:space="preserve">В Стратегии республики район позиционируется в качестве новой опорной точки роста, связанной с развитием Алданской горнопромышленной провинции, формируемой на базе </w:t>
      </w:r>
      <w:r w:rsidR="008E299D" w:rsidRPr="00BC1E37">
        <w:rPr>
          <w:rFonts w:ascii="Times New Roman" w:eastAsia="Times New Roman" w:hAnsi="Times New Roman" w:cs="Times New Roman"/>
          <w:bCs/>
        </w:rPr>
        <w:t>освоения месторождений золота</w:t>
      </w:r>
      <w:r w:rsidRPr="00BC1E37">
        <w:rPr>
          <w:rFonts w:ascii="Times New Roman" w:eastAsia="Times New Roman" w:hAnsi="Times New Roman" w:cs="Times New Roman"/>
          <w:bCs/>
        </w:rPr>
        <w:t>, апатитов, железных руд, редких металлов с центром в городе Алдан. Рассматривается также и возможность планомерного формирования второго промышленного центра Алданского района в городе Томмот.</w:t>
      </w: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Планируется увеличение производственных мощностей действующих золотодобывающих предприятий, работающих на территории Алданского района, лицензирование и освоение золоторудных месторождений, находящихся в нераспределенном фонде недр, увеличение производственных мощностей на погребенной россыпи р. Бол. Куранах.</w:t>
      </w: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Планируется создание крупного горно-химического производства минеральных удобрений с мощностью 3,57 млн. тонн апатитового концентрата в год на базе освоения Селигдарского месторождения апатитовых руд.</w:t>
      </w: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Кроме того, планируется строительство производственного комплекса для переработки углеводородов в г. Алдан. Строительство нефтеперерабатывающего завода проектной мощностью 2 млн. тонн по сырой нефти в год с глубиной переработки до 95% и с выходом светлых нефтепродуктов до 83% обеспечит производство битума, автобензина, дизтоплива, реактивного топлива, котельного и судового топлива, серы, сжиженных газов, топливного газа.</w:t>
      </w: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Перспективной отраслью Алданского района будет лесопереработка (организация заготовки и переработки деловой древесины, производство выпуска ДСП и ЛДСП).</w:t>
      </w: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Ключевую роль в экономическом развитии Алданской горнопромышленной провинции и всей Южной Якутии играет транспортная инфраструктура (железная дорога Тында - Беркакит - Томмот - (Якутск) и федеральная автодорога «Лена»), обеспечивающая постоянную надежную связь с другими регионами страны и для освоения ресурсов макрорайона.</w:t>
      </w:r>
    </w:p>
    <w:p w:rsidR="00734D13" w:rsidRPr="00BC1E37" w:rsidRDefault="00734D13" w:rsidP="00750CB0">
      <w:pPr>
        <w:ind w:firstLine="709"/>
        <w:jc w:val="both"/>
        <w:rPr>
          <w:rFonts w:ascii="Times New Roman" w:eastAsia="Times New Roman" w:hAnsi="Times New Roman" w:cs="Times New Roman"/>
          <w:bCs/>
        </w:rPr>
      </w:pPr>
      <w:r w:rsidRPr="00BC1E37">
        <w:rPr>
          <w:rFonts w:ascii="Times New Roman" w:eastAsia="Times New Roman" w:hAnsi="Times New Roman" w:cs="Times New Roman"/>
          <w:bCs/>
        </w:rPr>
        <w:t xml:space="preserve">Анализ социально-экономического развития Алданского </w:t>
      </w:r>
      <w:r w:rsidR="008E299D" w:rsidRPr="00BC1E37">
        <w:rPr>
          <w:rFonts w:ascii="Times New Roman" w:eastAsia="Times New Roman" w:hAnsi="Times New Roman" w:cs="Times New Roman"/>
          <w:bCs/>
        </w:rPr>
        <w:t>района за</w:t>
      </w:r>
      <w:r w:rsidRPr="00BC1E37">
        <w:rPr>
          <w:rFonts w:ascii="Times New Roman" w:eastAsia="Times New Roman" w:hAnsi="Times New Roman" w:cs="Times New Roman"/>
          <w:bCs/>
        </w:rPr>
        <w:t xml:space="preserve"> период 2011 -2017 годы характеризуется следующими показателями </w:t>
      </w:r>
    </w:p>
    <w:p w:rsidR="00734D13" w:rsidRPr="00BC1E37" w:rsidRDefault="00734D13" w:rsidP="00BC1E37">
      <w:pPr>
        <w:ind w:firstLine="851"/>
        <w:rPr>
          <w:rFonts w:ascii="Times New Roman" w:eastAsia="Times New Roman" w:hAnsi="Times New Roman" w:cs="Times New Roman"/>
          <w:bCs/>
        </w:rPr>
      </w:pPr>
    </w:p>
    <w:p w:rsidR="00734D13" w:rsidRPr="00BC1E37" w:rsidRDefault="00734D13" w:rsidP="00BC1E37">
      <w:pPr>
        <w:ind w:firstLine="851"/>
        <w:jc w:val="center"/>
        <w:rPr>
          <w:rFonts w:ascii="Times New Roman" w:eastAsia="Times New Roman" w:hAnsi="Times New Roman" w:cs="Times New Roman"/>
          <w:b/>
          <w:bCs/>
        </w:rPr>
      </w:pPr>
      <w:r w:rsidRPr="00BC1E37">
        <w:rPr>
          <w:rFonts w:ascii="Times New Roman" w:eastAsia="Times New Roman" w:hAnsi="Times New Roman" w:cs="Times New Roman"/>
          <w:b/>
          <w:bCs/>
        </w:rPr>
        <w:t xml:space="preserve">Динамика основных показателей социально-экономического развития Алданского района за период 2012-2017 </w:t>
      </w:r>
      <w:r w:rsidR="008E299D" w:rsidRPr="00BC1E37">
        <w:rPr>
          <w:rFonts w:ascii="Times New Roman" w:eastAsia="Times New Roman" w:hAnsi="Times New Roman" w:cs="Times New Roman"/>
          <w:b/>
          <w:bCs/>
        </w:rPr>
        <w:t>гг.</w:t>
      </w:r>
    </w:p>
    <w:p w:rsidR="00734D13" w:rsidRDefault="000171AC" w:rsidP="00BC1E37">
      <w:pPr>
        <w:ind w:firstLine="851"/>
        <w:jc w:val="right"/>
        <w:rPr>
          <w:rFonts w:ascii="Times New Roman" w:eastAsia="Times New Roman" w:hAnsi="Times New Roman" w:cs="Times New Roman"/>
          <w:bCs/>
        </w:rPr>
      </w:pPr>
      <w:r w:rsidRPr="00BC1E37">
        <w:rPr>
          <w:rFonts w:ascii="Times New Roman" w:eastAsia="Times New Roman" w:hAnsi="Times New Roman" w:cs="Times New Roman"/>
          <w:bCs/>
        </w:rPr>
        <w:t>Таблица № 4</w:t>
      </w:r>
    </w:p>
    <w:tbl>
      <w:tblPr>
        <w:tblW w:w="9440" w:type="dxa"/>
        <w:tblInd w:w="-5" w:type="dxa"/>
        <w:tblLook w:val="04A0" w:firstRow="1" w:lastRow="0" w:firstColumn="1" w:lastColumn="0" w:noHBand="0" w:noVBand="1"/>
      </w:tblPr>
      <w:tblGrid>
        <w:gridCol w:w="3392"/>
        <w:gridCol w:w="1000"/>
        <w:gridCol w:w="1000"/>
        <w:gridCol w:w="996"/>
        <w:gridCol w:w="996"/>
        <w:gridCol w:w="1000"/>
        <w:gridCol w:w="1056"/>
      </w:tblGrid>
      <w:tr w:rsidR="00CB021F" w:rsidRPr="00CB021F" w:rsidTr="00CB021F">
        <w:trPr>
          <w:trHeight w:val="315"/>
        </w:trPr>
        <w:tc>
          <w:tcPr>
            <w:tcW w:w="3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Показатели</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2012г.</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2013г.</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2014г.</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2015г.</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2016г.</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CB021F" w:rsidRPr="00CB021F" w:rsidRDefault="00CB021F" w:rsidP="00CB021F">
            <w:pPr>
              <w:widowControl/>
              <w:jc w:val="center"/>
              <w:rPr>
                <w:rFonts w:ascii="Times New Roman" w:eastAsia="Times New Roman" w:hAnsi="Times New Roman" w:cs="Times New Roman"/>
                <w:lang w:bidi="ar-SA"/>
              </w:rPr>
            </w:pPr>
            <w:r w:rsidRPr="00CB021F">
              <w:rPr>
                <w:rFonts w:ascii="Times New Roman" w:eastAsia="Times New Roman" w:hAnsi="Times New Roman" w:cs="Times New Roman"/>
                <w:lang w:bidi="ar-SA"/>
              </w:rPr>
              <w:t>2017</w:t>
            </w:r>
          </w:p>
        </w:tc>
      </w:tr>
      <w:tr w:rsidR="00CB021F" w:rsidRPr="00CB021F" w:rsidTr="00CB021F">
        <w:trPr>
          <w:trHeight w:val="84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42171</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42123</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41629</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41038</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40431</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39492</w:t>
            </w:r>
          </w:p>
        </w:tc>
      </w:tr>
      <w:tr w:rsidR="00CB021F" w:rsidRPr="00CB021F" w:rsidTr="00CB021F">
        <w:trPr>
          <w:trHeight w:val="127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Объем отгруженных товаров, выполненных работ и услуг собственными силами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29529,6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23047,8</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24399,5</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30553,6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42568,5</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47 566,1</w:t>
            </w:r>
          </w:p>
        </w:tc>
      </w:tr>
      <w:tr w:rsidR="00CB021F" w:rsidRPr="00CB021F" w:rsidTr="00CB021F">
        <w:trPr>
          <w:trHeight w:val="76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Оборот малых и средних предприятий,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5319,8</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5737,4</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6419,9</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7639,4</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7564,1</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Нет данных</w:t>
            </w:r>
          </w:p>
        </w:tc>
      </w:tr>
      <w:tr w:rsidR="00CB021F" w:rsidRPr="00CB021F" w:rsidTr="00CB021F">
        <w:trPr>
          <w:trHeight w:val="138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Объем инвестиций в основной капитал за счет всех источников финансирования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12652</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15009,1</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10495,2</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8095,4</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13156,9</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35 611,9</w:t>
            </w:r>
          </w:p>
        </w:tc>
      </w:tr>
      <w:tr w:rsidR="00CB021F" w:rsidRPr="00CB021F" w:rsidTr="00CB021F">
        <w:trPr>
          <w:trHeight w:val="76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Оборот розничной торговли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5461</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5873,9</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6204,6</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7040,1</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7682,4</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8054,3</w:t>
            </w:r>
          </w:p>
        </w:tc>
      </w:tr>
      <w:tr w:rsidR="00CB021F" w:rsidRPr="00CB021F" w:rsidTr="00CB021F">
        <w:trPr>
          <w:trHeight w:val="79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Объем платных услуг населению (в действующих ценах),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886,3</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987</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1033,2</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1164,8</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1212,8</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1402,5</w:t>
            </w:r>
          </w:p>
        </w:tc>
      </w:tr>
      <w:tr w:rsidR="00CB021F" w:rsidRPr="00CB021F" w:rsidTr="00CB021F">
        <w:trPr>
          <w:trHeight w:val="109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Фонд заработной платы (работников крупных, средних и малых предприятий), млн.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10610,1</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8980,9</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9795,4</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9528,6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10602</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val="en-US" w:bidi="ar-SA"/>
              </w:rPr>
              <w:t>13366,9</w:t>
            </w:r>
          </w:p>
        </w:tc>
      </w:tr>
      <w:tr w:rsidR="00CB021F" w:rsidRPr="00CB021F" w:rsidTr="00CB021F">
        <w:trPr>
          <w:trHeight w:val="96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Среднесписочная численность работающих (крупных, средних и малых предприятий), чел.</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17862</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17148</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17265</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16306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16353,4</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17837</w:t>
            </w:r>
          </w:p>
        </w:tc>
      </w:tr>
      <w:tr w:rsidR="00CB021F" w:rsidRPr="00CB021F" w:rsidTr="00CB021F">
        <w:trPr>
          <w:trHeight w:val="129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Номинальная начисленная среднемесячная заработная плата (работников крупны, средних и малых предприятий, руб.</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38862,6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43644,1</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47279,7</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bCs/>
                <w:lang w:bidi="ar-SA"/>
              </w:rPr>
              <w:t>48696,7</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54025,5</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62449,5</w:t>
            </w:r>
          </w:p>
        </w:tc>
      </w:tr>
      <w:tr w:rsidR="00CB021F" w:rsidRPr="00CB021F" w:rsidTr="00CB021F">
        <w:trPr>
          <w:trHeight w:val="126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Численность безработных, зарегистрированных в службах занятости (на конец периода), чел.</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134</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152</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186</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245</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290</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291</w:t>
            </w:r>
          </w:p>
        </w:tc>
      </w:tr>
      <w:tr w:rsidR="00CB021F" w:rsidRPr="00CB021F" w:rsidTr="00CB021F">
        <w:trPr>
          <w:trHeight w:val="63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Уровень регистрируемой безработицы, %</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0,57</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0,62</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0,76</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1,13</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1,3</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0,7</w:t>
            </w:r>
          </w:p>
        </w:tc>
      </w:tr>
      <w:tr w:rsidR="00CB021F" w:rsidRPr="00CB021F" w:rsidTr="00CB021F">
        <w:trPr>
          <w:trHeight w:val="1005"/>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CB021F" w:rsidRPr="00CB021F" w:rsidRDefault="00CB021F" w:rsidP="00CB021F">
            <w:pPr>
              <w:widowControl/>
              <w:rPr>
                <w:rFonts w:ascii="Times New Roman" w:eastAsia="Times New Roman" w:hAnsi="Times New Roman" w:cs="Times New Roman"/>
                <w:lang w:bidi="ar-SA"/>
              </w:rPr>
            </w:pPr>
            <w:r w:rsidRPr="00CB021F">
              <w:rPr>
                <w:rFonts w:ascii="Times New Roman" w:eastAsia="Times New Roman" w:hAnsi="Times New Roman" w:cs="Times New Roman"/>
                <w:lang w:bidi="ar-SA"/>
              </w:rPr>
              <w:t>Поступления налоговых и неналоговых доходов в местный бюджет, млн. рублей.</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538,6</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541,1</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508,2</w:t>
            </w:r>
          </w:p>
        </w:tc>
        <w:tc>
          <w:tcPr>
            <w:tcW w:w="99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513,4</w:t>
            </w:r>
          </w:p>
        </w:tc>
        <w:tc>
          <w:tcPr>
            <w:tcW w:w="1000"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542,1</w:t>
            </w:r>
          </w:p>
        </w:tc>
        <w:tc>
          <w:tcPr>
            <w:tcW w:w="1056" w:type="dxa"/>
            <w:tcBorders>
              <w:top w:val="nil"/>
              <w:left w:val="nil"/>
              <w:bottom w:val="single" w:sz="4" w:space="0" w:color="auto"/>
              <w:right w:val="single" w:sz="4" w:space="0" w:color="auto"/>
            </w:tcBorders>
            <w:shd w:val="clear" w:color="auto" w:fill="auto"/>
            <w:vAlign w:val="bottom"/>
            <w:hideMark/>
          </w:tcPr>
          <w:p w:rsidR="00CB021F" w:rsidRPr="00CB021F" w:rsidRDefault="00CB021F" w:rsidP="00CB021F">
            <w:pPr>
              <w:widowControl/>
              <w:jc w:val="right"/>
              <w:rPr>
                <w:rFonts w:ascii="Times New Roman" w:eastAsia="Times New Roman" w:hAnsi="Times New Roman" w:cs="Times New Roman"/>
                <w:lang w:bidi="ar-SA"/>
              </w:rPr>
            </w:pPr>
            <w:r w:rsidRPr="00CB021F">
              <w:rPr>
                <w:rFonts w:ascii="Times New Roman" w:eastAsia="Times New Roman" w:hAnsi="Times New Roman" w:cs="Times New Roman"/>
                <w:lang w:bidi="ar-SA"/>
              </w:rPr>
              <w:t>760,2</w:t>
            </w:r>
          </w:p>
        </w:tc>
      </w:tr>
    </w:tbl>
    <w:p w:rsidR="00734D13" w:rsidRPr="00BC1E37" w:rsidRDefault="00734D13" w:rsidP="00BC1E37">
      <w:pPr>
        <w:ind w:firstLine="851"/>
        <w:rPr>
          <w:rFonts w:ascii="Times New Roman" w:eastAsia="Times New Roman" w:hAnsi="Times New Roman" w:cs="Times New Roman"/>
          <w:bCs/>
        </w:rPr>
      </w:pPr>
    </w:p>
    <w:p w:rsidR="00734D13" w:rsidRPr="00BC1E37" w:rsidRDefault="00734D13" w:rsidP="00750CB0">
      <w:pPr>
        <w:ind w:firstLine="709"/>
        <w:jc w:val="both"/>
        <w:rPr>
          <w:rFonts w:ascii="Times New Roman" w:eastAsia="Times New Roman" w:hAnsi="Times New Roman" w:cs="Times New Roman"/>
          <w:bCs/>
        </w:rPr>
      </w:pPr>
      <w:r w:rsidRPr="00BC1E37">
        <w:rPr>
          <w:rFonts w:ascii="Times New Roman" w:eastAsia="Times New Roman" w:hAnsi="Times New Roman" w:cs="Times New Roman"/>
          <w:bCs/>
        </w:rPr>
        <w:t xml:space="preserve">Как видно из таблицы </w:t>
      </w:r>
      <w:r w:rsidR="00CB021F">
        <w:rPr>
          <w:rFonts w:ascii="Times New Roman" w:eastAsia="Times New Roman" w:hAnsi="Times New Roman" w:cs="Times New Roman"/>
          <w:bCs/>
        </w:rPr>
        <w:t>4</w:t>
      </w:r>
      <w:r w:rsidRPr="00BC1E37">
        <w:rPr>
          <w:rFonts w:ascii="Times New Roman" w:eastAsia="Times New Roman" w:hAnsi="Times New Roman" w:cs="Times New Roman"/>
          <w:bCs/>
        </w:rPr>
        <w:t>, по отдельным показателям наблюдается положительная динамика в сравнении с 2012 годом. Отрицательная динамика отмечается по показателям численности постоянного населения (93,6%), при этом одновременно снижается среднесписочная численность работающих на предприятиях (</w:t>
      </w:r>
      <w:r w:rsidR="00AE4B5D" w:rsidRPr="00BC1E37">
        <w:rPr>
          <w:rFonts w:ascii="Times New Roman" w:eastAsia="Times New Roman" w:hAnsi="Times New Roman" w:cs="Times New Roman"/>
          <w:bCs/>
        </w:rPr>
        <w:t>99,9</w:t>
      </w:r>
      <w:r w:rsidRPr="00BC1E37">
        <w:rPr>
          <w:rFonts w:ascii="Times New Roman" w:eastAsia="Times New Roman" w:hAnsi="Times New Roman" w:cs="Times New Roman"/>
          <w:bCs/>
        </w:rPr>
        <w:t>%) и увеличивается численность официально зарегистрированных безработных граждан (217%).</w:t>
      </w:r>
    </w:p>
    <w:p w:rsidR="00734D13" w:rsidRPr="00BC1E37" w:rsidRDefault="00734D13" w:rsidP="00750CB0">
      <w:pPr>
        <w:ind w:firstLine="709"/>
        <w:jc w:val="both"/>
        <w:rPr>
          <w:rFonts w:ascii="Times New Roman" w:hAnsi="Times New Roman" w:cs="Times New Roman"/>
        </w:rPr>
      </w:pPr>
    </w:p>
    <w:p w:rsidR="005974F9" w:rsidRPr="00BC1E37" w:rsidRDefault="005974F9" w:rsidP="00750CB0">
      <w:pPr>
        <w:ind w:firstLine="709"/>
        <w:jc w:val="both"/>
        <w:rPr>
          <w:rFonts w:ascii="Times New Roman" w:hAnsi="Times New Roman" w:cs="Times New Roman"/>
        </w:rPr>
      </w:pPr>
      <w:r w:rsidRPr="00BC1E37">
        <w:rPr>
          <w:rFonts w:ascii="Times New Roman" w:hAnsi="Times New Roman" w:cs="Times New Roman"/>
        </w:rPr>
        <w:t>В период с 2010 по 2016 год   Алданский район занимал достаточно твердые позиции среди муниципальных районов промышленной группы в республике по многим ключевым показателям. За рассматриваемый период наблюдается положительная динамика по отдельным показателям.</w:t>
      </w:r>
    </w:p>
    <w:p w:rsidR="005974F9" w:rsidRPr="00BC1E37" w:rsidRDefault="005974F9" w:rsidP="00BC1E37">
      <w:pPr>
        <w:ind w:firstLine="851"/>
        <w:rPr>
          <w:rFonts w:ascii="Times New Roman" w:hAnsi="Times New Roman" w:cs="Times New Roman"/>
          <w:b/>
          <w:i/>
        </w:rPr>
      </w:pPr>
      <w:r w:rsidRPr="00BC1E37">
        <w:rPr>
          <w:rFonts w:ascii="Times New Roman" w:hAnsi="Times New Roman" w:cs="Times New Roman"/>
          <w:b/>
          <w:i/>
        </w:rPr>
        <w:t>Показатели со значительной позитивной динамикой</w:t>
      </w:r>
    </w:p>
    <w:p w:rsidR="005974F9" w:rsidRPr="00BC1E37" w:rsidRDefault="005974F9" w:rsidP="00BC1E37">
      <w:pPr>
        <w:ind w:firstLine="851"/>
        <w:rPr>
          <w:rFonts w:ascii="Times New Roman" w:hAnsi="Times New Roman" w:cs="Times New Roman"/>
        </w:rPr>
      </w:pPr>
      <w:r w:rsidRPr="00BC1E37">
        <w:rPr>
          <w:rFonts w:ascii="Times New Roman" w:hAnsi="Times New Roman" w:cs="Times New Roman"/>
        </w:rPr>
        <w:t xml:space="preserve">Благодаря успешной деятельности золотодобывающих предприятий, в районе значительно вырос объем отгруженных </w:t>
      </w:r>
      <w:r w:rsidRPr="00BC1E37">
        <w:rPr>
          <w:rFonts w:ascii="Times New Roman" w:hAnsi="Times New Roman" w:cs="Times New Roman"/>
          <w:b/>
        </w:rPr>
        <w:t>товаров собственного производства</w:t>
      </w:r>
      <w:r w:rsidRPr="00BC1E37">
        <w:rPr>
          <w:rFonts w:ascii="Times New Roman" w:hAnsi="Times New Roman" w:cs="Times New Roman"/>
        </w:rPr>
        <w:t xml:space="preserve"> (с 16,9 млрд. рублей в 2010 </w:t>
      </w:r>
      <w:r w:rsidR="008E299D" w:rsidRPr="00BC1E37">
        <w:rPr>
          <w:rFonts w:ascii="Times New Roman" w:hAnsi="Times New Roman" w:cs="Times New Roman"/>
        </w:rPr>
        <w:t>году до</w:t>
      </w:r>
      <w:r w:rsidRPr="00BC1E37">
        <w:rPr>
          <w:rFonts w:ascii="Times New Roman" w:hAnsi="Times New Roman" w:cs="Times New Roman"/>
        </w:rPr>
        <w:t xml:space="preserve"> 42,7млрд. рублей в 2016 году), </w:t>
      </w:r>
      <w:r w:rsidRPr="00BC1E37">
        <w:rPr>
          <w:rFonts w:ascii="Times New Roman" w:hAnsi="Times New Roman" w:cs="Times New Roman"/>
          <w:b/>
        </w:rPr>
        <w:t xml:space="preserve">оборот организаций </w:t>
      </w:r>
      <w:r w:rsidRPr="00BC1E37">
        <w:rPr>
          <w:rFonts w:ascii="Times New Roman" w:hAnsi="Times New Roman" w:cs="Times New Roman"/>
        </w:rPr>
        <w:t xml:space="preserve">(с 17,9 млрд. рублей до 44,2 млрд. рублей), </w:t>
      </w:r>
      <w:r w:rsidRPr="00BC1E37">
        <w:rPr>
          <w:rFonts w:ascii="Times New Roman" w:hAnsi="Times New Roman" w:cs="Times New Roman"/>
          <w:b/>
        </w:rPr>
        <w:t>инвестиции в основной капитал</w:t>
      </w:r>
      <w:r w:rsidRPr="00BC1E37">
        <w:rPr>
          <w:rFonts w:ascii="Times New Roman" w:hAnsi="Times New Roman" w:cs="Times New Roman"/>
        </w:rPr>
        <w:t xml:space="preserve"> с 10,5млрд. рублей до 15,1 млрд. рублей. </w:t>
      </w:r>
    </w:p>
    <w:p w:rsidR="005974F9" w:rsidRPr="00BC1E37" w:rsidRDefault="005974F9" w:rsidP="00BC1E37">
      <w:pPr>
        <w:ind w:firstLine="851"/>
        <w:rPr>
          <w:rFonts w:ascii="Times New Roman" w:eastAsia="TimesNewRomanPSMT" w:hAnsi="Times New Roman" w:cs="Times New Roman"/>
        </w:rPr>
      </w:pPr>
      <w:r w:rsidRPr="00BC1E37">
        <w:rPr>
          <w:rFonts w:ascii="Times New Roman" w:hAnsi="Times New Roman" w:cs="Times New Roman"/>
        </w:rPr>
        <w:t xml:space="preserve">Основной объем промышленного </w:t>
      </w:r>
      <w:r w:rsidR="008E299D" w:rsidRPr="00BC1E37">
        <w:rPr>
          <w:rFonts w:ascii="Times New Roman" w:hAnsi="Times New Roman" w:cs="Times New Roman"/>
        </w:rPr>
        <w:t>производства Алданского</w:t>
      </w:r>
      <w:r w:rsidRPr="00BC1E37">
        <w:rPr>
          <w:rFonts w:ascii="Times New Roman" w:hAnsi="Times New Roman" w:cs="Times New Roman"/>
        </w:rPr>
        <w:t xml:space="preserve"> района обеспечивается добычей золота. К   2016 году объем добываемого драгоценного </w:t>
      </w:r>
      <w:r w:rsidR="008E299D" w:rsidRPr="00BC1E37">
        <w:rPr>
          <w:rFonts w:ascii="Times New Roman" w:hAnsi="Times New Roman" w:cs="Times New Roman"/>
        </w:rPr>
        <w:t>металла достиг</w:t>
      </w:r>
      <w:r w:rsidRPr="00BC1E37">
        <w:rPr>
          <w:rFonts w:ascii="Times New Roman" w:hAnsi="Times New Roman" w:cs="Times New Roman"/>
        </w:rPr>
        <w:t xml:space="preserve"> 9972кг (рост к 2010 г. </w:t>
      </w:r>
      <w:r w:rsidR="008E299D" w:rsidRPr="00BC1E37">
        <w:rPr>
          <w:rFonts w:ascii="Times New Roman" w:hAnsi="Times New Roman" w:cs="Times New Roman"/>
        </w:rPr>
        <w:t>– в</w:t>
      </w:r>
      <w:r w:rsidRPr="00BC1E37">
        <w:rPr>
          <w:rFonts w:ascii="Times New Roman" w:hAnsi="Times New Roman" w:cs="Times New Roman"/>
        </w:rPr>
        <w:t xml:space="preserve"> 1,</w:t>
      </w:r>
      <w:r w:rsidR="008E299D" w:rsidRPr="00BC1E37">
        <w:rPr>
          <w:rFonts w:ascii="Times New Roman" w:hAnsi="Times New Roman" w:cs="Times New Roman"/>
        </w:rPr>
        <w:t>44 раза</w:t>
      </w:r>
      <w:r w:rsidRPr="00BC1E37">
        <w:rPr>
          <w:rFonts w:ascii="Times New Roman" w:hAnsi="Times New Roman" w:cs="Times New Roman"/>
        </w:rPr>
        <w:t xml:space="preserve">). Прирост объемов добычи в последние годы обеспечен крупными золотодобывающими предприятиями </w:t>
      </w:r>
      <w:r w:rsidRPr="00BC1E37">
        <w:rPr>
          <w:rFonts w:ascii="Times New Roman" w:eastAsia="TimesNewRomanPSMT" w:hAnsi="Times New Roman" w:cs="Times New Roman"/>
        </w:rPr>
        <w:t>холдинга «Селигдар», АО «Алданзолото ГРК» и ЗАО «</w:t>
      </w:r>
      <w:r w:rsidR="008E299D" w:rsidRPr="00BC1E37">
        <w:rPr>
          <w:rFonts w:ascii="Times New Roman" w:eastAsia="TimesNewRomanPSMT" w:hAnsi="Times New Roman" w:cs="Times New Roman"/>
        </w:rPr>
        <w:t>СахаГолдМайнинг</w:t>
      </w:r>
      <w:r w:rsidR="00C660F0" w:rsidRPr="00BC1E37">
        <w:rPr>
          <w:rFonts w:ascii="Times New Roman" w:eastAsia="TimesNewRomanPSMT" w:hAnsi="Times New Roman" w:cs="Times New Roman"/>
        </w:rPr>
        <w:t>»</w:t>
      </w:r>
      <w:r w:rsidRPr="00BC1E37">
        <w:rPr>
          <w:rFonts w:ascii="Times New Roman" w:eastAsia="TimesNewRomanPSMT" w:hAnsi="Times New Roman" w:cs="Times New Roman"/>
        </w:rPr>
        <w:t>.</w:t>
      </w:r>
    </w:p>
    <w:p w:rsidR="005974F9" w:rsidRPr="00BC1E37" w:rsidRDefault="005974F9" w:rsidP="00BC1E37">
      <w:pPr>
        <w:ind w:firstLine="851"/>
        <w:rPr>
          <w:rFonts w:ascii="Times New Roman" w:hAnsi="Times New Roman" w:cs="Times New Roman"/>
        </w:rPr>
      </w:pPr>
    </w:p>
    <w:p w:rsidR="005974F9" w:rsidRPr="00BC1E37" w:rsidRDefault="005974F9" w:rsidP="00BC1E37">
      <w:pPr>
        <w:ind w:firstLine="851"/>
        <w:rPr>
          <w:rFonts w:ascii="Times New Roman" w:hAnsi="Times New Roman" w:cs="Times New Roman"/>
        </w:rPr>
      </w:pPr>
      <w:r w:rsidRPr="00BC1E37">
        <w:rPr>
          <w:rFonts w:ascii="Times New Roman" w:hAnsi="Times New Roman" w:cs="Times New Roman"/>
          <w:noProof/>
          <w:lang w:bidi="ar-SA"/>
        </w:rPr>
        <w:drawing>
          <wp:inline distT="0" distB="0" distL="0" distR="0" wp14:anchorId="24C8C075" wp14:editId="448C1F20">
            <wp:extent cx="5486400" cy="22193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74F9" w:rsidRPr="00BC1E37" w:rsidRDefault="005974F9" w:rsidP="00BC1E37">
      <w:pPr>
        <w:ind w:firstLine="851"/>
        <w:rPr>
          <w:rFonts w:ascii="Times New Roman" w:hAnsi="Times New Roman" w:cs="Times New Roman"/>
        </w:rPr>
      </w:pPr>
    </w:p>
    <w:p w:rsidR="005974F9" w:rsidRPr="00BC1E37" w:rsidRDefault="005974F9" w:rsidP="00BC1E37">
      <w:pPr>
        <w:ind w:firstLine="851"/>
        <w:rPr>
          <w:rFonts w:ascii="Times New Roman" w:hAnsi="Times New Roman" w:cs="Times New Roman"/>
        </w:rPr>
      </w:pPr>
      <w:r w:rsidRPr="00BC1E37">
        <w:rPr>
          <w:rFonts w:ascii="Times New Roman" w:hAnsi="Times New Roman" w:cs="Times New Roman"/>
          <w:noProof/>
          <w:lang w:bidi="ar-SA"/>
        </w:rPr>
        <w:drawing>
          <wp:inline distT="0" distB="0" distL="0" distR="0" wp14:anchorId="4E92D834" wp14:editId="727D2AF7">
            <wp:extent cx="5600700" cy="311467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74F9" w:rsidRPr="00BC1E37" w:rsidRDefault="005974F9" w:rsidP="00BC1E37">
      <w:pPr>
        <w:ind w:firstLine="851"/>
        <w:rPr>
          <w:rFonts w:ascii="Times New Roman" w:hAnsi="Times New Roman" w:cs="Times New Roman"/>
        </w:rPr>
      </w:pP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По объему работ, выполненных по виду деятельности «Строительство», также наблюдается положительная динамика. По данному показателю Алданский район   в 2016 году занимает лидирующие позиции, </w:t>
      </w:r>
      <w:r w:rsidR="008E299D" w:rsidRPr="00BC1E37">
        <w:rPr>
          <w:rFonts w:ascii="Times New Roman" w:hAnsi="Times New Roman" w:cs="Times New Roman"/>
        </w:rPr>
        <w:t>уступая лишь</w:t>
      </w:r>
      <w:r w:rsidRPr="00BC1E37">
        <w:rPr>
          <w:rFonts w:ascii="Times New Roman" w:hAnsi="Times New Roman" w:cs="Times New Roman"/>
        </w:rPr>
        <w:t xml:space="preserve"> Ленскому району, опередив Мирнинский и Нерюнгринский районы в связи со строительством на территории района газопровода «Сила Сибири».</w:t>
      </w: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Впервые за многие годы, в </w:t>
      </w:r>
      <w:r w:rsidR="008E299D" w:rsidRPr="00BC1E37">
        <w:rPr>
          <w:rFonts w:ascii="Times New Roman" w:hAnsi="Times New Roman" w:cs="Times New Roman"/>
        </w:rPr>
        <w:t>результате реализации</w:t>
      </w:r>
      <w:r w:rsidRPr="00BC1E37">
        <w:rPr>
          <w:rFonts w:ascii="Times New Roman" w:hAnsi="Times New Roman" w:cs="Times New Roman"/>
        </w:rPr>
        <w:t xml:space="preserve"> программы «Переселение из ветхого и аварийного жилфонда», в районе введено в действие 17,7 тыс. кв.м.  площади жилых домов. По данному показателю район </w:t>
      </w:r>
      <w:r w:rsidR="008E299D" w:rsidRPr="00BC1E37">
        <w:rPr>
          <w:rFonts w:ascii="Times New Roman" w:hAnsi="Times New Roman" w:cs="Times New Roman"/>
        </w:rPr>
        <w:t>в 2016</w:t>
      </w:r>
      <w:r w:rsidR="00C660F0" w:rsidRPr="00BC1E37">
        <w:rPr>
          <w:rFonts w:ascii="Times New Roman" w:hAnsi="Times New Roman" w:cs="Times New Roman"/>
        </w:rPr>
        <w:t xml:space="preserve"> году </w:t>
      </w:r>
      <w:r w:rsidRPr="00BC1E37">
        <w:rPr>
          <w:rFonts w:ascii="Times New Roman" w:hAnsi="Times New Roman" w:cs="Times New Roman"/>
        </w:rPr>
        <w:t xml:space="preserve">занимает первое место среди районов промышленной группы (за исключением </w:t>
      </w:r>
      <w:r w:rsidR="008E299D" w:rsidRPr="00BC1E37">
        <w:rPr>
          <w:rFonts w:ascii="Times New Roman" w:hAnsi="Times New Roman" w:cs="Times New Roman"/>
        </w:rPr>
        <w:t>г. Якутска</w:t>
      </w:r>
      <w:r w:rsidRPr="00BC1E37">
        <w:rPr>
          <w:rFonts w:ascii="Times New Roman" w:hAnsi="Times New Roman" w:cs="Times New Roman"/>
        </w:rPr>
        <w:t>)</w:t>
      </w:r>
    </w:p>
    <w:p w:rsidR="00287B67" w:rsidRPr="00BC1E37" w:rsidRDefault="00287B67" w:rsidP="00CB021F">
      <w:pPr>
        <w:ind w:firstLine="709"/>
        <w:jc w:val="both"/>
        <w:rPr>
          <w:rFonts w:ascii="Times New Roman" w:hAnsi="Times New Roman" w:cs="Times New Roman"/>
        </w:rPr>
      </w:pPr>
    </w:p>
    <w:p w:rsidR="005974F9" w:rsidRPr="00BC1E37" w:rsidRDefault="005974F9" w:rsidP="00BC1E37">
      <w:pPr>
        <w:ind w:firstLine="142"/>
        <w:rPr>
          <w:rFonts w:ascii="Times New Roman" w:hAnsi="Times New Roman" w:cs="Times New Roman"/>
        </w:rPr>
      </w:pPr>
      <w:r w:rsidRPr="00BC1E37">
        <w:rPr>
          <w:rFonts w:ascii="Times New Roman" w:hAnsi="Times New Roman" w:cs="Times New Roman"/>
          <w:noProof/>
          <w:lang w:bidi="ar-SA"/>
        </w:rPr>
        <w:drawing>
          <wp:inline distT="0" distB="0" distL="0" distR="0" wp14:anchorId="46E62B09" wp14:editId="070DC1EE">
            <wp:extent cx="5972175" cy="306705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1E37" w:rsidRPr="00BC1E37" w:rsidRDefault="00BC1E37" w:rsidP="00BC1E37">
      <w:pPr>
        <w:ind w:firstLine="851"/>
        <w:rPr>
          <w:rFonts w:ascii="Times New Roman" w:hAnsi="Times New Roman" w:cs="Times New Roman"/>
        </w:rPr>
      </w:pPr>
      <w:r w:rsidRPr="00BC1E37">
        <w:rPr>
          <w:rFonts w:ascii="Times New Roman" w:hAnsi="Times New Roman" w:cs="Times New Roman"/>
        </w:rPr>
        <w:t xml:space="preserve"> </w:t>
      </w: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В сравнении с 2011 годом, в 2016 году в Алданском районе наблюдается значительное увеличение как объема перевозок грузов, так и грузооборота железнодорожного </w:t>
      </w:r>
      <w:r w:rsidR="008E299D" w:rsidRPr="00BC1E37">
        <w:rPr>
          <w:rFonts w:ascii="Times New Roman" w:hAnsi="Times New Roman" w:cs="Times New Roman"/>
        </w:rPr>
        <w:t>транспорта, при</w:t>
      </w:r>
      <w:r w:rsidRPr="00BC1E37">
        <w:rPr>
          <w:rFonts w:ascii="Times New Roman" w:hAnsi="Times New Roman" w:cs="Times New Roman"/>
        </w:rPr>
        <w:t xml:space="preserve"> этом ежегодно </w:t>
      </w:r>
      <w:r w:rsidR="008E299D" w:rsidRPr="00BC1E37">
        <w:rPr>
          <w:rFonts w:ascii="Times New Roman" w:hAnsi="Times New Roman" w:cs="Times New Roman"/>
        </w:rPr>
        <w:t>снижаются данные</w:t>
      </w:r>
      <w:r w:rsidRPr="00BC1E37">
        <w:rPr>
          <w:rFonts w:ascii="Times New Roman" w:hAnsi="Times New Roman" w:cs="Times New Roman"/>
        </w:rPr>
        <w:t xml:space="preserve"> показатели на автомобильном транспорте. Что касается объема пассажирских перевозок на железнодорожном транспорте, то </w:t>
      </w:r>
      <w:r w:rsidR="00C660F0" w:rsidRPr="00BC1E37">
        <w:rPr>
          <w:rFonts w:ascii="Times New Roman" w:hAnsi="Times New Roman" w:cs="Times New Roman"/>
        </w:rPr>
        <w:t xml:space="preserve">в 2016 году </w:t>
      </w:r>
      <w:r w:rsidRPr="00BC1E37">
        <w:rPr>
          <w:rFonts w:ascii="Times New Roman" w:hAnsi="Times New Roman" w:cs="Times New Roman"/>
        </w:rPr>
        <w:t xml:space="preserve">в сравнении с 2011 годом данный показатель снизился на 36%, в связи с появлением субсидированных авиаперевозок, осуществляемых как в восточном, так и   западном направлениях РФ.  </w:t>
      </w:r>
    </w:p>
    <w:p w:rsidR="005974F9" w:rsidRPr="00BC1E37" w:rsidRDefault="005974F9" w:rsidP="00BC1E37">
      <w:pPr>
        <w:ind w:firstLine="851"/>
        <w:rPr>
          <w:rFonts w:ascii="Times New Roman" w:hAnsi="Times New Roman" w:cs="Times New Roman"/>
        </w:rPr>
      </w:pPr>
    </w:p>
    <w:p w:rsidR="005974F9" w:rsidRPr="00BC1E37" w:rsidRDefault="005974F9" w:rsidP="00BC1E37">
      <w:pPr>
        <w:ind w:firstLine="851"/>
        <w:rPr>
          <w:rFonts w:ascii="Times New Roman" w:hAnsi="Times New Roman" w:cs="Times New Roman"/>
        </w:rPr>
      </w:pPr>
      <w:r w:rsidRPr="00BC1E37">
        <w:rPr>
          <w:rFonts w:ascii="Times New Roman" w:hAnsi="Times New Roman" w:cs="Times New Roman"/>
        </w:rPr>
        <w:t xml:space="preserve">  </w:t>
      </w:r>
      <w:r w:rsidRPr="00BC1E37">
        <w:rPr>
          <w:rFonts w:ascii="Times New Roman" w:hAnsi="Times New Roman" w:cs="Times New Roman"/>
          <w:noProof/>
          <w:lang w:bidi="ar-SA"/>
        </w:rPr>
        <w:drawing>
          <wp:inline distT="0" distB="0" distL="0" distR="0" wp14:anchorId="35D569C7" wp14:editId="5747D879">
            <wp:extent cx="5800725" cy="2676525"/>
            <wp:effectExtent l="0" t="0" r="9525"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C1E37" w:rsidRPr="00BC1E37" w:rsidRDefault="00BC1E37" w:rsidP="00BC1E37">
      <w:pPr>
        <w:ind w:firstLine="851"/>
        <w:rPr>
          <w:rFonts w:ascii="Times New Roman" w:hAnsi="Times New Roman" w:cs="Times New Roman"/>
          <w:b/>
          <w:i/>
        </w:rPr>
      </w:pPr>
    </w:p>
    <w:p w:rsidR="005974F9" w:rsidRPr="00BC1E37" w:rsidRDefault="005974F9" w:rsidP="00CB021F">
      <w:pPr>
        <w:ind w:firstLine="709"/>
        <w:jc w:val="both"/>
        <w:rPr>
          <w:rFonts w:ascii="Times New Roman" w:hAnsi="Times New Roman" w:cs="Times New Roman"/>
          <w:b/>
          <w:i/>
        </w:rPr>
      </w:pPr>
      <w:r w:rsidRPr="00BC1E37">
        <w:rPr>
          <w:rFonts w:ascii="Times New Roman" w:hAnsi="Times New Roman" w:cs="Times New Roman"/>
          <w:b/>
          <w:i/>
        </w:rPr>
        <w:t>Показатели, по которым значения и позиции Алданского района сохранены</w:t>
      </w: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Несмотря на то, что район является промышленным, определенная роль отведена </w:t>
      </w:r>
      <w:r w:rsidRPr="00BC1E37">
        <w:rPr>
          <w:rFonts w:ascii="Times New Roman" w:hAnsi="Times New Roman" w:cs="Times New Roman"/>
          <w:b/>
        </w:rPr>
        <w:t>сельскохозяйственной отрасли</w:t>
      </w:r>
      <w:r w:rsidRPr="00BC1E37">
        <w:rPr>
          <w:rFonts w:ascii="Times New Roman" w:hAnsi="Times New Roman" w:cs="Times New Roman"/>
        </w:rPr>
        <w:t xml:space="preserve">, </w:t>
      </w:r>
      <w:r w:rsidRPr="00BC1E37">
        <w:rPr>
          <w:rFonts w:ascii="Times New Roman" w:hAnsi="Times New Roman" w:cs="Times New Roman"/>
          <w:b/>
        </w:rPr>
        <w:t xml:space="preserve">объем </w:t>
      </w:r>
      <w:r w:rsidR="00B3658E" w:rsidRPr="00BC1E37">
        <w:rPr>
          <w:rFonts w:ascii="Times New Roman" w:hAnsi="Times New Roman" w:cs="Times New Roman"/>
          <w:b/>
        </w:rPr>
        <w:t>валовой</w:t>
      </w:r>
      <w:r w:rsidR="00B3658E">
        <w:rPr>
          <w:rFonts w:ascii="Times New Roman" w:hAnsi="Times New Roman" w:cs="Times New Roman"/>
          <w:b/>
        </w:rPr>
        <w:t xml:space="preserve"> </w:t>
      </w:r>
      <w:r w:rsidR="00B3658E" w:rsidRPr="00BC1E37">
        <w:rPr>
          <w:rFonts w:ascii="Times New Roman" w:hAnsi="Times New Roman" w:cs="Times New Roman"/>
          <w:b/>
        </w:rPr>
        <w:t>продукции,</w:t>
      </w:r>
      <w:r w:rsidRPr="00BC1E37">
        <w:rPr>
          <w:rFonts w:ascii="Times New Roman" w:hAnsi="Times New Roman" w:cs="Times New Roman"/>
          <w:b/>
        </w:rPr>
        <w:t xml:space="preserve"> </w:t>
      </w:r>
      <w:r w:rsidRPr="00BC1E37">
        <w:rPr>
          <w:rFonts w:ascii="Times New Roman" w:hAnsi="Times New Roman" w:cs="Times New Roman"/>
        </w:rPr>
        <w:t>которой</w:t>
      </w:r>
      <w:r w:rsidR="00F53D3A">
        <w:rPr>
          <w:rFonts w:ascii="Times New Roman" w:hAnsi="Times New Roman" w:cs="Times New Roman"/>
        </w:rPr>
        <w:t>,</w:t>
      </w:r>
      <w:r w:rsidRPr="00BC1E37">
        <w:rPr>
          <w:rFonts w:ascii="Times New Roman" w:hAnsi="Times New Roman" w:cs="Times New Roman"/>
        </w:rPr>
        <w:t xml:space="preserve"> в 2010-2016г.г.   достаточно стабилен по отношению к общему объему сельскохозяйственной продукции, производимой в целом </w:t>
      </w:r>
      <w:r w:rsidR="0020638E" w:rsidRPr="00BC1E37">
        <w:rPr>
          <w:rFonts w:ascii="Times New Roman" w:hAnsi="Times New Roman" w:cs="Times New Roman"/>
        </w:rPr>
        <w:t>по Республике</w:t>
      </w:r>
      <w:r w:rsidRPr="00BC1E37">
        <w:rPr>
          <w:rFonts w:ascii="Times New Roman" w:hAnsi="Times New Roman" w:cs="Times New Roman"/>
        </w:rPr>
        <w:t xml:space="preserve">. </w:t>
      </w:r>
      <w:r w:rsidR="0020638E" w:rsidRPr="00BC1E37">
        <w:rPr>
          <w:rFonts w:ascii="Times New Roman" w:hAnsi="Times New Roman" w:cs="Times New Roman"/>
        </w:rPr>
        <w:t>Увеличение объемов валовой</w:t>
      </w:r>
      <w:r w:rsidRPr="00BC1E37">
        <w:rPr>
          <w:rFonts w:ascii="Times New Roman" w:hAnsi="Times New Roman" w:cs="Times New Roman"/>
        </w:rPr>
        <w:t xml:space="preserve"> </w:t>
      </w:r>
      <w:r w:rsidR="0020638E" w:rsidRPr="00BC1E37">
        <w:rPr>
          <w:rFonts w:ascii="Times New Roman" w:hAnsi="Times New Roman" w:cs="Times New Roman"/>
        </w:rPr>
        <w:t>продукции сельского</w:t>
      </w:r>
      <w:r w:rsidRPr="00BC1E37">
        <w:rPr>
          <w:rFonts w:ascii="Times New Roman" w:hAnsi="Times New Roman" w:cs="Times New Roman"/>
        </w:rPr>
        <w:t xml:space="preserve"> хозяйства с 2010 </w:t>
      </w:r>
      <w:r w:rsidR="0020638E" w:rsidRPr="00BC1E37">
        <w:rPr>
          <w:rFonts w:ascii="Times New Roman" w:hAnsi="Times New Roman" w:cs="Times New Roman"/>
        </w:rPr>
        <w:t>года в</w:t>
      </w:r>
      <w:r w:rsidRPr="00BC1E37">
        <w:rPr>
          <w:rFonts w:ascii="Times New Roman" w:hAnsi="Times New Roman" w:cs="Times New Roman"/>
        </w:rPr>
        <w:t xml:space="preserve"> 1,63 раза обусловлен, </w:t>
      </w:r>
      <w:r w:rsidR="0020638E" w:rsidRPr="00BC1E37">
        <w:rPr>
          <w:rFonts w:ascii="Times New Roman" w:hAnsi="Times New Roman" w:cs="Times New Roman"/>
        </w:rPr>
        <w:t>к сожалению,</w:t>
      </w:r>
      <w:r w:rsidRPr="00BC1E37">
        <w:rPr>
          <w:rFonts w:ascii="Times New Roman" w:hAnsi="Times New Roman" w:cs="Times New Roman"/>
        </w:rPr>
        <w:t xml:space="preserve"> </w:t>
      </w:r>
      <w:r w:rsidR="0020638E" w:rsidRPr="00BC1E37">
        <w:rPr>
          <w:rFonts w:ascii="Times New Roman" w:hAnsi="Times New Roman" w:cs="Times New Roman"/>
        </w:rPr>
        <w:t>не ростом</w:t>
      </w:r>
      <w:r w:rsidRPr="00BC1E37">
        <w:rPr>
          <w:rFonts w:ascii="Times New Roman" w:hAnsi="Times New Roman" w:cs="Times New Roman"/>
        </w:rPr>
        <w:t xml:space="preserve"> индекса физического объема, </w:t>
      </w:r>
      <w:r w:rsidR="0020638E" w:rsidRPr="00BC1E37">
        <w:rPr>
          <w:rFonts w:ascii="Times New Roman" w:hAnsi="Times New Roman" w:cs="Times New Roman"/>
        </w:rPr>
        <w:t>а ростом</w:t>
      </w:r>
      <w:r w:rsidRPr="00BC1E37">
        <w:rPr>
          <w:rFonts w:ascii="Times New Roman" w:hAnsi="Times New Roman" w:cs="Times New Roman"/>
        </w:rPr>
        <w:t xml:space="preserve"> цен.</w:t>
      </w:r>
    </w:p>
    <w:p w:rsidR="005974F9" w:rsidRPr="00BC1E37" w:rsidRDefault="005974F9" w:rsidP="00BC1E37">
      <w:pPr>
        <w:ind w:firstLine="851"/>
        <w:rPr>
          <w:rFonts w:ascii="Times New Roman" w:hAnsi="Times New Roman" w:cs="Times New Roman"/>
        </w:rPr>
      </w:pPr>
    </w:p>
    <w:p w:rsidR="00BC1E37" w:rsidRDefault="00BC1E37" w:rsidP="00BC1E37">
      <w:pPr>
        <w:ind w:firstLine="851"/>
        <w:rPr>
          <w:rFonts w:ascii="Times New Roman" w:hAnsi="Times New Roman" w:cs="Times New Roman"/>
        </w:rPr>
      </w:pPr>
      <w:r w:rsidRPr="00BC1E37">
        <w:rPr>
          <w:rFonts w:ascii="Times New Roman" w:hAnsi="Times New Roman" w:cs="Times New Roman"/>
          <w:noProof/>
          <w:lang w:bidi="ar-SA"/>
        </w:rPr>
        <w:drawing>
          <wp:inline distT="0" distB="0" distL="0" distR="0" wp14:anchorId="21E4E8C3" wp14:editId="65C254FB">
            <wp:extent cx="5229860" cy="3038475"/>
            <wp:effectExtent l="0" t="0" r="889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1E37" w:rsidRDefault="00BC1E37" w:rsidP="00BC1E37">
      <w:pPr>
        <w:ind w:firstLine="851"/>
        <w:rPr>
          <w:rFonts w:ascii="Times New Roman" w:hAnsi="Times New Roman" w:cs="Times New Roman"/>
        </w:rPr>
      </w:pPr>
    </w:p>
    <w:p w:rsidR="005974F9" w:rsidRDefault="00BC1E37" w:rsidP="00CB021F">
      <w:pPr>
        <w:ind w:firstLine="709"/>
        <w:jc w:val="both"/>
        <w:rPr>
          <w:rFonts w:ascii="Times New Roman" w:hAnsi="Times New Roman" w:cs="Times New Roman"/>
        </w:rPr>
      </w:pPr>
      <w:r w:rsidRPr="00BC1E37">
        <w:rPr>
          <w:rFonts w:ascii="Times New Roman" w:hAnsi="Times New Roman" w:cs="Times New Roman"/>
        </w:rPr>
        <w:t>По обороту розничной торговли на душу населения в 2010-2016 гг. Алданский район занимает достаточно стабильные позиции с сохранением доли товарооборота 3,8% от общего объема оборота розничной торговли в республике. При этом оборот розничной торговли на душу населения превышает общереспубликанские показатели.</w:t>
      </w:r>
    </w:p>
    <w:p w:rsidR="00BC1E37" w:rsidRDefault="00BC1E37" w:rsidP="00BC1E37">
      <w:pPr>
        <w:ind w:firstLine="851"/>
        <w:rPr>
          <w:rFonts w:ascii="Times New Roman" w:hAnsi="Times New Roman" w:cs="Times New Roman"/>
        </w:rPr>
      </w:pPr>
    </w:p>
    <w:p w:rsidR="00BC1E37" w:rsidRPr="00BC1E37" w:rsidRDefault="00BC1E37" w:rsidP="00BC1E37">
      <w:pPr>
        <w:ind w:firstLine="851"/>
        <w:rPr>
          <w:rFonts w:ascii="Times New Roman" w:hAnsi="Times New Roman" w:cs="Times New Roman"/>
        </w:rPr>
      </w:pPr>
    </w:p>
    <w:p w:rsidR="005974F9" w:rsidRPr="00BC1E37" w:rsidRDefault="005974F9" w:rsidP="00BC1E37">
      <w:pPr>
        <w:ind w:firstLine="142"/>
        <w:rPr>
          <w:rFonts w:ascii="Times New Roman" w:hAnsi="Times New Roman" w:cs="Times New Roman"/>
        </w:rPr>
      </w:pPr>
      <w:r w:rsidRPr="00BC1E37">
        <w:rPr>
          <w:rFonts w:ascii="Times New Roman" w:hAnsi="Times New Roman" w:cs="Times New Roman"/>
          <w:noProof/>
          <w:lang w:bidi="ar-SA"/>
        </w:rPr>
        <w:drawing>
          <wp:inline distT="0" distB="0" distL="0" distR="0" wp14:anchorId="60339535" wp14:editId="35F00B7D">
            <wp:extent cx="5867400" cy="242887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C1E37" w:rsidRPr="00BC1E37" w:rsidRDefault="00BC1E37" w:rsidP="00BC1E37">
      <w:pPr>
        <w:ind w:firstLine="851"/>
        <w:rPr>
          <w:rFonts w:ascii="Times New Roman" w:hAnsi="Times New Roman" w:cs="Times New Roman"/>
        </w:rPr>
      </w:pP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За исследуемый </w:t>
      </w:r>
      <w:r w:rsidR="0020638E" w:rsidRPr="00BC1E37">
        <w:rPr>
          <w:rFonts w:ascii="Times New Roman" w:hAnsi="Times New Roman" w:cs="Times New Roman"/>
        </w:rPr>
        <w:t>период в</w:t>
      </w:r>
      <w:r w:rsidRPr="00BC1E37">
        <w:rPr>
          <w:rFonts w:ascii="Times New Roman" w:hAnsi="Times New Roman" w:cs="Times New Roman"/>
        </w:rPr>
        <w:t xml:space="preserve"> Алданском районе наблюдается скачкообразная динамика грузооборота автомобильного транспорта на фоне снижения доли </w:t>
      </w:r>
      <w:r w:rsidR="0020638E" w:rsidRPr="00BC1E37">
        <w:rPr>
          <w:rFonts w:ascii="Times New Roman" w:hAnsi="Times New Roman" w:cs="Times New Roman"/>
        </w:rPr>
        <w:t>района в</w:t>
      </w:r>
      <w:r w:rsidRPr="00BC1E37">
        <w:rPr>
          <w:rFonts w:ascii="Times New Roman" w:hAnsi="Times New Roman" w:cs="Times New Roman"/>
        </w:rPr>
        <w:t xml:space="preserve"> грузообороте республики. В 2016 году в связи со строительством газопровода «Сила </w:t>
      </w:r>
      <w:r w:rsidR="0020638E" w:rsidRPr="00BC1E37">
        <w:rPr>
          <w:rFonts w:ascii="Times New Roman" w:hAnsi="Times New Roman" w:cs="Times New Roman"/>
        </w:rPr>
        <w:t>Сибири» данный</w:t>
      </w:r>
      <w:r w:rsidRPr="00BC1E37">
        <w:rPr>
          <w:rFonts w:ascii="Times New Roman" w:hAnsi="Times New Roman" w:cs="Times New Roman"/>
        </w:rPr>
        <w:t xml:space="preserve"> показатель значительно вырос и практически достиг уровня 2012-2013 годов -  периода строительства нефтепровода ВСТО и железнодорожной линии Беркакит-Томмот-Якутск. </w:t>
      </w:r>
    </w:p>
    <w:p w:rsidR="005974F9" w:rsidRPr="00BC1E37" w:rsidRDefault="005974F9" w:rsidP="00BC1E37">
      <w:pPr>
        <w:ind w:firstLine="426"/>
        <w:rPr>
          <w:rFonts w:ascii="Times New Roman" w:hAnsi="Times New Roman" w:cs="Times New Roman"/>
        </w:rPr>
      </w:pPr>
      <w:r w:rsidRPr="00BC1E37">
        <w:rPr>
          <w:rFonts w:ascii="Times New Roman" w:hAnsi="Times New Roman" w:cs="Times New Roman"/>
          <w:noProof/>
          <w:lang w:bidi="ar-SA"/>
        </w:rPr>
        <w:drawing>
          <wp:inline distT="0" distB="0" distL="0" distR="0" wp14:anchorId="54F59034" wp14:editId="6BA9F3E7">
            <wp:extent cx="5810250" cy="25527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74F9" w:rsidRPr="00BC1E37" w:rsidRDefault="005974F9" w:rsidP="00BC1E37">
      <w:pPr>
        <w:ind w:firstLine="851"/>
        <w:rPr>
          <w:rFonts w:ascii="Times New Roman" w:hAnsi="Times New Roman" w:cs="Times New Roman"/>
          <w:b/>
          <w:i/>
        </w:rPr>
      </w:pPr>
      <w:r w:rsidRPr="00BC1E37">
        <w:rPr>
          <w:rFonts w:ascii="Times New Roman" w:hAnsi="Times New Roman" w:cs="Times New Roman"/>
          <w:b/>
          <w:i/>
        </w:rPr>
        <w:t>Показатели, по которым значения и позиции Алданского района ухудшились</w:t>
      </w:r>
    </w:p>
    <w:p w:rsidR="005974F9" w:rsidRPr="00BC1E37" w:rsidRDefault="005974F9" w:rsidP="00CB021F">
      <w:pPr>
        <w:ind w:firstLine="709"/>
        <w:jc w:val="both"/>
        <w:rPr>
          <w:rFonts w:ascii="Times New Roman" w:hAnsi="Times New Roman" w:cs="Times New Roman"/>
        </w:rPr>
      </w:pPr>
      <w:r w:rsidRPr="00BC1E37">
        <w:rPr>
          <w:rFonts w:ascii="Times New Roman" w:hAnsi="Times New Roman" w:cs="Times New Roman"/>
        </w:rPr>
        <w:t xml:space="preserve">За период с 2010 по 2016 годы в Алданском районе </w:t>
      </w:r>
      <w:r w:rsidR="0020638E" w:rsidRPr="00BC1E37">
        <w:rPr>
          <w:rFonts w:ascii="Times New Roman" w:hAnsi="Times New Roman" w:cs="Times New Roman"/>
        </w:rPr>
        <w:t>наблюдается низкий</w:t>
      </w:r>
      <w:r w:rsidRPr="00BC1E37">
        <w:rPr>
          <w:rFonts w:ascii="Times New Roman" w:hAnsi="Times New Roman" w:cs="Times New Roman"/>
        </w:rPr>
        <w:t xml:space="preserve"> уровень объема </w:t>
      </w:r>
      <w:r w:rsidR="0020638E" w:rsidRPr="00BC1E37">
        <w:rPr>
          <w:rFonts w:ascii="Times New Roman" w:hAnsi="Times New Roman" w:cs="Times New Roman"/>
        </w:rPr>
        <w:t>оказываемых платных</w:t>
      </w:r>
      <w:r w:rsidRPr="00BC1E37">
        <w:rPr>
          <w:rFonts w:ascii="Times New Roman" w:hAnsi="Times New Roman" w:cs="Times New Roman"/>
        </w:rPr>
        <w:t xml:space="preserve"> услуг на </w:t>
      </w:r>
      <w:r w:rsidR="0020638E" w:rsidRPr="00BC1E37">
        <w:rPr>
          <w:rFonts w:ascii="Times New Roman" w:hAnsi="Times New Roman" w:cs="Times New Roman"/>
        </w:rPr>
        <w:t>душу населения</w:t>
      </w:r>
      <w:r w:rsidRPr="00BC1E37">
        <w:rPr>
          <w:rFonts w:ascii="Times New Roman" w:hAnsi="Times New Roman" w:cs="Times New Roman"/>
        </w:rPr>
        <w:t xml:space="preserve"> в сравнении с общереспубликанским показателем, при этом снижается и доля района в </w:t>
      </w:r>
      <w:r w:rsidR="0020638E" w:rsidRPr="00BC1E37">
        <w:rPr>
          <w:rFonts w:ascii="Times New Roman" w:hAnsi="Times New Roman" w:cs="Times New Roman"/>
        </w:rPr>
        <w:t>республике -</w:t>
      </w:r>
      <w:r w:rsidRPr="00BC1E37">
        <w:rPr>
          <w:rFonts w:ascii="Times New Roman" w:hAnsi="Times New Roman" w:cs="Times New Roman"/>
        </w:rPr>
        <w:t xml:space="preserve"> с 2,4 % до 1,7%. Данный показатель характеризует как уровень платежеспособности граждан, так и недостаточно развитый рынок платных услуг, оказываемых в районе.</w:t>
      </w:r>
    </w:p>
    <w:p w:rsidR="005974F9" w:rsidRPr="00BC1E37" w:rsidRDefault="005974F9" w:rsidP="00BC1E37">
      <w:pPr>
        <w:ind w:firstLine="851"/>
        <w:rPr>
          <w:rFonts w:ascii="Times New Roman" w:hAnsi="Times New Roman" w:cs="Times New Roman"/>
        </w:rPr>
      </w:pPr>
    </w:p>
    <w:p w:rsidR="005974F9" w:rsidRPr="00BC1E37" w:rsidRDefault="005974F9" w:rsidP="00BC1E37">
      <w:pPr>
        <w:ind w:firstLine="851"/>
        <w:rPr>
          <w:rFonts w:ascii="Times New Roman" w:hAnsi="Times New Roman" w:cs="Times New Roman"/>
        </w:rPr>
      </w:pPr>
      <w:r w:rsidRPr="00BC1E37">
        <w:rPr>
          <w:rFonts w:ascii="Times New Roman" w:hAnsi="Times New Roman" w:cs="Times New Roman"/>
          <w:noProof/>
          <w:lang w:bidi="ar-SA"/>
        </w:rPr>
        <w:drawing>
          <wp:inline distT="0" distB="0" distL="0" distR="0" wp14:anchorId="71FEDD06" wp14:editId="597235F9">
            <wp:extent cx="5800725" cy="286702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974F9" w:rsidRPr="00BC1E37" w:rsidRDefault="00F660D2" w:rsidP="00CB021F">
      <w:pPr>
        <w:ind w:firstLine="709"/>
        <w:jc w:val="both"/>
        <w:rPr>
          <w:rFonts w:ascii="Times New Roman" w:hAnsi="Times New Roman" w:cs="Times New Roman"/>
        </w:rPr>
      </w:pPr>
      <w:r w:rsidRPr="00BC1E37">
        <w:rPr>
          <w:rFonts w:ascii="Times New Roman" w:hAnsi="Times New Roman" w:cs="Times New Roman"/>
        </w:rPr>
        <w:t>По обороту малых предприятий доля района с 2010</w:t>
      </w:r>
      <w:r w:rsidR="00F93568" w:rsidRPr="00BC1E37">
        <w:rPr>
          <w:rFonts w:ascii="Times New Roman" w:hAnsi="Times New Roman" w:cs="Times New Roman"/>
        </w:rPr>
        <w:t xml:space="preserve"> по 2016 годы в Республике Саха(</w:t>
      </w:r>
      <w:r w:rsidR="00044CD6" w:rsidRPr="00BC1E37">
        <w:rPr>
          <w:rFonts w:ascii="Times New Roman" w:hAnsi="Times New Roman" w:cs="Times New Roman"/>
        </w:rPr>
        <w:t>Я</w:t>
      </w:r>
      <w:r w:rsidR="00F93568" w:rsidRPr="00BC1E37">
        <w:rPr>
          <w:rFonts w:ascii="Times New Roman" w:hAnsi="Times New Roman" w:cs="Times New Roman"/>
        </w:rPr>
        <w:t>кутия) уменьшилась с 4,8% до 4,1%.</w:t>
      </w:r>
    </w:p>
    <w:p w:rsidR="005974F9" w:rsidRPr="00BC1E37" w:rsidRDefault="005974F9" w:rsidP="00CB021F">
      <w:pPr>
        <w:ind w:firstLine="709"/>
        <w:jc w:val="both"/>
        <w:rPr>
          <w:rFonts w:ascii="Times New Roman" w:eastAsia="Times New Roman" w:hAnsi="Times New Roman" w:cs="Times New Roman"/>
          <w:b/>
          <w:bCs/>
          <w:color w:val="000000" w:themeColor="text1"/>
          <w:kern w:val="24"/>
          <w:lang w:bidi="ar-SA"/>
        </w:rPr>
      </w:pPr>
    </w:p>
    <w:p w:rsidR="00287B67" w:rsidRPr="00BC1E37" w:rsidRDefault="00586F9D" w:rsidP="00BC1E37">
      <w:pPr>
        <w:ind w:firstLine="426"/>
        <w:rPr>
          <w:rFonts w:ascii="Times New Roman" w:eastAsia="Times New Roman" w:hAnsi="Times New Roman" w:cs="Times New Roman"/>
          <w:b/>
          <w:bCs/>
          <w:color w:val="000000" w:themeColor="text1"/>
          <w:kern w:val="24"/>
          <w:lang w:bidi="ar-SA"/>
        </w:rPr>
      </w:pPr>
      <w:r w:rsidRPr="00BC1E37">
        <w:rPr>
          <w:rFonts w:ascii="Times New Roman" w:hAnsi="Times New Roman" w:cs="Times New Roman"/>
          <w:noProof/>
          <w:lang w:bidi="ar-SA"/>
        </w:rPr>
        <w:drawing>
          <wp:inline distT="0" distB="0" distL="0" distR="0" wp14:anchorId="0D8D88F9" wp14:editId="09CC6112">
            <wp:extent cx="5972175" cy="475297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87B67" w:rsidRPr="00BC1E37" w:rsidRDefault="00287B67" w:rsidP="00BC1E37">
      <w:pPr>
        <w:ind w:firstLine="851"/>
        <w:rPr>
          <w:rFonts w:ascii="Times New Roman" w:eastAsia="Times New Roman" w:hAnsi="Times New Roman" w:cs="Times New Roman"/>
          <w:lang w:bidi="ar-SA"/>
        </w:rPr>
      </w:pPr>
    </w:p>
    <w:p w:rsidR="00337269" w:rsidRPr="00E816D6" w:rsidRDefault="005516B5" w:rsidP="00BC1E37">
      <w:pPr>
        <w:pStyle w:val="2"/>
      </w:pPr>
      <w:bookmarkStart w:id="15" w:name="_Toc530041256"/>
      <w:r>
        <w:t>2</w:t>
      </w:r>
      <w:r w:rsidR="00337269" w:rsidRPr="00E816D6">
        <w:t>.2. Человеческий капитал</w:t>
      </w:r>
      <w:bookmarkEnd w:id="15"/>
    </w:p>
    <w:p w:rsidR="00337269" w:rsidRPr="00E816D6" w:rsidRDefault="00337269" w:rsidP="00BC1E37">
      <w:pPr>
        <w:pStyle w:val="3"/>
      </w:pPr>
      <w:bookmarkStart w:id="16" w:name="_Toc530041257"/>
      <w:r w:rsidRPr="00E816D6">
        <w:t>2.2.1.  Демографическая ситуация</w:t>
      </w:r>
      <w:bookmarkEnd w:id="16"/>
    </w:p>
    <w:p w:rsidR="00687C39" w:rsidRPr="00E816D6" w:rsidRDefault="00687C39" w:rsidP="00CB021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Алданский</w:t>
      </w:r>
      <w:r w:rsidR="00874849" w:rsidRPr="00E816D6">
        <w:rPr>
          <w:rFonts w:ascii="Times New Roman" w:hAnsi="Times New Roman" w:cs="Times New Roman"/>
          <w:sz w:val="24"/>
          <w:szCs w:val="24"/>
        </w:rPr>
        <w:t xml:space="preserve"> </w:t>
      </w:r>
      <w:r w:rsidR="0020638E" w:rsidRPr="00E816D6">
        <w:rPr>
          <w:rFonts w:ascii="Times New Roman" w:hAnsi="Times New Roman" w:cs="Times New Roman"/>
          <w:sz w:val="24"/>
          <w:szCs w:val="24"/>
        </w:rPr>
        <w:t>промышленный район входит</w:t>
      </w:r>
      <w:r w:rsidRPr="00E816D6">
        <w:rPr>
          <w:rFonts w:ascii="Times New Roman" w:hAnsi="Times New Roman" w:cs="Times New Roman"/>
          <w:sz w:val="24"/>
          <w:szCs w:val="24"/>
        </w:rPr>
        <w:t xml:space="preserve"> в </w:t>
      </w:r>
      <w:r w:rsidR="00874849" w:rsidRPr="00E816D6">
        <w:rPr>
          <w:rFonts w:ascii="Times New Roman" w:hAnsi="Times New Roman" w:cs="Times New Roman"/>
          <w:sz w:val="24"/>
          <w:szCs w:val="24"/>
        </w:rPr>
        <w:t>состав Южной экономической зоны Республики Саха(Якутия), здесь проживает</w:t>
      </w:r>
      <w:r w:rsidR="00B126EA" w:rsidRPr="00E816D6">
        <w:rPr>
          <w:rFonts w:ascii="Times New Roman" w:hAnsi="Times New Roman" w:cs="Times New Roman"/>
          <w:sz w:val="24"/>
          <w:szCs w:val="24"/>
        </w:rPr>
        <w:t xml:space="preserve"> 4,2</w:t>
      </w:r>
      <w:r w:rsidR="00874849" w:rsidRPr="00E816D6">
        <w:rPr>
          <w:rFonts w:ascii="Times New Roman" w:hAnsi="Times New Roman" w:cs="Times New Roman"/>
          <w:sz w:val="24"/>
          <w:szCs w:val="24"/>
        </w:rPr>
        <w:t>% от общей чи</w:t>
      </w:r>
      <w:r w:rsidR="009F30EB" w:rsidRPr="00E816D6">
        <w:rPr>
          <w:rFonts w:ascii="Times New Roman" w:hAnsi="Times New Roman" w:cs="Times New Roman"/>
          <w:sz w:val="24"/>
          <w:szCs w:val="24"/>
        </w:rPr>
        <w:t>сленности населения Республики.</w:t>
      </w:r>
    </w:p>
    <w:p w:rsidR="00337269" w:rsidRPr="00E816D6" w:rsidRDefault="00646725" w:rsidP="00CB021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Численность населения, постоянно проживающего в районе по состоянию на 01.01.201</w:t>
      </w:r>
      <w:r w:rsidR="006F687B" w:rsidRPr="00E816D6">
        <w:rPr>
          <w:rFonts w:ascii="Times New Roman" w:hAnsi="Times New Roman" w:cs="Times New Roman"/>
          <w:sz w:val="24"/>
          <w:szCs w:val="24"/>
        </w:rPr>
        <w:t>7</w:t>
      </w:r>
      <w:r w:rsidR="00994BB1">
        <w:rPr>
          <w:rFonts w:ascii="Times New Roman" w:hAnsi="Times New Roman" w:cs="Times New Roman"/>
          <w:sz w:val="24"/>
          <w:szCs w:val="24"/>
        </w:rPr>
        <w:t xml:space="preserve"> </w:t>
      </w:r>
      <w:r w:rsidR="0020638E">
        <w:rPr>
          <w:rFonts w:ascii="Times New Roman" w:hAnsi="Times New Roman" w:cs="Times New Roman"/>
          <w:sz w:val="24"/>
          <w:szCs w:val="24"/>
        </w:rPr>
        <w:t>года,</w:t>
      </w:r>
      <w:r w:rsidR="00994BB1">
        <w:rPr>
          <w:rFonts w:ascii="Times New Roman" w:hAnsi="Times New Roman" w:cs="Times New Roman"/>
          <w:sz w:val="24"/>
          <w:szCs w:val="24"/>
        </w:rPr>
        <w:t xml:space="preserve"> составляет </w:t>
      </w:r>
      <w:r w:rsidR="0020638E" w:rsidRPr="00E816D6">
        <w:rPr>
          <w:rFonts w:ascii="Times New Roman" w:hAnsi="Times New Roman" w:cs="Times New Roman"/>
          <w:sz w:val="24"/>
          <w:szCs w:val="24"/>
        </w:rPr>
        <w:t>40482 человек</w:t>
      </w:r>
      <w:r w:rsidRPr="00E816D6">
        <w:rPr>
          <w:rFonts w:ascii="Times New Roman" w:hAnsi="Times New Roman" w:cs="Times New Roman"/>
          <w:sz w:val="24"/>
          <w:szCs w:val="24"/>
        </w:rPr>
        <w:t>, в том числе в городах и поселках -3</w:t>
      </w:r>
      <w:r w:rsidR="00D244D2" w:rsidRPr="00E816D6">
        <w:rPr>
          <w:rFonts w:ascii="Times New Roman" w:hAnsi="Times New Roman" w:cs="Times New Roman"/>
          <w:sz w:val="24"/>
          <w:szCs w:val="24"/>
        </w:rPr>
        <w:t>6309</w:t>
      </w:r>
      <w:r w:rsidRPr="00E816D6">
        <w:rPr>
          <w:rFonts w:ascii="Times New Roman" w:hAnsi="Times New Roman" w:cs="Times New Roman"/>
          <w:sz w:val="24"/>
          <w:szCs w:val="24"/>
        </w:rPr>
        <w:t xml:space="preserve"> человек</w:t>
      </w:r>
      <w:r w:rsidR="00F556BD" w:rsidRPr="00E816D6">
        <w:rPr>
          <w:rFonts w:ascii="Times New Roman" w:hAnsi="Times New Roman" w:cs="Times New Roman"/>
          <w:sz w:val="24"/>
          <w:szCs w:val="24"/>
        </w:rPr>
        <w:t xml:space="preserve"> или </w:t>
      </w:r>
      <w:r w:rsidR="00793991" w:rsidRPr="00E816D6">
        <w:rPr>
          <w:rFonts w:ascii="Times New Roman" w:hAnsi="Times New Roman" w:cs="Times New Roman"/>
          <w:sz w:val="24"/>
          <w:szCs w:val="24"/>
        </w:rPr>
        <w:t>89,</w:t>
      </w:r>
      <w:r w:rsidR="00D244D2" w:rsidRPr="00E816D6">
        <w:rPr>
          <w:rFonts w:ascii="Times New Roman" w:hAnsi="Times New Roman" w:cs="Times New Roman"/>
          <w:sz w:val="24"/>
          <w:szCs w:val="24"/>
        </w:rPr>
        <w:t>7</w:t>
      </w:r>
      <w:r w:rsidR="0020638E" w:rsidRPr="00E816D6">
        <w:rPr>
          <w:rFonts w:ascii="Times New Roman" w:hAnsi="Times New Roman" w:cs="Times New Roman"/>
          <w:sz w:val="24"/>
          <w:szCs w:val="24"/>
        </w:rPr>
        <w:t>%,</w:t>
      </w:r>
      <w:r w:rsidR="00F556BD" w:rsidRPr="00E816D6">
        <w:rPr>
          <w:rFonts w:ascii="Times New Roman" w:hAnsi="Times New Roman" w:cs="Times New Roman"/>
          <w:sz w:val="24"/>
          <w:szCs w:val="24"/>
        </w:rPr>
        <w:t xml:space="preserve"> в сельской местности </w:t>
      </w:r>
      <w:r w:rsidR="0020638E" w:rsidRPr="00E816D6">
        <w:rPr>
          <w:rFonts w:ascii="Times New Roman" w:hAnsi="Times New Roman" w:cs="Times New Roman"/>
          <w:sz w:val="24"/>
          <w:szCs w:val="24"/>
        </w:rPr>
        <w:t>4173 человек или</w:t>
      </w:r>
      <w:r w:rsidR="00F556BD" w:rsidRPr="00E816D6">
        <w:rPr>
          <w:rFonts w:ascii="Times New Roman" w:hAnsi="Times New Roman" w:cs="Times New Roman"/>
          <w:sz w:val="24"/>
          <w:szCs w:val="24"/>
        </w:rPr>
        <w:t xml:space="preserve"> </w:t>
      </w:r>
      <w:r w:rsidR="004C3F2C" w:rsidRPr="00E816D6">
        <w:rPr>
          <w:rFonts w:ascii="Times New Roman" w:hAnsi="Times New Roman" w:cs="Times New Roman"/>
          <w:sz w:val="24"/>
          <w:szCs w:val="24"/>
        </w:rPr>
        <w:t>1</w:t>
      </w:r>
      <w:r w:rsidR="00793991" w:rsidRPr="00E816D6">
        <w:rPr>
          <w:rFonts w:ascii="Times New Roman" w:hAnsi="Times New Roman" w:cs="Times New Roman"/>
          <w:sz w:val="24"/>
          <w:szCs w:val="24"/>
        </w:rPr>
        <w:t>0,</w:t>
      </w:r>
      <w:r w:rsidR="00D244D2" w:rsidRPr="00E816D6">
        <w:rPr>
          <w:rFonts w:ascii="Times New Roman" w:hAnsi="Times New Roman" w:cs="Times New Roman"/>
          <w:sz w:val="24"/>
          <w:szCs w:val="24"/>
        </w:rPr>
        <w:t>3</w:t>
      </w:r>
      <w:r w:rsidR="00F556BD" w:rsidRPr="00E816D6">
        <w:rPr>
          <w:rFonts w:ascii="Times New Roman" w:hAnsi="Times New Roman" w:cs="Times New Roman"/>
          <w:sz w:val="24"/>
          <w:szCs w:val="24"/>
        </w:rPr>
        <w:t xml:space="preserve">%. </w:t>
      </w:r>
      <w:r w:rsidR="003F3DB2" w:rsidRPr="00E816D6">
        <w:rPr>
          <w:rFonts w:ascii="Times New Roman" w:hAnsi="Times New Roman" w:cs="Times New Roman"/>
          <w:sz w:val="24"/>
          <w:szCs w:val="24"/>
        </w:rPr>
        <w:t>По данным всероссийской переписи 2010 года, о</w:t>
      </w:r>
      <w:r w:rsidR="00F556BD" w:rsidRPr="00E816D6">
        <w:rPr>
          <w:rFonts w:ascii="Times New Roman" w:hAnsi="Times New Roman" w:cs="Times New Roman"/>
          <w:sz w:val="24"/>
          <w:szCs w:val="24"/>
        </w:rPr>
        <w:t>сновное количество из этническ</w:t>
      </w:r>
      <w:r w:rsidR="009C60AB" w:rsidRPr="00E816D6">
        <w:rPr>
          <w:rFonts w:ascii="Times New Roman" w:hAnsi="Times New Roman" w:cs="Times New Roman"/>
          <w:sz w:val="24"/>
          <w:szCs w:val="24"/>
        </w:rPr>
        <w:t xml:space="preserve">их групп составляют </w:t>
      </w:r>
      <w:r w:rsidR="003F3DB2" w:rsidRPr="00E816D6">
        <w:rPr>
          <w:rFonts w:ascii="Times New Roman" w:hAnsi="Times New Roman" w:cs="Times New Roman"/>
          <w:sz w:val="24"/>
          <w:szCs w:val="24"/>
        </w:rPr>
        <w:t>78,8%</w:t>
      </w:r>
      <w:r w:rsidR="009C60AB" w:rsidRPr="00E816D6">
        <w:rPr>
          <w:rFonts w:ascii="Times New Roman" w:hAnsi="Times New Roman" w:cs="Times New Roman"/>
          <w:sz w:val="24"/>
          <w:szCs w:val="24"/>
        </w:rPr>
        <w:t xml:space="preserve"> </w:t>
      </w:r>
      <w:r w:rsidR="0020638E" w:rsidRPr="00E816D6">
        <w:rPr>
          <w:rFonts w:ascii="Times New Roman" w:hAnsi="Times New Roman" w:cs="Times New Roman"/>
          <w:sz w:val="24"/>
          <w:szCs w:val="24"/>
        </w:rPr>
        <w:t>русские,</w:t>
      </w:r>
      <w:r w:rsidR="003F3DB2" w:rsidRPr="00E816D6">
        <w:rPr>
          <w:rFonts w:ascii="Times New Roman" w:hAnsi="Times New Roman" w:cs="Times New Roman"/>
          <w:sz w:val="24"/>
          <w:szCs w:val="24"/>
        </w:rPr>
        <w:t xml:space="preserve"> 5,5% </w:t>
      </w:r>
      <w:r w:rsidR="0020638E" w:rsidRPr="00E816D6">
        <w:rPr>
          <w:rFonts w:ascii="Times New Roman" w:hAnsi="Times New Roman" w:cs="Times New Roman"/>
          <w:sz w:val="24"/>
          <w:szCs w:val="24"/>
        </w:rPr>
        <w:t>украинцы, 4</w:t>
      </w:r>
      <w:r w:rsidR="006324E8" w:rsidRPr="00E816D6">
        <w:rPr>
          <w:rFonts w:ascii="Times New Roman" w:hAnsi="Times New Roman" w:cs="Times New Roman"/>
          <w:sz w:val="24"/>
          <w:szCs w:val="24"/>
        </w:rPr>
        <w:t xml:space="preserve">,1% </w:t>
      </w:r>
      <w:r w:rsidR="0020638E" w:rsidRPr="00E816D6">
        <w:rPr>
          <w:rFonts w:ascii="Times New Roman" w:hAnsi="Times New Roman" w:cs="Times New Roman"/>
          <w:sz w:val="24"/>
          <w:szCs w:val="24"/>
        </w:rPr>
        <w:t>эвенки и 11</w:t>
      </w:r>
      <w:r w:rsidR="003F3DB2" w:rsidRPr="00E816D6">
        <w:rPr>
          <w:rFonts w:ascii="Times New Roman" w:hAnsi="Times New Roman" w:cs="Times New Roman"/>
          <w:sz w:val="24"/>
          <w:szCs w:val="24"/>
        </w:rPr>
        <w:t>,6% др</w:t>
      </w:r>
      <w:r w:rsidR="006324E8" w:rsidRPr="00E816D6">
        <w:rPr>
          <w:rFonts w:ascii="Times New Roman" w:hAnsi="Times New Roman" w:cs="Times New Roman"/>
          <w:sz w:val="24"/>
          <w:szCs w:val="24"/>
        </w:rPr>
        <w:t>.</w:t>
      </w:r>
    </w:p>
    <w:p w:rsidR="00B3658E" w:rsidRDefault="009F30EB" w:rsidP="00CB021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В Алданском районе 18 населённых пунктов, входящих в состав 4-ех городских и 3-</w:t>
      </w:r>
      <w:r w:rsidR="00994BB1">
        <w:rPr>
          <w:rFonts w:ascii="Times New Roman" w:hAnsi="Times New Roman" w:cs="Times New Roman"/>
          <w:sz w:val="24"/>
          <w:szCs w:val="24"/>
        </w:rPr>
        <w:t xml:space="preserve">ех </w:t>
      </w:r>
      <w:r w:rsidRPr="00E816D6">
        <w:rPr>
          <w:rFonts w:ascii="Times New Roman" w:hAnsi="Times New Roman" w:cs="Times New Roman"/>
          <w:sz w:val="24"/>
          <w:szCs w:val="24"/>
        </w:rPr>
        <w:t xml:space="preserve">сельских поселений. </w:t>
      </w:r>
      <w:r w:rsidR="00337269" w:rsidRPr="00E816D6">
        <w:rPr>
          <w:rFonts w:ascii="Times New Roman" w:hAnsi="Times New Roman" w:cs="Times New Roman"/>
          <w:sz w:val="24"/>
          <w:szCs w:val="24"/>
        </w:rPr>
        <w:t>В разрезе населенных пунктов самыми населенными являю</w:t>
      </w:r>
      <w:r w:rsidR="00994BB1">
        <w:rPr>
          <w:rFonts w:ascii="Times New Roman" w:hAnsi="Times New Roman" w:cs="Times New Roman"/>
          <w:sz w:val="24"/>
          <w:szCs w:val="24"/>
        </w:rPr>
        <w:t>тся г. Алдан, г.Томмот и пос. Н-</w:t>
      </w:r>
      <w:r w:rsidR="00337269" w:rsidRPr="00E816D6">
        <w:rPr>
          <w:rFonts w:ascii="Times New Roman" w:hAnsi="Times New Roman" w:cs="Times New Roman"/>
          <w:sz w:val="24"/>
          <w:szCs w:val="24"/>
        </w:rPr>
        <w:t>Куранах</w:t>
      </w:r>
      <w:r w:rsidR="00B3658E">
        <w:rPr>
          <w:rFonts w:ascii="Times New Roman" w:hAnsi="Times New Roman" w:cs="Times New Roman"/>
          <w:sz w:val="24"/>
          <w:szCs w:val="24"/>
        </w:rPr>
        <w:t>.</w:t>
      </w: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B3658E" w:rsidRDefault="00B3658E" w:rsidP="00CB021F">
      <w:pPr>
        <w:pStyle w:val="ac"/>
        <w:ind w:firstLine="709"/>
        <w:jc w:val="both"/>
        <w:rPr>
          <w:rFonts w:ascii="Times New Roman" w:hAnsi="Times New Roman" w:cs="Times New Roman"/>
          <w:sz w:val="24"/>
          <w:szCs w:val="24"/>
        </w:rPr>
      </w:pPr>
    </w:p>
    <w:p w:rsidR="00D244D2" w:rsidRPr="00E816D6" w:rsidRDefault="00D244D2" w:rsidP="00CB021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 xml:space="preserve"> </w:t>
      </w:r>
    </w:p>
    <w:p w:rsidR="00BC3CBF" w:rsidRPr="00E816D6" w:rsidRDefault="00BC3CBF" w:rsidP="00CB021F">
      <w:pPr>
        <w:pStyle w:val="ac"/>
        <w:ind w:firstLine="709"/>
        <w:jc w:val="both"/>
        <w:rPr>
          <w:rFonts w:ascii="Times New Roman" w:hAnsi="Times New Roman" w:cs="Times New Roman"/>
          <w:b/>
          <w:sz w:val="24"/>
          <w:szCs w:val="24"/>
        </w:rPr>
      </w:pPr>
    </w:p>
    <w:p w:rsidR="00B76136" w:rsidRDefault="00B76136" w:rsidP="00BC1E37">
      <w:pPr>
        <w:jc w:val="center"/>
        <w:rPr>
          <w:rFonts w:ascii="Times New Roman" w:hAnsi="Times New Roman" w:cs="Times New Roman"/>
          <w:b/>
        </w:rPr>
      </w:pPr>
      <w:r w:rsidRPr="00E816D6">
        <w:rPr>
          <w:rFonts w:ascii="Times New Roman" w:hAnsi="Times New Roman" w:cs="Times New Roman"/>
          <w:b/>
        </w:rPr>
        <w:t>Численность населения Алданского района в разрезе муниципальных образований поселений</w:t>
      </w:r>
    </w:p>
    <w:p w:rsidR="00A638AB" w:rsidRPr="00A638AB" w:rsidRDefault="00A638AB" w:rsidP="00BC1E37">
      <w:pPr>
        <w:jc w:val="right"/>
        <w:rPr>
          <w:rFonts w:ascii="Times New Roman" w:hAnsi="Times New Roman" w:cs="Times New Roman"/>
        </w:rPr>
      </w:pPr>
      <w:r w:rsidRPr="00A638AB">
        <w:rPr>
          <w:rFonts w:ascii="Times New Roman" w:hAnsi="Times New Roman" w:cs="Times New Roman"/>
        </w:rPr>
        <w:t>Таблица № 5</w:t>
      </w:r>
    </w:p>
    <w:tbl>
      <w:tblPr>
        <w:tblW w:w="9232" w:type="dxa"/>
        <w:tblInd w:w="98" w:type="dxa"/>
        <w:tblLayout w:type="fixed"/>
        <w:tblLook w:val="04A0" w:firstRow="1" w:lastRow="0" w:firstColumn="1" w:lastColumn="0" w:noHBand="0" w:noVBand="1"/>
      </w:tblPr>
      <w:tblGrid>
        <w:gridCol w:w="462"/>
        <w:gridCol w:w="1760"/>
        <w:gridCol w:w="1763"/>
        <w:gridCol w:w="1837"/>
        <w:gridCol w:w="1276"/>
        <w:gridCol w:w="992"/>
        <w:gridCol w:w="1136"/>
        <w:gridCol w:w="6"/>
      </w:tblGrid>
      <w:tr w:rsidR="00B76136" w:rsidRPr="00E816D6" w:rsidTr="00287B67">
        <w:trPr>
          <w:trHeight w:val="564"/>
        </w:trPr>
        <w:tc>
          <w:tcPr>
            <w:tcW w:w="4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w:t>
            </w:r>
          </w:p>
        </w:tc>
        <w:tc>
          <w:tcPr>
            <w:tcW w:w="17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Муниципальные образования</w:t>
            </w:r>
          </w:p>
        </w:tc>
        <w:tc>
          <w:tcPr>
            <w:tcW w:w="17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Административный центр</w:t>
            </w:r>
          </w:p>
        </w:tc>
        <w:tc>
          <w:tcPr>
            <w:tcW w:w="18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Количество и наименование населённых пунктов</w:t>
            </w:r>
          </w:p>
        </w:tc>
        <w:tc>
          <w:tcPr>
            <w:tcW w:w="3410" w:type="dxa"/>
            <w:gridSpan w:val="4"/>
            <w:tcBorders>
              <w:top w:val="single" w:sz="8" w:space="0" w:color="auto"/>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Численность населения на 01.01.2016 г. (человек) в том числе:</w:t>
            </w:r>
          </w:p>
        </w:tc>
      </w:tr>
      <w:tr w:rsidR="00B76136" w:rsidRPr="00E816D6" w:rsidTr="00287B67">
        <w:trPr>
          <w:gridAfter w:val="1"/>
          <w:wAfter w:w="6" w:type="dxa"/>
          <w:trHeight w:val="418"/>
        </w:trPr>
        <w:tc>
          <w:tcPr>
            <w:tcW w:w="462"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760"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763"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837"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Итого</w:t>
            </w:r>
            <w:r w:rsidR="00994BB1">
              <w:rPr>
                <w:rFonts w:ascii="Times New Roman" w:eastAsia="Times New Roman" w:hAnsi="Times New Roman" w:cs="Times New Roman"/>
                <w:b/>
                <w:bCs/>
              </w:rPr>
              <w:t xml:space="preserve"> по муниципаль</w:t>
            </w:r>
            <w:r w:rsidRPr="00E816D6">
              <w:rPr>
                <w:rFonts w:ascii="Times New Roman" w:eastAsia="Times New Roman" w:hAnsi="Times New Roman" w:cs="Times New Roman"/>
                <w:b/>
                <w:bCs/>
              </w:rPr>
              <w:t xml:space="preserve">ному образованию </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Городское население</w:t>
            </w:r>
          </w:p>
        </w:tc>
        <w:tc>
          <w:tcPr>
            <w:tcW w:w="1136" w:type="dxa"/>
            <w:vMerge w:val="restart"/>
            <w:tcBorders>
              <w:top w:val="nil"/>
              <w:left w:val="single" w:sz="8" w:space="0" w:color="auto"/>
              <w:bottom w:val="single" w:sz="8" w:space="0" w:color="000000"/>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Сельское население</w:t>
            </w:r>
          </w:p>
        </w:tc>
      </w:tr>
      <w:tr w:rsidR="00B76136" w:rsidRPr="00E816D6" w:rsidTr="00287B67">
        <w:trPr>
          <w:gridAfter w:val="1"/>
          <w:wAfter w:w="6" w:type="dxa"/>
          <w:trHeight w:val="672"/>
        </w:trPr>
        <w:tc>
          <w:tcPr>
            <w:tcW w:w="462"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760"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763"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837" w:type="dxa"/>
            <w:vMerge/>
            <w:tcBorders>
              <w:top w:val="single" w:sz="8" w:space="0" w:color="auto"/>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276" w:type="dxa"/>
            <w:vMerge/>
            <w:tcBorders>
              <w:top w:val="nil"/>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992" w:type="dxa"/>
            <w:vMerge/>
            <w:tcBorders>
              <w:top w:val="nil"/>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c>
          <w:tcPr>
            <w:tcW w:w="1136" w:type="dxa"/>
            <w:vMerge/>
            <w:tcBorders>
              <w:top w:val="nil"/>
              <w:left w:val="single" w:sz="8" w:space="0" w:color="auto"/>
              <w:bottom w:val="single" w:sz="8" w:space="0" w:color="000000"/>
              <w:right w:val="single" w:sz="8" w:space="0" w:color="auto"/>
            </w:tcBorders>
            <w:vAlign w:val="center"/>
            <w:hideMark/>
          </w:tcPr>
          <w:p w:rsidR="00B76136" w:rsidRPr="00E816D6" w:rsidRDefault="00B76136" w:rsidP="00BC1E37">
            <w:pPr>
              <w:rPr>
                <w:rFonts w:ascii="Times New Roman" w:eastAsia="Times New Roman" w:hAnsi="Times New Roman" w:cs="Times New Roman"/>
                <w:b/>
                <w:bCs/>
              </w:rPr>
            </w:pPr>
          </w:p>
        </w:tc>
      </w:tr>
      <w:tr w:rsidR="00B76136" w:rsidRPr="00E816D6" w:rsidTr="00287B67">
        <w:trPr>
          <w:trHeight w:val="1273"/>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1</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"Город Алдан"</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055400" w:rsidP="00BC1E37">
            <w:pPr>
              <w:jc w:val="center"/>
              <w:rPr>
                <w:rFonts w:ascii="Times New Roman" w:eastAsia="Times New Roman" w:hAnsi="Times New Roman" w:cs="Times New Roman"/>
                <w:u w:val="single"/>
              </w:rPr>
            </w:pPr>
            <w:hyperlink r:id="rId26" w:tooltip="Алдан (город)" w:history="1">
              <w:r w:rsidR="00B76136" w:rsidRPr="00E816D6">
                <w:rPr>
                  <w:rFonts w:ascii="Times New Roman" w:eastAsia="Times New Roman" w:hAnsi="Times New Roman" w:cs="Times New Roman"/>
                  <w:u w:val="single"/>
                </w:rPr>
                <w:t>город Алдан</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 xml:space="preserve">3             </w:t>
            </w:r>
            <w:r w:rsidR="00F53D3A" w:rsidRPr="00E816D6">
              <w:rPr>
                <w:rFonts w:ascii="Times New Roman" w:eastAsia="Times New Roman" w:hAnsi="Times New Roman" w:cs="Times New Roman"/>
              </w:rPr>
              <w:t xml:space="preserve">  (</w:t>
            </w:r>
            <w:r w:rsidRPr="00E816D6">
              <w:rPr>
                <w:rFonts w:ascii="Times New Roman" w:eastAsia="Times New Roman" w:hAnsi="Times New Roman" w:cs="Times New Roman"/>
              </w:rPr>
              <w:t>город Алдан, село Орочен 2-й, посёлок Большой Нимныр)</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21 434</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21216</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218</w:t>
            </w:r>
          </w:p>
        </w:tc>
      </w:tr>
      <w:tr w:rsidR="00B76136" w:rsidRPr="00E816D6" w:rsidTr="00287B67">
        <w:trPr>
          <w:trHeight w:val="1395"/>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2</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"Город Томмот"</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055400" w:rsidP="00BC1E37">
            <w:pPr>
              <w:jc w:val="center"/>
              <w:rPr>
                <w:rFonts w:ascii="Times New Roman" w:eastAsia="Times New Roman" w:hAnsi="Times New Roman" w:cs="Times New Roman"/>
                <w:u w:val="single"/>
              </w:rPr>
            </w:pPr>
            <w:hyperlink r:id="rId27" w:tooltip="Томмот" w:history="1">
              <w:r w:rsidR="00B76136" w:rsidRPr="00E816D6">
                <w:rPr>
                  <w:rFonts w:ascii="Times New Roman" w:eastAsia="Times New Roman" w:hAnsi="Times New Roman" w:cs="Times New Roman"/>
                  <w:u w:val="single"/>
                </w:rPr>
                <w:t>город Томмот</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4                                        (город Томмот,  село Ыллымах, село Верхняя Амга, село Улу)</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7 821</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7299</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522</w:t>
            </w:r>
          </w:p>
        </w:tc>
      </w:tr>
      <w:tr w:rsidR="00B76136" w:rsidRPr="00E816D6" w:rsidTr="00287B67">
        <w:trPr>
          <w:trHeight w:val="1504"/>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3</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"Поселок Ленинский"</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055400" w:rsidP="00BC1E37">
            <w:pPr>
              <w:jc w:val="center"/>
              <w:rPr>
                <w:rFonts w:ascii="Times New Roman" w:eastAsia="Times New Roman" w:hAnsi="Times New Roman" w:cs="Times New Roman"/>
                <w:u w:val="single"/>
              </w:rPr>
            </w:pPr>
            <w:hyperlink r:id="rId28" w:tooltip="Ленинский (Якутия)" w:history="1">
              <w:r w:rsidR="00B76136" w:rsidRPr="00E816D6">
                <w:rPr>
                  <w:rFonts w:ascii="Times New Roman" w:eastAsia="Times New Roman" w:hAnsi="Times New Roman" w:cs="Times New Roman"/>
                  <w:u w:val="single"/>
                </w:rPr>
                <w:t>пгт. Ленинский</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4                                      (посёлок Ленинский, посёлок Лебединый, село Орочен 1-й, село Якокут)</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2 852</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2749</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103</w:t>
            </w:r>
          </w:p>
        </w:tc>
      </w:tr>
      <w:tr w:rsidR="00B76136" w:rsidRPr="00E816D6" w:rsidTr="00287B67">
        <w:trPr>
          <w:trHeight w:val="1572"/>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4</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"Поселок Нижний Куранах"</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055400" w:rsidP="00BC1E37">
            <w:pPr>
              <w:jc w:val="center"/>
              <w:rPr>
                <w:rFonts w:ascii="Times New Roman" w:eastAsia="Times New Roman" w:hAnsi="Times New Roman" w:cs="Times New Roman"/>
                <w:u w:val="single"/>
              </w:rPr>
            </w:pPr>
            <w:hyperlink r:id="rId29" w:tooltip="Нижний Куранах" w:history="1">
              <w:r w:rsidR="00B76136" w:rsidRPr="00E816D6">
                <w:rPr>
                  <w:rFonts w:ascii="Times New Roman" w:eastAsia="Times New Roman" w:hAnsi="Times New Roman" w:cs="Times New Roman"/>
                  <w:u w:val="single"/>
                </w:rPr>
                <w:t>пгт. Нижний Куранах</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3                               (посёлок Нижний Куранах, село Верхний Куранах, село Якокит)</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6 477</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5637</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840</w:t>
            </w:r>
          </w:p>
        </w:tc>
      </w:tr>
      <w:tr w:rsidR="00B76136" w:rsidRPr="00E816D6" w:rsidTr="00287B67">
        <w:trPr>
          <w:trHeight w:val="948"/>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5</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О "Беллетский эвенкийский национальный наслег"</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055400" w:rsidP="00BC1E37">
            <w:pPr>
              <w:jc w:val="center"/>
              <w:rPr>
                <w:rFonts w:ascii="Times New Roman" w:eastAsia="Times New Roman" w:hAnsi="Times New Roman" w:cs="Times New Roman"/>
                <w:u w:val="single"/>
              </w:rPr>
            </w:pPr>
            <w:hyperlink r:id="rId30" w:tooltip="Хатыстыр (страница отсутствует)" w:history="1">
              <w:r w:rsidR="00B76136" w:rsidRPr="00E816D6">
                <w:rPr>
                  <w:rFonts w:ascii="Times New Roman" w:eastAsia="Times New Roman" w:hAnsi="Times New Roman" w:cs="Times New Roman"/>
                  <w:u w:val="single"/>
                </w:rPr>
                <w:t>село Хатыстыр</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2                                       (село Хатыстыр, село Угоян)</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1 794</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0</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1794</w:t>
            </w:r>
          </w:p>
        </w:tc>
      </w:tr>
      <w:tr w:rsidR="00B76136" w:rsidRPr="00E816D6" w:rsidTr="00287B67">
        <w:trPr>
          <w:trHeight w:val="529"/>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6</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"Анамы"</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055400" w:rsidP="00BC1E37">
            <w:pPr>
              <w:jc w:val="center"/>
              <w:rPr>
                <w:rFonts w:ascii="Times New Roman" w:eastAsia="Times New Roman" w:hAnsi="Times New Roman" w:cs="Times New Roman"/>
                <w:u w:val="single"/>
              </w:rPr>
            </w:pPr>
            <w:hyperlink r:id="rId31" w:tooltip="Кутана (Алданский район) (страница отсутствует)" w:history="1">
              <w:r w:rsidR="00B76136" w:rsidRPr="00E816D6">
                <w:rPr>
                  <w:rFonts w:ascii="Times New Roman" w:eastAsia="Times New Roman" w:hAnsi="Times New Roman" w:cs="Times New Roman"/>
                  <w:u w:val="single"/>
                </w:rPr>
                <w:t>село Кутана</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1                            (село Кутана)</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555</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0</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555</w:t>
            </w:r>
          </w:p>
        </w:tc>
      </w:tr>
      <w:tr w:rsidR="00B76136" w:rsidRPr="00E816D6" w:rsidTr="00287B67">
        <w:trPr>
          <w:trHeight w:val="409"/>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7</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МО "Чагдинский наслег"</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055400" w:rsidP="00BC1E37">
            <w:pPr>
              <w:jc w:val="center"/>
              <w:rPr>
                <w:rFonts w:ascii="Times New Roman" w:eastAsia="Times New Roman" w:hAnsi="Times New Roman" w:cs="Times New Roman"/>
                <w:u w:val="single"/>
              </w:rPr>
            </w:pPr>
            <w:hyperlink r:id="rId32" w:tooltip="Чагда (Алданский район)" w:history="1">
              <w:r w:rsidR="00B76136" w:rsidRPr="00E816D6">
                <w:rPr>
                  <w:rFonts w:ascii="Times New Roman" w:eastAsia="Times New Roman" w:hAnsi="Times New Roman" w:cs="Times New Roman"/>
                  <w:u w:val="single"/>
                </w:rPr>
                <w:t>село Чагда</w:t>
              </w:r>
            </w:hyperlink>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1                                          (село Чагда)</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193</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0</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193</w:t>
            </w:r>
          </w:p>
        </w:tc>
      </w:tr>
      <w:tr w:rsidR="00B76136" w:rsidRPr="00E816D6" w:rsidTr="00287B67">
        <w:trPr>
          <w:trHeight w:val="324"/>
        </w:trPr>
        <w:tc>
          <w:tcPr>
            <w:tcW w:w="462" w:type="dxa"/>
            <w:tcBorders>
              <w:top w:val="nil"/>
              <w:left w:val="single" w:sz="8" w:space="0" w:color="auto"/>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 </w:t>
            </w:r>
          </w:p>
        </w:tc>
        <w:tc>
          <w:tcPr>
            <w:tcW w:w="1760"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Итого по району</w:t>
            </w:r>
          </w:p>
        </w:tc>
        <w:tc>
          <w:tcPr>
            <w:tcW w:w="1763"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 Х</w:t>
            </w:r>
          </w:p>
        </w:tc>
        <w:tc>
          <w:tcPr>
            <w:tcW w:w="1837"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center"/>
              <w:rPr>
                <w:rFonts w:ascii="Times New Roman" w:eastAsia="Times New Roman" w:hAnsi="Times New Roman" w:cs="Times New Roman"/>
              </w:rPr>
            </w:pPr>
            <w:r w:rsidRPr="00E816D6">
              <w:rPr>
                <w:rFonts w:ascii="Times New Roman" w:eastAsia="Times New Roman" w:hAnsi="Times New Roman" w:cs="Times New Roman"/>
              </w:rPr>
              <w:t>18</w:t>
            </w:r>
          </w:p>
        </w:tc>
        <w:tc>
          <w:tcPr>
            <w:tcW w:w="1276"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41 126</w:t>
            </w:r>
          </w:p>
        </w:tc>
        <w:tc>
          <w:tcPr>
            <w:tcW w:w="992" w:type="dxa"/>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36 901</w:t>
            </w:r>
          </w:p>
        </w:tc>
        <w:tc>
          <w:tcPr>
            <w:tcW w:w="1142" w:type="dxa"/>
            <w:gridSpan w:val="2"/>
            <w:tcBorders>
              <w:top w:val="nil"/>
              <w:left w:val="nil"/>
              <w:bottom w:val="single" w:sz="8" w:space="0" w:color="auto"/>
              <w:right w:val="single" w:sz="8" w:space="0" w:color="auto"/>
            </w:tcBorders>
            <w:shd w:val="clear" w:color="auto" w:fill="auto"/>
            <w:vAlign w:val="center"/>
            <w:hideMark/>
          </w:tcPr>
          <w:p w:rsidR="00B76136" w:rsidRPr="00E816D6" w:rsidRDefault="00B76136" w:rsidP="00BC1E37">
            <w:pPr>
              <w:jc w:val="right"/>
              <w:rPr>
                <w:rFonts w:ascii="Times New Roman" w:eastAsia="Times New Roman" w:hAnsi="Times New Roman" w:cs="Times New Roman"/>
              </w:rPr>
            </w:pPr>
            <w:r w:rsidRPr="00E816D6">
              <w:rPr>
                <w:rFonts w:ascii="Times New Roman" w:eastAsia="Times New Roman" w:hAnsi="Times New Roman" w:cs="Times New Roman"/>
              </w:rPr>
              <w:t>4 225</w:t>
            </w:r>
          </w:p>
        </w:tc>
      </w:tr>
    </w:tbl>
    <w:p w:rsidR="00DD4A48" w:rsidRPr="00E816D6" w:rsidRDefault="00DD4A48" w:rsidP="00BC1E37">
      <w:pPr>
        <w:ind w:firstLine="708"/>
        <w:jc w:val="both"/>
        <w:rPr>
          <w:rFonts w:ascii="Times New Roman" w:eastAsia="Times New Roman" w:hAnsi="Times New Roman" w:cs="Times New Roman"/>
          <w:bCs/>
        </w:rPr>
      </w:pPr>
    </w:p>
    <w:p w:rsidR="00DD4A48" w:rsidRPr="00E816D6" w:rsidRDefault="00DD4A48" w:rsidP="00BC1E37">
      <w:pPr>
        <w:ind w:firstLine="708"/>
        <w:jc w:val="both"/>
        <w:rPr>
          <w:rFonts w:ascii="Times New Roman" w:eastAsia="Times New Roman" w:hAnsi="Times New Roman" w:cs="Times New Roman"/>
          <w:bCs/>
        </w:rPr>
      </w:pPr>
    </w:p>
    <w:p w:rsidR="009F30EB" w:rsidRPr="00E816D6" w:rsidRDefault="001D0EA0" w:rsidP="00CB021F">
      <w:pPr>
        <w:ind w:firstLine="709"/>
        <w:jc w:val="both"/>
        <w:rPr>
          <w:rFonts w:ascii="Times New Roman" w:eastAsia="Calibri" w:hAnsi="Times New Roman" w:cs="Times New Roman"/>
        </w:rPr>
      </w:pPr>
      <w:r w:rsidRPr="00E816D6">
        <w:rPr>
          <w:rFonts w:ascii="Times New Roman" w:eastAsia="Times New Roman" w:hAnsi="Times New Roman" w:cs="Times New Roman"/>
          <w:b/>
          <w:bCs/>
        </w:rPr>
        <w:tab/>
      </w:r>
      <w:r w:rsidR="0059754D" w:rsidRPr="00E816D6">
        <w:rPr>
          <w:rFonts w:ascii="Times New Roman" w:eastAsia="Calibri" w:hAnsi="Times New Roman" w:cs="Times New Roman"/>
        </w:rPr>
        <w:t xml:space="preserve">В демографическом развитии, как района, так и республики в целом присутствует ряд негативных тенденций, которые требуют принятия соответствующих управленческих решений органами государственной и муниципальной власти. Основной тенденцией все еще остается снижение численности населения в районе. Так, за </w:t>
      </w:r>
      <w:r w:rsidR="0020638E" w:rsidRPr="00E816D6">
        <w:rPr>
          <w:rFonts w:ascii="Times New Roman" w:eastAsia="Calibri" w:hAnsi="Times New Roman" w:cs="Times New Roman"/>
        </w:rPr>
        <w:t>период с</w:t>
      </w:r>
      <w:r w:rsidR="0059754D" w:rsidRPr="00E816D6">
        <w:rPr>
          <w:rFonts w:ascii="Times New Roman" w:eastAsia="Calibri" w:hAnsi="Times New Roman" w:cs="Times New Roman"/>
        </w:rPr>
        <w:t xml:space="preserve"> 2012 по 2016 годы население сократилось на 2227 человек.  </w:t>
      </w:r>
    </w:p>
    <w:p w:rsidR="009F30EB" w:rsidRPr="00E816D6" w:rsidRDefault="009F30EB" w:rsidP="00CB021F">
      <w:pPr>
        <w:ind w:firstLine="709"/>
        <w:jc w:val="both"/>
        <w:rPr>
          <w:rFonts w:ascii="Times New Roman" w:eastAsia="Times New Roman" w:hAnsi="Times New Roman" w:cs="Times New Roman"/>
          <w:bCs/>
        </w:rPr>
      </w:pPr>
      <w:r w:rsidRPr="00E816D6">
        <w:rPr>
          <w:rFonts w:ascii="Times New Roman" w:eastAsia="Times New Roman" w:hAnsi="Times New Roman" w:cs="Times New Roman"/>
          <w:bCs/>
        </w:rPr>
        <w:t xml:space="preserve">За последние годы наблюдается как естественная, так и </w:t>
      </w:r>
      <w:r w:rsidR="0020638E" w:rsidRPr="00E816D6">
        <w:rPr>
          <w:rFonts w:ascii="Times New Roman" w:eastAsia="Times New Roman" w:hAnsi="Times New Roman" w:cs="Times New Roman"/>
          <w:bCs/>
        </w:rPr>
        <w:t>миграционная убыль</w:t>
      </w:r>
      <w:r w:rsidRPr="00E816D6">
        <w:rPr>
          <w:rFonts w:ascii="Times New Roman" w:eastAsia="Times New Roman" w:hAnsi="Times New Roman" w:cs="Times New Roman"/>
          <w:bCs/>
        </w:rPr>
        <w:t xml:space="preserve"> населения, что является основной причиной снижения среднегодовой </w:t>
      </w:r>
      <w:r w:rsidR="0020638E" w:rsidRPr="00E816D6">
        <w:rPr>
          <w:rFonts w:ascii="Times New Roman" w:eastAsia="Times New Roman" w:hAnsi="Times New Roman" w:cs="Times New Roman"/>
          <w:bCs/>
        </w:rPr>
        <w:t>численности населения</w:t>
      </w:r>
      <w:r w:rsidRPr="00E816D6">
        <w:rPr>
          <w:rFonts w:ascii="Times New Roman" w:eastAsia="Times New Roman" w:hAnsi="Times New Roman" w:cs="Times New Roman"/>
          <w:bCs/>
        </w:rPr>
        <w:t xml:space="preserve"> МО «Алданский район». При этом, доля трудоспособного </w:t>
      </w:r>
      <w:r w:rsidR="0020638E" w:rsidRPr="00E816D6">
        <w:rPr>
          <w:rFonts w:ascii="Times New Roman" w:eastAsia="Times New Roman" w:hAnsi="Times New Roman" w:cs="Times New Roman"/>
          <w:bCs/>
        </w:rPr>
        <w:t>населения в</w:t>
      </w:r>
      <w:r w:rsidRPr="00E816D6">
        <w:rPr>
          <w:rFonts w:ascii="Times New Roman" w:eastAsia="Times New Roman" w:hAnsi="Times New Roman" w:cs="Times New Roman"/>
          <w:bCs/>
        </w:rPr>
        <w:t xml:space="preserve"> естественной и миграционной убыли составляет </w:t>
      </w:r>
      <w:r w:rsidR="0020638E" w:rsidRPr="00E816D6">
        <w:rPr>
          <w:rFonts w:ascii="Times New Roman" w:eastAsia="Times New Roman" w:hAnsi="Times New Roman" w:cs="Times New Roman"/>
          <w:bCs/>
        </w:rPr>
        <w:t>соответственно 39</w:t>
      </w:r>
      <w:r w:rsidRPr="00E816D6">
        <w:rPr>
          <w:rFonts w:ascii="Times New Roman" w:eastAsia="Times New Roman" w:hAnsi="Times New Roman" w:cs="Times New Roman"/>
          <w:bCs/>
        </w:rPr>
        <w:t xml:space="preserve"> </w:t>
      </w:r>
      <w:r w:rsidR="0020638E" w:rsidRPr="00E816D6">
        <w:rPr>
          <w:rFonts w:ascii="Times New Roman" w:eastAsia="Times New Roman" w:hAnsi="Times New Roman" w:cs="Times New Roman"/>
          <w:bCs/>
        </w:rPr>
        <w:t>% и</w:t>
      </w:r>
      <w:r w:rsidRPr="00E816D6">
        <w:rPr>
          <w:rFonts w:ascii="Times New Roman" w:eastAsia="Times New Roman" w:hAnsi="Times New Roman" w:cs="Times New Roman"/>
          <w:bCs/>
        </w:rPr>
        <w:t xml:space="preserve"> 65%, </w:t>
      </w:r>
      <w:r w:rsidR="00993A93" w:rsidRPr="00E816D6">
        <w:rPr>
          <w:rFonts w:ascii="Times New Roman" w:eastAsia="Times New Roman" w:hAnsi="Times New Roman" w:cs="Times New Roman"/>
          <w:bCs/>
        </w:rPr>
        <w:t>т.е.</w:t>
      </w:r>
      <w:r w:rsidRPr="00E816D6">
        <w:rPr>
          <w:rFonts w:ascii="Times New Roman" w:eastAsia="Times New Roman" w:hAnsi="Times New Roman" w:cs="Times New Roman"/>
          <w:bCs/>
        </w:rPr>
        <w:t xml:space="preserve"> </w:t>
      </w:r>
      <w:r w:rsidR="0020638E" w:rsidRPr="00E816D6">
        <w:rPr>
          <w:rFonts w:ascii="Times New Roman" w:eastAsia="Times New Roman" w:hAnsi="Times New Roman" w:cs="Times New Roman"/>
          <w:bCs/>
        </w:rPr>
        <w:t>достаточно высок</w:t>
      </w:r>
      <w:r w:rsidRPr="00E816D6">
        <w:rPr>
          <w:rFonts w:ascii="Times New Roman" w:eastAsia="Times New Roman" w:hAnsi="Times New Roman" w:cs="Times New Roman"/>
          <w:bCs/>
        </w:rPr>
        <w:t xml:space="preserve"> </w:t>
      </w:r>
      <w:r w:rsidR="0020638E" w:rsidRPr="00E816D6">
        <w:rPr>
          <w:rFonts w:ascii="Times New Roman" w:eastAsia="Times New Roman" w:hAnsi="Times New Roman" w:cs="Times New Roman"/>
          <w:bCs/>
        </w:rPr>
        <w:t>уровень выезжающих</w:t>
      </w:r>
      <w:r w:rsidRPr="00E816D6">
        <w:rPr>
          <w:rFonts w:ascii="Times New Roman" w:eastAsia="Times New Roman" w:hAnsi="Times New Roman" w:cs="Times New Roman"/>
          <w:bCs/>
        </w:rPr>
        <w:t xml:space="preserve"> граждан в трудоспособном возрасте. </w:t>
      </w:r>
    </w:p>
    <w:p w:rsidR="009F30EB" w:rsidRPr="00E816D6" w:rsidRDefault="009F30EB" w:rsidP="00BC1E37">
      <w:pPr>
        <w:pStyle w:val="ac"/>
        <w:ind w:firstLine="709"/>
        <w:jc w:val="both"/>
        <w:rPr>
          <w:rFonts w:ascii="Times New Roman" w:hAnsi="Times New Roman" w:cs="Times New Roman"/>
          <w:sz w:val="24"/>
          <w:szCs w:val="24"/>
        </w:rPr>
      </w:pPr>
    </w:p>
    <w:p w:rsidR="00B10387" w:rsidRDefault="00B10387"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 xml:space="preserve">Основные </w:t>
      </w:r>
      <w:r w:rsidR="0020638E" w:rsidRPr="00E816D6">
        <w:rPr>
          <w:rFonts w:ascii="Times New Roman" w:eastAsia="Times New Roman" w:hAnsi="Times New Roman" w:cs="Times New Roman"/>
          <w:b/>
          <w:bCs/>
        </w:rPr>
        <w:t>характеристики состава</w:t>
      </w:r>
      <w:r w:rsidRPr="00E816D6">
        <w:rPr>
          <w:rFonts w:ascii="Times New Roman" w:eastAsia="Times New Roman" w:hAnsi="Times New Roman" w:cs="Times New Roman"/>
          <w:b/>
          <w:bCs/>
        </w:rPr>
        <w:t xml:space="preserve"> населения Алданского района</w:t>
      </w:r>
    </w:p>
    <w:p w:rsidR="00A638AB" w:rsidRPr="00A638AB" w:rsidRDefault="00A638AB" w:rsidP="00BC1E37">
      <w:pPr>
        <w:jc w:val="right"/>
        <w:rPr>
          <w:rFonts w:ascii="Times New Roman" w:eastAsia="Times New Roman" w:hAnsi="Times New Roman" w:cs="Times New Roman"/>
          <w:bCs/>
        </w:rPr>
      </w:pPr>
      <w:r w:rsidRPr="00A638AB">
        <w:rPr>
          <w:rFonts w:ascii="Times New Roman" w:eastAsia="Times New Roman" w:hAnsi="Times New Roman" w:cs="Times New Roman"/>
          <w:bCs/>
        </w:rPr>
        <w:t>Таблица № 6</w:t>
      </w:r>
    </w:p>
    <w:tbl>
      <w:tblPr>
        <w:tblW w:w="9304" w:type="dxa"/>
        <w:jc w:val="center"/>
        <w:tblLayout w:type="fixed"/>
        <w:tblLook w:val="04A0" w:firstRow="1" w:lastRow="0" w:firstColumn="1" w:lastColumn="0" w:noHBand="0" w:noVBand="1"/>
      </w:tblPr>
      <w:tblGrid>
        <w:gridCol w:w="603"/>
        <w:gridCol w:w="2845"/>
        <w:gridCol w:w="851"/>
        <w:gridCol w:w="992"/>
        <w:gridCol w:w="1036"/>
        <w:gridCol w:w="992"/>
        <w:gridCol w:w="939"/>
        <w:gridCol w:w="1046"/>
      </w:tblGrid>
      <w:tr w:rsidR="00B10387" w:rsidRPr="00E816D6" w:rsidTr="00D152DE">
        <w:trPr>
          <w:trHeight w:val="276"/>
          <w:jc w:val="center"/>
        </w:trPr>
        <w:tc>
          <w:tcPr>
            <w:tcW w:w="603" w:type="dxa"/>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 стр.</w:t>
            </w:r>
          </w:p>
        </w:tc>
        <w:tc>
          <w:tcPr>
            <w:tcW w:w="2845" w:type="dxa"/>
            <w:tcBorders>
              <w:top w:val="single" w:sz="8" w:space="0" w:color="000000"/>
              <w:left w:val="nil"/>
              <w:bottom w:val="single" w:sz="4" w:space="0" w:color="000000"/>
              <w:right w:val="single" w:sz="4" w:space="0" w:color="000000"/>
            </w:tcBorders>
            <w:shd w:val="clear" w:color="auto" w:fill="auto"/>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Наименование показателя</w:t>
            </w:r>
          </w:p>
        </w:tc>
        <w:tc>
          <w:tcPr>
            <w:tcW w:w="851" w:type="dxa"/>
            <w:tcBorders>
              <w:top w:val="single" w:sz="8" w:space="0" w:color="000000"/>
              <w:left w:val="nil"/>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2012 год</w:t>
            </w:r>
          </w:p>
        </w:tc>
        <w:tc>
          <w:tcPr>
            <w:tcW w:w="992" w:type="dxa"/>
            <w:tcBorders>
              <w:top w:val="single" w:sz="8" w:space="0" w:color="000000"/>
              <w:left w:val="nil"/>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2013 год</w:t>
            </w:r>
          </w:p>
        </w:tc>
        <w:tc>
          <w:tcPr>
            <w:tcW w:w="1036" w:type="dxa"/>
            <w:tcBorders>
              <w:top w:val="single" w:sz="8" w:space="0" w:color="000000"/>
              <w:left w:val="nil"/>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2014 год</w:t>
            </w:r>
          </w:p>
        </w:tc>
        <w:tc>
          <w:tcPr>
            <w:tcW w:w="992" w:type="dxa"/>
            <w:tcBorders>
              <w:top w:val="single" w:sz="8"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2015 год</w:t>
            </w:r>
          </w:p>
        </w:tc>
        <w:tc>
          <w:tcPr>
            <w:tcW w:w="939" w:type="dxa"/>
            <w:tcBorders>
              <w:top w:val="single" w:sz="8" w:space="0" w:color="000000"/>
              <w:left w:val="nil"/>
              <w:bottom w:val="single" w:sz="4" w:space="0" w:color="000000"/>
              <w:right w:val="single" w:sz="4" w:space="0" w:color="000000"/>
            </w:tcBorders>
            <w:vAlign w:val="center"/>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2016 год</w:t>
            </w:r>
          </w:p>
        </w:tc>
        <w:tc>
          <w:tcPr>
            <w:tcW w:w="1046" w:type="dxa"/>
            <w:tcBorders>
              <w:top w:val="single" w:sz="8" w:space="0" w:color="000000"/>
              <w:left w:val="nil"/>
              <w:bottom w:val="single" w:sz="4" w:space="0" w:color="000000"/>
              <w:right w:val="single" w:sz="4" w:space="0" w:color="000000"/>
            </w:tcBorders>
            <w:vAlign w:val="center"/>
          </w:tcPr>
          <w:p w:rsidR="00B10387" w:rsidRPr="003A3F8E" w:rsidRDefault="00B10387" w:rsidP="00BC1E37">
            <w:pPr>
              <w:jc w:val="center"/>
              <w:rPr>
                <w:rFonts w:ascii="Times New Roman" w:eastAsia="Times New Roman" w:hAnsi="Times New Roman" w:cs="Times New Roman"/>
              </w:rPr>
            </w:pPr>
            <w:r w:rsidRPr="003A3F8E">
              <w:rPr>
                <w:rFonts w:ascii="Times New Roman" w:eastAsia="Times New Roman" w:hAnsi="Times New Roman" w:cs="Times New Roman"/>
              </w:rPr>
              <w:t>2017 год</w:t>
            </w:r>
          </w:p>
        </w:tc>
      </w:tr>
      <w:tr w:rsidR="00B10387" w:rsidRPr="00E816D6" w:rsidTr="00D152DE">
        <w:trPr>
          <w:trHeight w:val="564"/>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1</w:t>
            </w:r>
          </w:p>
        </w:tc>
        <w:tc>
          <w:tcPr>
            <w:tcW w:w="2845" w:type="dxa"/>
            <w:tcBorders>
              <w:top w:val="nil"/>
              <w:left w:val="nil"/>
              <w:bottom w:val="single" w:sz="4" w:space="0" w:color="000000"/>
              <w:right w:val="single" w:sz="4" w:space="0" w:color="000000"/>
            </w:tcBorders>
            <w:shd w:val="clear" w:color="auto" w:fill="auto"/>
            <w:hideMark/>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Среднегодовая численность населения (человек)</w:t>
            </w:r>
          </w:p>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 xml:space="preserve"> в том числе:</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ind w:left="-108"/>
              <w:jc w:val="right"/>
              <w:rPr>
                <w:rFonts w:ascii="Times New Roman" w:eastAsia="Times New Roman" w:hAnsi="Times New Roman" w:cs="Times New Roman"/>
              </w:rPr>
            </w:pPr>
            <w:r w:rsidRPr="00E816D6">
              <w:rPr>
                <w:rFonts w:ascii="Times New Roman" w:eastAsia="Times New Roman" w:hAnsi="Times New Roman" w:cs="Times New Roman"/>
              </w:rPr>
              <w:t>42 433</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41 919</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41 334</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40734</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40292</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B10387" w:rsidP="00BC1E37">
            <w:pPr>
              <w:jc w:val="center"/>
              <w:rPr>
                <w:rFonts w:ascii="Times New Roman" w:eastAsia="Times New Roman" w:hAnsi="Times New Roman" w:cs="Times New Roman"/>
              </w:rPr>
            </w:pPr>
            <w:r w:rsidRPr="003A3F8E">
              <w:rPr>
                <w:rFonts w:ascii="Times New Roman" w:eastAsia="Times New Roman" w:hAnsi="Times New Roman" w:cs="Times New Roman"/>
              </w:rPr>
              <w:t>39675</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1.1</w:t>
            </w:r>
          </w:p>
        </w:tc>
        <w:tc>
          <w:tcPr>
            <w:tcW w:w="2845" w:type="dxa"/>
            <w:tcBorders>
              <w:top w:val="nil"/>
              <w:left w:val="nil"/>
              <w:bottom w:val="single" w:sz="4" w:space="0" w:color="000000"/>
              <w:right w:val="single" w:sz="4" w:space="0" w:color="000000"/>
            </w:tcBorders>
            <w:shd w:val="clear" w:color="auto" w:fill="auto"/>
            <w:hideMark/>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-городское население (человек)</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ind w:left="-108"/>
              <w:jc w:val="right"/>
              <w:rPr>
                <w:rFonts w:ascii="Times New Roman" w:eastAsia="Times New Roman" w:hAnsi="Times New Roman" w:cs="Times New Roman"/>
              </w:rPr>
            </w:pPr>
            <w:r w:rsidRPr="00E816D6">
              <w:rPr>
                <w:rFonts w:ascii="Times New Roman" w:eastAsia="Times New Roman" w:hAnsi="Times New Roman" w:cs="Times New Roman"/>
              </w:rPr>
              <w:t>38043</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37608</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37068</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36509</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36304</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066FFE" w:rsidP="00BC1E37">
            <w:pPr>
              <w:jc w:val="center"/>
              <w:rPr>
                <w:rFonts w:ascii="Times New Roman" w:eastAsia="Times New Roman" w:hAnsi="Times New Roman" w:cs="Times New Roman"/>
              </w:rPr>
            </w:pPr>
            <w:r w:rsidRPr="003A3F8E">
              <w:rPr>
                <w:rFonts w:ascii="Times New Roman" w:eastAsia="Times New Roman" w:hAnsi="Times New Roman" w:cs="Times New Roman"/>
              </w:rPr>
              <w:t>35417</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1.2.</w:t>
            </w:r>
          </w:p>
        </w:tc>
        <w:tc>
          <w:tcPr>
            <w:tcW w:w="2845" w:type="dxa"/>
            <w:tcBorders>
              <w:top w:val="nil"/>
              <w:left w:val="nil"/>
              <w:bottom w:val="single" w:sz="4" w:space="0" w:color="000000"/>
              <w:right w:val="single" w:sz="4" w:space="0" w:color="000000"/>
            </w:tcBorders>
            <w:shd w:val="clear" w:color="auto" w:fill="auto"/>
            <w:hideMark/>
          </w:tcPr>
          <w:p w:rsidR="00B10387" w:rsidRPr="00E816D6" w:rsidRDefault="00066FFE" w:rsidP="00BC1E37">
            <w:pPr>
              <w:rPr>
                <w:rFonts w:ascii="Times New Roman" w:eastAsia="Times New Roman" w:hAnsi="Times New Roman" w:cs="Times New Roman"/>
              </w:rPr>
            </w:pPr>
            <w:r>
              <w:rPr>
                <w:rFonts w:ascii="Times New Roman" w:eastAsia="Times New Roman" w:hAnsi="Times New Roman" w:cs="Times New Roman"/>
              </w:rPr>
              <w:t xml:space="preserve">- сельское население </w:t>
            </w:r>
            <w:r w:rsidR="00B10387" w:rsidRPr="00E816D6">
              <w:rPr>
                <w:rFonts w:ascii="Times New Roman" w:eastAsia="Times New Roman" w:hAnsi="Times New Roman" w:cs="Times New Roman"/>
              </w:rPr>
              <w:t>(человек)</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ind w:left="-108"/>
              <w:jc w:val="right"/>
              <w:rPr>
                <w:rFonts w:ascii="Times New Roman" w:eastAsia="Times New Roman" w:hAnsi="Times New Roman" w:cs="Times New Roman"/>
              </w:rPr>
            </w:pPr>
            <w:r w:rsidRPr="00E816D6">
              <w:rPr>
                <w:rFonts w:ascii="Times New Roman" w:eastAsia="Times New Roman" w:hAnsi="Times New Roman" w:cs="Times New Roman"/>
              </w:rPr>
              <w:t>4390</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4311</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4266</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4225</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4173</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066FFE" w:rsidP="00BC1E37">
            <w:pPr>
              <w:jc w:val="center"/>
              <w:rPr>
                <w:rFonts w:ascii="Times New Roman" w:eastAsia="Times New Roman" w:hAnsi="Times New Roman" w:cs="Times New Roman"/>
              </w:rPr>
            </w:pPr>
            <w:r w:rsidRPr="003A3F8E">
              <w:rPr>
                <w:rFonts w:ascii="Times New Roman" w:eastAsia="Times New Roman" w:hAnsi="Times New Roman" w:cs="Times New Roman"/>
              </w:rPr>
              <w:t>4075</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w:t>
            </w:r>
          </w:p>
        </w:tc>
        <w:tc>
          <w:tcPr>
            <w:tcW w:w="2845" w:type="dxa"/>
            <w:tcBorders>
              <w:top w:val="nil"/>
              <w:left w:val="nil"/>
              <w:bottom w:val="single" w:sz="4" w:space="0" w:color="000000"/>
              <w:right w:val="single" w:sz="4" w:space="0" w:color="000000"/>
            </w:tcBorders>
            <w:shd w:val="clear" w:color="auto" w:fill="auto"/>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 xml:space="preserve">Численность населения по состоянию на 01 января текущего года </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42658</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42209</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41629</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41038</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40431</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B10387" w:rsidP="00BC1E37">
            <w:pPr>
              <w:jc w:val="center"/>
              <w:rPr>
                <w:rFonts w:ascii="Times New Roman" w:eastAsia="Times New Roman" w:hAnsi="Times New Roman" w:cs="Times New Roman"/>
              </w:rPr>
            </w:pPr>
            <w:r w:rsidRPr="003A3F8E">
              <w:rPr>
                <w:rFonts w:ascii="Times New Roman" w:eastAsia="Times New Roman" w:hAnsi="Times New Roman" w:cs="Times New Roman"/>
              </w:rPr>
              <w:t>39492</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2.1.</w:t>
            </w:r>
          </w:p>
        </w:tc>
        <w:tc>
          <w:tcPr>
            <w:tcW w:w="2845" w:type="dxa"/>
            <w:tcBorders>
              <w:top w:val="nil"/>
              <w:left w:val="nil"/>
              <w:bottom w:val="single" w:sz="4" w:space="0" w:color="000000"/>
              <w:right w:val="single" w:sz="4" w:space="0" w:color="000000"/>
            </w:tcBorders>
            <w:shd w:val="clear" w:color="auto" w:fill="auto"/>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-моложе трудоспособного возраста</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8244</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8301</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8292</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8293</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8065</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DE57D6" w:rsidP="00BC1E37">
            <w:pPr>
              <w:jc w:val="center"/>
              <w:rPr>
                <w:rFonts w:ascii="Times New Roman" w:eastAsia="Times New Roman" w:hAnsi="Times New Roman" w:cs="Times New Roman"/>
              </w:rPr>
            </w:pPr>
            <w:r w:rsidRPr="003A3F8E">
              <w:rPr>
                <w:rFonts w:ascii="Times New Roman" w:eastAsia="Times New Roman" w:hAnsi="Times New Roman" w:cs="Times New Roman"/>
              </w:rPr>
              <w:t>7638</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2.2.</w:t>
            </w:r>
          </w:p>
        </w:tc>
        <w:tc>
          <w:tcPr>
            <w:tcW w:w="2845" w:type="dxa"/>
            <w:tcBorders>
              <w:top w:val="nil"/>
              <w:left w:val="nil"/>
              <w:bottom w:val="single" w:sz="4" w:space="0" w:color="000000"/>
              <w:right w:val="single" w:sz="4" w:space="0" w:color="000000"/>
            </w:tcBorders>
            <w:shd w:val="clear" w:color="auto" w:fill="auto"/>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-трудоспособного возраста</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26903</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26232</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25455</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24617</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24482</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DE57D6" w:rsidP="00BC1E37">
            <w:pPr>
              <w:jc w:val="center"/>
              <w:rPr>
                <w:rFonts w:ascii="Times New Roman" w:eastAsia="Times New Roman" w:hAnsi="Times New Roman" w:cs="Times New Roman"/>
              </w:rPr>
            </w:pPr>
            <w:r w:rsidRPr="003A3F8E">
              <w:rPr>
                <w:rFonts w:ascii="Times New Roman" w:eastAsia="Times New Roman" w:hAnsi="Times New Roman" w:cs="Times New Roman"/>
              </w:rPr>
              <w:t>249</w:t>
            </w:r>
            <w:r w:rsidR="003A3F8E" w:rsidRPr="003A3F8E">
              <w:rPr>
                <w:rFonts w:ascii="Times New Roman" w:eastAsia="Times New Roman" w:hAnsi="Times New Roman" w:cs="Times New Roman"/>
              </w:rPr>
              <w:t>0</w:t>
            </w:r>
            <w:r w:rsidRPr="003A3F8E">
              <w:rPr>
                <w:rFonts w:ascii="Times New Roman" w:eastAsia="Times New Roman" w:hAnsi="Times New Roman" w:cs="Times New Roman"/>
              </w:rPr>
              <w:t>7</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2.3.</w:t>
            </w:r>
          </w:p>
        </w:tc>
        <w:tc>
          <w:tcPr>
            <w:tcW w:w="2845" w:type="dxa"/>
            <w:tcBorders>
              <w:top w:val="nil"/>
              <w:left w:val="nil"/>
              <w:bottom w:val="single" w:sz="4" w:space="0" w:color="000000"/>
              <w:right w:val="single" w:sz="4" w:space="0" w:color="000000"/>
            </w:tcBorders>
            <w:shd w:val="clear" w:color="auto" w:fill="auto"/>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-старше трудоспособного возраста</w:t>
            </w:r>
          </w:p>
        </w:tc>
        <w:tc>
          <w:tcPr>
            <w:tcW w:w="851"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7511</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7676</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7882</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8128</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7884</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DE57D6" w:rsidP="00BC1E37">
            <w:pPr>
              <w:jc w:val="center"/>
              <w:rPr>
                <w:rFonts w:ascii="Times New Roman" w:eastAsia="Times New Roman" w:hAnsi="Times New Roman" w:cs="Times New Roman"/>
              </w:rPr>
            </w:pPr>
            <w:r w:rsidRPr="003A3F8E">
              <w:rPr>
                <w:rFonts w:ascii="Times New Roman" w:eastAsia="Times New Roman" w:hAnsi="Times New Roman" w:cs="Times New Roman"/>
              </w:rPr>
              <w:t>6947</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3</w:t>
            </w:r>
          </w:p>
        </w:tc>
        <w:tc>
          <w:tcPr>
            <w:tcW w:w="2845" w:type="dxa"/>
            <w:tcBorders>
              <w:top w:val="nil"/>
              <w:left w:val="nil"/>
              <w:bottom w:val="single" w:sz="4" w:space="0" w:color="000000"/>
              <w:right w:val="single" w:sz="4" w:space="0" w:color="000000"/>
            </w:tcBorders>
            <w:shd w:val="clear" w:color="auto" w:fill="auto"/>
            <w:hideMark/>
          </w:tcPr>
          <w:p w:rsidR="00B10387" w:rsidRPr="00E816D6" w:rsidRDefault="00066FFE" w:rsidP="00BC1E37">
            <w:pPr>
              <w:rPr>
                <w:rFonts w:ascii="Times New Roman" w:eastAsia="Times New Roman" w:hAnsi="Times New Roman" w:cs="Times New Roman"/>
              </w:rPr>
            </w:pPr>
            <w:r>
              <w:rPr>
                <w:rFonts w:ascii="Times New Roman" w:eastAsia="Times New Roman" w:hAnsi="Times New Roman" w:cs="Times New Roman"/>
              </w:rPr>
              <w:t>Прибыло из-за пределов</w:t>
            </w:r>
            <w:r w:rsidR="00B10387" w:rsidRPr="00E816D6">
              <w:rPr>
                <w:rFonts w:ascii="Times New Roman" w:eastAsia="Times New Roman" w:hAnsi="Times New Roman" w:cs="Times New Roman"/>
              </w:rPr>
              <w:t xml:space="preserve"> района</w:t>
            </w:r>
            <w:r>
              <w:rPr>
                <w:rFonts w:ascii="Times New Roman" w:eastAsia="Times New Roman" w:hAnsi="Times New Roman" w:cs="Times New Roman"/>
              </w:rPr>
              <w:t>, республики</w:t>
            </w:r>
            <w:r w:rsidR="00B10387" w:rsidRPr="00E816D6">
              <w:rPr>
                <w:rFonts w:ascii="Times New Roman" w:eastAsia="Times New Roman" w:hAnsi="Times New Roman" w:cs="Times New Roman"/>
              </w:rPr>
              <w:t xml:space="preserve"> (человек)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1866</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1893</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1 671</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1791</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1667</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23017A" w:rsidP="00BC1E37">
            <w:pPr>
              <w:jc w:val="center"/>
              <w:rPr>
                <w:rFonts w:ascii="Times New Roman" w:eastAsia="Times New Roman" w:hAnsi="Times New Roman" w:cs="Times New Roman"/>
              </w:rPr>
            </w:pPr>
            <w:r w:rsidRPr="003A3F8E">
              <w:rPr>
                <w:rFonts w:ascii="Times New Roman" w:eastAsia="Times New Roman" w:hAnsi="Times New Roman" w:cs="Times New Roman"/>
              </w:rPr>
              <w:t>1940</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4</w:t>
            </w:r>
          </w:p>
        </w:tc>
        <w:tc>
          <w:tcPr>
            <w:tcW w:w="2845" w:type="dxa"/>
            <w:tcBorders>
              <w:top w:val="nil"/>
              <w:left w:val="nil"/>
              <w:bottom w:val="single" w:sz="4" w:space="0" w:color="000000"/>
              <w:right w:val="single" w:sz="4" w:space="0" w:color="000000"/>
            </w:tcBorders>
            <w:shd w:val="clear" w:color="auto" w:fill="auto"/>
            <w:hideMark/>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 xml:space="preserve">Выбыло за пределы </w:t>
            </w:r>
            <w:r w:rsidR="00066FFE">
              <w:rPr>
                <w:rFonts w:ascii="Times New Roman" w:eastAsia="Times New Roman" w:hAnsi="Times New Roman" w:cs="Times New Roman"/>
              </w:rPr>
              <w:t>р</w:t>
            </w:r>
            <w:r w:rsidRPr="00E816D6">
              <w:rPr>
                <w:rFonts w:ascii="Times New Roman" w:eastAsia="Times New Roman" w:hAnsi="Times New Roman" w:cs="Times New Roman"/>
              </w:rPr>
              <w:t>айона</w:t>
            </w:r>
            <w:r w:rsidR="00066FFE">
              <w:rPr>
                <w:rFonts w:ascii="Times New Roman" w:eastAsia="Times New Roman" w:hAnsi="Times New Roman" w:cs="Times New Roman"/>
              </w:rPr>
              <w:t xml:space="preserve">, республики </w:t>
            </w:r>
            <w:r w:rsidRPr="00E816D6">
              <w:rPr>
                <w:rFonts w:ascii="Times New Roman" w:eastAsia="Times New Roman" w:hAnsi="Times New Roman" w:cs="Times New Roman"/>
              </w:rPr>
              <w:t>(человек)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2304</w:t>
            </w:r>
          </w:p>
        </w:tc>
        <w:tc>
          <w:tcPr>
            <w:tcW w:w="992"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2459</w:t>
            </w:r>
          </w:p>
        </w:tc>
        <w:tc>
          <w:tcPr>
            <w:tcW w:w="1036" w:type="dxa"/>
            <w:tcBorders>
              <w:top w:val="nil"/>
              <w:left w:val="nil"/>
              <w:bottom w:val="single" w:sz="4" w:space="0" w:color="000000"/>
              <w:right w:val="single" w:sz="4" w:space="0" w:color="000000"/>
            </w:tcBorders>
            <w:shd w:val="clear" w:color="000000" w:fill="FFFFFF"/>
            <w:noWrap/>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2274</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2336</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2142</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23017A" w:rsidP="00BC1E37">
            <w:pPr>
              <w:jc w:val="center"/>
              <w:rPr>
                <w:rFonts w:ascii="Times New Roman" w:eastAsia="Times New Roman" w:hAnsi="Times New Roman" w:cs="Times New Roman"/>
              </w:rPr>
            </w:pPr>
            <w:r w:rsidRPr="003A3F8E">
              <w:rPr>
                <w:rFonts w:ascii="Times New Roman" w:eastAsia="Times New Roman" w:hAnsi="Times New Roman" w:cs="Times New Roman"/>
              </w:rPr>
              <w:t>2229</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5</w:t>
            </w:r>
          </w:p>
        </w:tc>
        <w:tc>
          <w:tcPr>
            <w:tcW w:w="2845" w:type="dxa"/>
            <w:tcBorders>
              <w:top w:val="nil"/>
              <w:left w:val="nil"/>
              <w:bottom w:val="single" w:sz="4" w:space="0" w:color="000000"/>
              <w:right w:val="single" w:sz="4" w:space="0" w:color="000000"/>
            </w:tcBorders>
            <w:shd w:val="clear" w:color="auto" w:fill="auto"/>
            <w:hideMark/>
          </w:tcPr>
          <w:p w:rsidR="00B10387" w:rsidRPr="00AE4B5D" w:rsidRDefault="00066FFE" w:rsidP="00BC1E37">
            <w:pPr>
              <w:rPr>
                <w:rFonts w:ascii="Times New Roman" w:eastAsia="Times New Roman" w:hAnsi="Times New Roman" w:cs="Times New Roman"/>
              </w:rPr>
            </w:pPr>
            <w:r w:rsidRPr="00AE4B5D">
              <w:rPr>
                <w:rFonts w:ascii="Times New Roman" w:eastAsia="Times New Roman" w:hAnsi="Times New Roman" w:cs="Times New Roman"/>
              </w:rPr>
              <w:t xml:space="preserve">Сальдо миграции населения </w:t>
            </w:r>
            <w:r w:rsidR="00B10387" w:rsidRPr="00AE4B5D">
              <w:rPr>
                <w:rFonts w:ascii="Times New Roman" w:eastAsia="Times New Roman" w:hAnsi="Times New Roman" w:cs="Times New Roman"/>
              </w:rPr>
              <w:t>(+,-) (человек) в том числе:</w:t>
            </w:r>
          </w:p>
        </w:tc>
        <w:tc>
          <w:tcPr>
            <w:tcW w:w="851"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-438</w:t>
            </w:r>
          </w:p>
        </w:tc>
        <w:tc>
          <w:tcPr>
            <w:tcW w:w="992"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-566</w:t>
            </w:r>
          </w:p>
        </w:tc>
        <w:tc>
          <w:tcPr>
            <w:tcW w:w="1036"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-603</w:t>
            </w:r>
          </w:p>
        </w:tc>
        <w:tc>
          <w:tcPr>
            <w:tcW w:w="992"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-545</w:t>
            </w:r>
          </w:p>
        </w:tc>
        <w:tc>
          <w:tcPr>
            <w:tcW w:w="939"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center"/>
              <w:rPr>
                <w:rFonts w:ascii="Times New Roman" w:eastAsia="Times New Roman" w:hAnsi="Times New Roman" w:cs="Times New Roman"/>
              </w:rPr>
            </w:pPr>
            <w:r w:rsidRPr="00AE4B5D">
              <w:rPr>
                <w:rFonts w:ascii="Times New Roman" w:eastAsia="Times New Roman" w:hAnsi="Times New Roman" w:cs="Times New Roman"/>
              </w:rPr>
              <w:t>-475</w:t>
            </w:r>
          </w:p>
        </w:tc>
        <w:tc>
          <w:tcPr>
            <w:tcW w:w="1046" w:type="dxa"/>
            <w:tcBorders>
              <w:top w:val="single" w:sz="4" w:space="0" w:color="000000"/>
              <w:left w:val="nil"/>
              <w:bottom w:val="single" w:sz="4" w:space="0" w:color="000000"/>
              <w:right w:val="single" w:sz="4" w:space="0" w:color="000000"/>
            </w:tcBorders>
            <w:vAlign w:val="center"/>
          </w:tcPr>
          <w:p w:rsidR="00B10387" w:rsidRPr="00AE4B5D" w:rsidRDefault="0023017A" w:rsidP="00BC1E37">
            <w:pPr>
              <w:jc w:val="center"/>
              <w:rPr>
                <w:rFonts w:ascii="Times New Roman" w:eastAsia="Times New Roman" w:hAnsi="Times New Roman" w:cs="Times New Roman"/>
              </w:rPr>
            </w:pPr>
            <w:r w:rsidRPr="00AE4B5D">
              <w:rPr>
                <w:rFonts w:ascii="Times New Roman" w:eastAsia="Times New Roman" w:hAnsi="Times New Roman" w:cs="Times New Roman"/>
              </w:rPr>
              <w:t>-289</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5.1</w:t>
            </w:r>
          </w:p>
        </w:tc>
        <w:tc>
          <w:tcPr>
            <w:tcW w:w="2845" w:type="dxa"/>
            <w:tcBorders>
              <w:top w:val="nil"/>
              <w:left w:val="nil"/>
              <w:bottom w:val="single" w:sz="4" w:space="0" w:color="000000"/>
              <w:right w:val="single" w:sz="4" w:space="0" w:color="000000"/>
            </w:tcBorders>
            <w:shd w:val="clear" w:color="auto" w:fill="auto"/>
          </w:tcPr>
          <w:p w:rsidR="00B10387" w:rsidRPr="00AE4B5D" w:rsidRDefault="00B10387" w:rsidP="00BC1E37">
            <w:pPr>
              <w:rPr>
                <w:rFonts w:ascii="Times New Roman" w:eastAsia="Times New Roman" w:hAnsi="Times New Roman" w:cs="Times New Roman"/>
              </w:rPr>
            </w:pPr>
            <w:r w:rsidRPr="00AE4B5D">
              <w:rPr>
                <w:rFonts w:ascii="Times New Roman" w:eastAsia="Times New Roman" w:hAnsi="Times New Roman" w:cs="Times New Roman"/>
              </w:rPr>
              <w:t>- населения трудоспособного возраста (человек)</w:t>
            </w:r>
          </w:p>
        </w:tc>
        <w:tc>
          <w:tcPr>
            <w:tcW w:w="851"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Нет данных</w:t>
            </w:r>
          </w:p>
        </w:tc>
        <w:tc>
          <w:tcPr>
            <w:tcW w:w="992"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-369</w:t>
            </w:r>
          </w:p>
        </w:tc>
        <w:tc>
          <w:tcPr>
            <w:tcW w:w="1036"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-411</w:t>
            </w:r>
          </w:p>
        </w:tc>
        <w:tc>
          <w:tcPr>
            <w:tcW w:w="992"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-344</w:t>
            </w:r>
          </w:p>
        </w:tc>
        <w:tc>
          <w:tcPr>
            <w:tcW w:w="939"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center"/>
              <w:rPr>
                <w:rFonts w:ascii="Times New Roman" w:eastAsia="Times New Roman" w:hAnsi="Times New Roman" w:cs="Times New Roman"/>
              </w:rPr>
            </w:pPr>
            <w:r w:rsidRPr="00AE4B5D">
              <w:rPr>
                <w:rFonts w:ascii="Times New Roman" w:eastAsia="Times New Roman" w:hAnsi="Times New Roman" w:cs="Times New Roman"/>
              </w:rPr>
              <w:t>-308</w:t>
            </w:r>
          </w:p>
        </w:tc>
        <w:tc>
          <w:tcPr>
            <w:tcW w:w="1046" w:type="dxa"/>
            <w:tcBorders>
              <w:top w:val="single" w:sz="4" w:space="0" w:color="000000"/>
              <w:left w:val="nil"/>
              <w:bottom w:val="single" w:sz="4" w:space="0" w:color="000000"/>
              <w:right w:val="single" w:sz="4" w:space="0" w:color="000000"/>
            </w:tcBorders>
            <w:vAlign w:val="center"/>
          </w:tcPr>
          <w:p w:rsidR="00B10387" w:rsidRPr="00AE4B5D" w:rsidRDefault="00AE4B5D" w:rsidP="00BC1E37">
            <w:pPr>
              <w:jc w:val="center"/>
              <w:rPr>
                <w:rFonts w:ascii="Times New Roman" w:eastAsia="Times New Roman" w:hAnsi="Times New Roman" w:cs="Times New Roman"/>
              </w:rPr>
            </w:pPr>
            <w:r w:rsidRPr="00AE4B5D">
              <w:rPr>
                <w:rFonts w:ascii="Times New Roman" w:eastAsia="Times New Roman" w:hAnsi="Times New Roman" w:cs="Times New Roman"/>
              </w:rPr>
              <w:t>Нет данных</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6</w:t>
            </w:r>
          </w:p>
        </w:tc>
        <w:tc>
          <w:tcPr>
            <w:tcW w:w="2845" w:type="dxa"/>
            <w:tcBorders>
              <w:top w:val="nil"/>
              <w:left w:val="nil"/>
              <w:bottom w:val="single" w:sz="4" w:space="0" w:color="000000"/>
              <w:right w:val="single" w:sz="4" w:space="0" w:color="000000"/>
            </w:tcBorders>
            <w:shd w:val="clear" w:color="auto" w:fill="auto"/>
            <w:hideMark/>
          </w:tcPr>
          <w:p w:rsidR="00B10387" w:rsidRPr="00AE4B5D" w:rsidRDefault="00B10387" w:rsidP="00BC1E37">
            <w:pPr>
              <w:rPr>
                <w:rFonts w:ascii="Times New Roman" w:eastAsia="Times New Roman" w:hAnsi="Times New Roman" w:cs="Times New Roman"/>
              </w:rPr>
            </w:pPr>
            <w:r w:rsidRPr="00AE4B5D">
              <w:rPr>
                <w:rFonts w:ascii="Times New Roman" w:eastAsia="Times New Roman" w:hAnsi="Times New Roman" w:cs="Times New Roman"/>
              </w:rPr>
              <w:t>Родилось (человек)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597</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524</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564</w:t>
            </w:r>
          </w:p>
        </w:tc>
        <w:tc>
          <w:tcPr>
            <w:tcW w:w="992"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427</w:t>
            </w:r>
          </w:p>
        </w:tc>
        <w:tc>
          <w:tcPr>
            <w:tcW w:w="939"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center"/>
              <w:rPr>
                <w:rFonts w:ascii="Times New Roman" w:eastAsia="Times New Roman" w:hAnsi="Times New Roman" w:cs="Times New Roman"/>
              </w:rPr>
            </w:pPr>
            <w:r w:rsidRPr="00AE4B5D">
              <w:rPr>
                <w:rFonts w:ascii="Times New Roman" w:eastAsia="Times New Roman" w:hAnsi="Times New Roman" w:cs="Times New Roman"/>
              </w:rPr>
              <w:t>452</w:t>
            </w:r>
          </w:p>
        </w:tc>
        <w:tc>
          <w:tcPr>
            <w:tcW w:w="1046" w:type="dxa"/>
            <w:tcBorders>
              <w:top w:val="single" w:sz="4" w:space="0" w:color="000000"/>
              <w:left w:val="nil"/>
              <w:bottom w:val="single" w:sz="4" w:space="0" w:color="000000"/>
              <w:right w:val="single" w:sz="4" w:space="0" w:color="000000"/>
            </w:tcBorders>
            <w:vAlign w:val="center"/>
          </w:tcPr>
          <w:p w:rsidR="00B10387" w:rsidRPr="00AE4B5D" w:rsidRDefault="00066FFE" w:rsidP="00BC1E37">
            <w:pPr>
              <w:jc w:val="center"/>
              <w:rPr>
                <w:rFonts w:ascii="Times New Roman" w:eastAsia="Times New Roman" w:hAnsi="Times New Roman" w:cs="Times New Roman"/>
              </w:rPr>
            </w:pPr>
            <w:r w:rsidRPr="00AE4B5D">
              <w:rPr>
                <w:rFonts w:ascii="Times New Roman" w:eastAsia="Times New Roman" w:hAnsi="Times New Roman" w:cs="Times New Roman"/>
              </w:rPr>
              <w:t>44</w:t>
            </w:r>
            <w:r w:rsidR="0023017A" w:rsidRPr="00AE4B5D">
              <w:rPr>
                <w:rFonts w:ascii="Times New Roman" w:eastAsia="Times New Roman" w:hAnsi="Times New Roman" w:cs="Times New Roman"/>
              </w:rPr>
              <w:t>4</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7</w:t>
            </w:r>
          </w:p>
        </w:tc>
        <w:tc>
          <w:tcPr>
            <w:tcW w:w="2845" w:type="dxa"/>
            <w:tcBorders>
              <w:top w:val="nil"/>
              <w:left w:val="nil"/>
              <w:bottom w:val="single" w:sz="4" w:space="0" w:color="000000"/>
              <w:right w:val="single" w:sz="4" w:space="0" w:color="000000"/>
            </w:tcBorders>
            <w:shd w:val="clear" w:color="auto" w:fill="auto"/>
            <w:hideMark/>
          </w:tcPr>
          <w:p w:rsidR="00B10387" w:rsidRPr="00AE4B5D" w:rsidRDefault="00B10387" w:rsidP="00BC1E37">
            <w:pPr>
              <w:rPr>
                <w:rFonts w:ascii="Times New Roman" w:eastAsia="Times New Roman" w:hAnsi="Times New Roman" w:cs="Times New Roman"/>
              </w:rPr>
            </w:pPr>
            <w:r w:rsidRPr="00AE4B5D">
              <w:rPr>
                <w:rFonts w:ascii="Times New Roman" w:eastAsia="Times New Roman" w:hAnsi="Times New Roman" w:cs="Times New Roman"/>
              </w:rPr>
              <w:t>Умерло, в том числе: (человек)</w:t>
            </w:r>
          </w:p>
        </w:tc>
        <w:tc>
          <w:tcPr>
            <w:tcW w:w="851"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608</w:t>
            </w:r>
          </w:p>
        </w:tc>
        <w:tc>
          <w:tcPr>
            <w:tcW w:w="992"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538</w:t>
            </w:r>
          </w:p>
        </w:tc>
        <w:tc>
          <w:tcPr>
            <w:tcW w:w="1036" w:type="dxa"/>
            <w:tcBorders>
              <w:top w:val="nil"/>
              <w:left w:val="nil"/>
              <w:bottom w:val="single" w:sz="4" w:space="0" w:color="000000"/>
              <w:right w:val="single" w:sz="4" w:space="0" w:color="000000"/>
            </w:tcBorders>
            <w:shd w:val="clear" w:color="000000" w:fill="FFFFFF"/>
            <w:noWrap/>
            <w:vAlign w:val="center"/>
            <w:hideMark/>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552</w:t>
            </w:r>
          </w:p>
        </w:tc>
        <w:tc>
          <w:tcPr>
            <w:tcW w:w="992"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506</w:t>
            </w:r>
          </w:p>
        </w:tc>
        <w:tc>
          <w:tcPr>
            <w:tcW w:w="939"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center"/>
              <w:rPr>
                <w:rFonts w:ascii="Times New Roman" w:eastAsia="Times New Roman" w:hAnsi="Times New Roman" w:cs="Times New Roman"/>
              </w:rPr>
            </w:pPr>
            <w:r w:rsidRPr="00AE4B5D">
              <w:rPr>
                <w:rFonts w:ascii="Times New Roman" w:eastAsia="Times New Roman" w:hAnsi="Times New Roman" w:cs="Times New Roman"/>
              </w:rPr>
              <w:t>512</w:t>
            </w:r>
          </w:p>
        </w:tc>
        <w:tc>
          <w:tcPr>
            <w:tcW w:w="1046" w:type="dxa"/>
            <w:tcBorders>
              <w:top w:val="single" w:sz="4" w:space="0" w:color="000000"/>
              <w:left w:val="nil"/>
              <w:bottom w:val="single" w:sz="4" w:space="0" w:color="000000"/>
              <w:right w:val="single" w:sz="4" w:space="0" w:color="000000"/>
            </w:tcBorders>
            <w:vAlign w:val="center"/>
          </w:tcPr>
          <w:p w:rsidR="00B10387" w:rsidRPr="00AE4B5D" w:rsidRDefault="00066FFE" w:rsidP="00BC1E37">
            <w:pPr>
              <w:jc w:val="center"/>
              <w:rPr>
                <w:rFonts w:ascii="Times New Roman" w:eastAsia="Times New Roman" w:hAnsi="Times New Roman" w:cs="Times New Roman"/>
              </w:rPr>
            </w:pPr>
            <w:r w:rsidRPr="00AE4B5D">
              <w:rPr>
                <w:rFonts w:ascii="Times New Roman" w:eastAsia="Times New Roman" w:hAnsi="Times New Roman" w:cs="Times New Roman"/>
              </w:rPr>
              <w:t>52</w:t>
            </w:r>
            <w:r w:rsidR="0023017A" w:rsidRPr="00AE4B5D">
              <w:rPr>
                <w:rFonts w:ascii="Times New Roman" w:eastAsia="Times New Roman" w:hAnsi="Times New Roman" w:cs="Times New Roman"/>
              </w:rPr>
              <w:t>1</w:t>
            </w:r>
          </w:p>
        </w:tc>
      </w:tr>
      <w:tr w:rsidR="00B10387" w:rsidRPr="00E816D6" w:rsidTr="00D152DE">
        <w:trPr>
          <w:trHeight w:val="276"/>
          <w:jc w:val="center"/>
        </w:trPr>
        <w:tc>
          <w:tcPr>
            <w:tcW w:w="603" w:type="dxa"/>
            <w:tcBorders>
              <w:top w:val="nil"/>
              <w:left w:val="single" w:sz="8" w:space="0" w:color="000000"/>
              <w:bottom w:val="single" w:sz="4" w:space="0" w:color="000000"/>
              <w:right w:val="single" w:sz="4" w:space="0" w:color="000000"/>
            </w:tcBorders>
            <w:shd w:val="clear" w:color="auto" w:fill="auto"/>
            <w:noWrap/>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7.1</w:t>
            </w:r>
          </w:p>
        </w:tc>
        <w:tc>
          <w:tcPr>
            <w:tcW w:w="2845" w:type="dxa"/>
            <w:tcBorders>
              <w:top w:val="nil"/>
              <w:left w:val="nil"/>
              <w:bottom w:val="single" w:sz="4" w:space="0" w:color="000000"/>
              <w:right w:val="single" w:sz="4" w:space="0" w:color="000000"/>
            </w:tcBorders>
            <w:shd w:val="clear" w:color="auto" w:fill="auto"/>
          </w:tcPr>
          <w:p w:rsidR="00B10387" w:rsidRPr="00AE4B5D" w:rsidRDefault="00B10387" w:rsidP="00BC1E37">
            <w:pPr>
              <w:rPr>
                <w:rFonts w:ascii="Times New Roman" w:eastAsia="Times New Roman" w:hAnsi="Times New Roman" w:cs="Times New Roman"/>
              </w:rPr>
            </w:pPr>
            <w:r w:rsidRPr="00AE4B5D">
              <w:rPr>
                <w:rFonts w:ascii="Times New Roman" w:eastAsia="Times New Roman" w:hAnsi="Times New Roman" w:cs="Times New Roman"/>
              </w:rPr>
              <w:t>- умерло в трудоспособном возрасте (человек)</w:t>
            </w:r>
          </w:p>
        </w:tc>
        <w:tc>
          <w:tcPr>
            <w:tcW w:w="851"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241</w:t>
            </w:r>
          </w:p>
        </w:tc>
        <w:tc>
          <w:tcPr>
            <w:tcW w:w="992"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226</w:t>
            </w:r>
          </w:p>
        </w:tc>
        <w:tc>
          <w:tcPr>
            <w:tcW w:w="1036" w:type="dxa"/>
            <w:tcBorders>
              <w:top w:val="nil"/>
              <w:left w:val="nil"/>
              <w:bottom w:val="single" w:sz="4" w:space="0" w:color="000000"/>
              <w:right w:val="single" w:sz="4" w:space="0" w:color="000000"/>
            </w:tcBorders>
            <w:shd w:val="clear" w:color="CCCCFF" w:fill="FFFFFF"/>
            <w:noWrap/>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216</w:t>
            </w:r>
          </w:p>
        </w:tc>
        <w:tc>
          <w:tcPr>
            <w:tcW w:w="992"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right"/>
              <w:rPr>
                <w:rFonts w:ascii="Times New Roman" w:eastAsia="Times New Roman" w:hAnsi="Times New Roman" w:cs="Times New Roman"/>
              </w:rPr>
            </w:pPr>
            <w:r w:rsidRPr="00AE4B5D">
              <w:rPr>
                <w:rFonts w:ascii="Times New Roman" w:eastAsia="Times New Roman" w:hAnsi="Times New Roman" w:cs="Times New Roman"/>
              </w:rPr>
              <w:t>190</w:t>
            </w:r>
          </w:p>
        </w:tc>
        <w:tc>
          <w:tcPr>
            <w:tcW w:w="939" w:type="dxa"/>
            <w:tcBorders>
              <w:top w:val="single" w:sz="4" w:space="0" w:color="000000"/>
              <w:left w:val="nil"/>
              <w:bottom w:val="single" w:sz="4" w:space="0" w:color="000000"/>
              <w:right w:val="single" w:sz="4" w:space="0" w:color="000000"/>
            </w:tcBorders>
            <w:vAlign w:val="center"/>
          </w:tcPr>
          <w:p w:rsidR="00B10387" w:rsidRPr="00AE4B5D" w:rsidRDefault="00B10387" w:rsidP="00BC1E37">
            <w:pPr>
              <w:jc w:val="center"/>
              <w:rPr>
                <w:rFonts w:ascii="Times New Roman" w:eastAsia="Times New Roman" w:hAnsi="Times New Roman" w:cs="Times New Roman"/>
              </w:rPr>
            </w:pPr>
            <w:r w:rsidRPr="00AE4B5D">
              <w:rPr>
                <w:rFonts w:ascii="Times New Roman" w:eastAsia="Times New Roman" w:hAnsi="Times New Roman" w:cs="Times New Roman"/>
              </w:rPr>
              <w:t>195</w:t>
            </w:r>
          </w:p>
        </w:tc>
        <w:tc>
          <w:tcPr>
            <w:tcW w:w="1046" w:type="dxa"/>
            <w:tcBorders>
              <w:top w:val="single" w:sz="4" w:space="0" w:color="000000"/>
              <w:left w:val="nil"/>
              <w:bottom w:val="single" w:sz="4" w:space="0" w:color="000000"/>
              <w:right w:val="single" w:sz="4" w:space="0" w:color="000000"/>
            </w:tcBorders>
            <w:vAlign w:val="center"/>
          </w:tcPr>
          <w:p w:rsidR="00B10387" w:rsidRPr="00AE4B5D" w:rsidRDefault="00AE4B5D" w:rsidP="00BC1E37">
            <w:pPr>
              <w:jc w:val="center"/>
              <w:rPr>
                <w:rFonts w:ascii="Times New Roman" w:eastAsia="Times New Roman" w:hAnsi="Times New Roman" w:cs="Times New Roman"/>
              </w:rPr>
            </w:pPr>
            <w:r w:rsidRPr="00AE4B5D">
              <w:rPr>
                <w:rFonts w:ascii="Times New Roman" w:eastAsia="Times New Roman" w:hAnsi="Times New Roman" w:cs="Times New Roman"/>
              </w:rPr>
              <w:t>Нет данных</w:t>
            </w:r>
          </w:p>
        </w:tc>
      </w:tr>
      <w:tr w:rsidR="00B10387" w:rsidRPr="00E816D6" w:rsidTr="00D152DE">
        <w:trPr>
          <w:trHeight w:val="276"/>
          <w:jc w:val="center"/>
        </w:trPr>
        <w:tc>
          <w:tcPr>
            <w:tcW w:w="603" w:type="dxa"/>
            <w:tcBorders>
              <w:top w:val="single" w:sz="4" w:space="0" w:color="000000"/>
              <w:left w:val="single" w:sz="8" w:space="0" w:color="000000"/>
              <w:bottom w:val="single" w:sz="4" w:space="0" w:color="000000"/>
              <w:right w:val="single" w:sz="4" w:space="0" w:color="000000"/>
            </w:tcBorders>
            <w:shd w:val="clear" w:color="auto" w:fill="auto"/>
            <w:noWrap/>
            <w:vAlign w:val="center"/>
            <w:hideMark/>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8</w:t>
            </w:r>
          </w:p>
        </w:tc>
        <w:tc>
          <w:tcPr>
            <w:tcW w:w="2845" w:type="dxa"/>
            <w:tcBorders>
              <w:top w:val="single" w:sz="4" w:space="0" w:color="000000"/>
              <w:left w:val="nil"/>
              <w:bottom w:val="single" w:sz="4" w:space="0" w:color="000000"/>
              <w:right w:val="single" w:sz="4" w:space="0" w:color="000000"/>
            </w:tcBorders>
            <w:shd w:val="clear" w:color="auto" w:fill="auto"/>
            <w:hideMark/>
          </w:tcPr>
          <w:p w:rsidR="00B10387" w:rsidRPr="00E816D6" w:rsidRDefault="00B10387" w:rsidP="00BC1E37">
            <w:pPr>
              <w:rPr>
                <w:rFonts w:ascii="Times New Roman" w:eastAsia="Times New Roman" w:hAnsi="Times New Roman" w:cs="Times New Roman"/>
              </w:rPr>
            </w:pPr>
            <w:r w:rsidRPr="00E816D6">
              <w:rPr>
                <w:rFonts w:ascii="Times New Roman" w:eastAsia="Times New Roman" w:hAnsi="Times New Roman" w:cs="Times New Roman"/>
              </w:rPr>
              <w:t>Естественный прирост (убыль) (человек)</w:t>
            </w:r>
          </w:p>
        </w:tc>
        <w:tc>
          <w:tcPr>
            <w:tcW w:w="851" w:type="dxa"/>
            <w:tcBorders>
              <w:top w:val="single" w:sz="4" w:space="0" w:color="000000"/>
              <w:left w:val="nil"/>
              <w:bottom w:val="single" w:sz="4" w:space="0" w:color="000000"/>
              <w:right w:val="single" w:sz="4" w:space="0" w:color="000000"/>
            </w:tcBorders>
            <w:shd w:val="clear" w:color="CCCCFF"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-11</w:t>
            </w:r>
          </w:p>
        </w:tc>
        <w:tc>
          <w:tcPr>
            <w:tcW w:w="992" w:type="dxa"/>
            <w:tcBorders>
              <w:top w:val="single" w:sz="4" w:space="0" w:color="000000"/>
              <w:left w:val="nil"/>
              <w:bottom w:val="single" w:sz="4" w:space="0" w:color="000000"/>
              <w:right w:val="single" w:sz="4" w:space="0" w:color="000000"/>
            </w:tcBorders>
            <w:shd w:val="clear" w:color="CCCCFF"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-14</w:t>
            </w:r>
          </w:p>
        </w:tc>
        <w:tc>
          <w:tcPr>
            <w:tcW w:w="1036" w:type="dxa"/>
            <w:tcBorders>
              <w:top w:val="single" w:sz="4" w:space="0" w:color="000000"/>
              <w:left w:val="nil"/>
              <w:bottom w:val="single" w:sz="4" w:space="0" w:color="000000"/>
              <w:right w:val="single" w:sz="4" w:space="0" w:color="000000"/>
            </w:tcBorders>
            <w:shd w:val="clear" w:color="CCCCFF" w:fill="FFFFFF"/>
            <w:noWrap/>
            <w:vAlign w:val="center"/>
            <w:hideMark/>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12</w:t>
            </w:r>
          </w:p>
        </w:tc>
        <w:tc>
          <w:tcPr>
            <w:tcW w:w="992"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right"/>
              <w:rPr>
                <w:rFonts w:ascii="Times New Roman" w:eastAsia="Times New Roman" w:hAnsi="Times New Roman" w:cs="Times New Roman"/>
              </w:rPr>
            </w:pPr>
            <w:r w:rsidRPr="00E816D6">
              <w:rPr>
                <w:rFonts w:ascii="Times New Roman" w:eastAsia="Times New Roman" w:hAnsi="Times New Roman" w:cs="Times New Roman"/>
              </w:rPr>
              <w:t>-79</w:t>
            </w:r>
          </w:p>
        </w:tc>
        <w:tc>
          <w:tcPr>
            <w:tcW w:w="939" w:type="dxa"/>
            <w:tcBorders>
              <w:top w:val="single" w:sz="4" w:space="0" w:color="000000"/>
              <w:left w:val="nil"/>
              <w:bottom w:val="single" w:sz="4" w:space="0" w:color="000000"/>
              <w:right w:val="single" w:sz="4" w:space="0" w:color="000000"/>
            </w:tcBorders>
            <w:vAlign w:val="center"/>
          </w:tcPr>
          <w:p w:rsidR="00B10387" w:rsidRPr="00E816D6" w:rsidRDefault="00B10387" w:rsidP="00BC1E37">
            <w:pPr>
              <w:jc w:val="center"/>
              <w:rPr>
                <w:rFonts w:ascii="Times New Roman" w:eastAsia="Times New Roman" w:hAnsi="Times New Roman" w:cs="Times New Roman"/>
              </w:rPr>
            </w:pPr>
            <w:r w:rsidRPr="00E816D6">
              <w:rPr>
                <w:rFonts w:ascii="Times New Roman" w:eastAsia="Times New Roman" w:hAnsi="Times New Roman" w:cs="Times New Roman"/>
              </w:rPr>
              <w:t>-60</w:t>
            </w:r>
          </w:p>
        </w:tc>
        <w:tc>
          <w:tcPr>
            <w:tcW w:w="1046" w:type="dxa"/>
            <w:tcBorders>
              <w:top w:val="single" w:sz="4" w:space="0" w:color="000000"/>
              <w:left w:val="nil"/>
              <w:bottom w:val="single" w:sz="4" w:space="0" w:color="000000"/>
              <w:right w:val="single" w:sz="4" w:space="0" w:color="000000"/>
            </w:tcBorders>
            <w:vAlign w:val="center"/>
          </w:tcPr>
          <w:p w:rsidR="00B10387" w:rsidRPr="003A3F8E" w:rsidRDefault="00066FFE" w:rsidP="00BC1E37">
            <w:pPr>
              <w:jc w:val="center"/>
              <w:rPr>
                <w:rFonts w:ascii="Times New Roman" w:eastAsia="Times New Roman" w:hAnsi="Times New Roman" w:cs="Times New Roman"/>
              </w:rPr>
            </w:pPr>
            <w:r w:rsidRPr="003A3F8E">
              <w:rPr>
                <w:rFonts w:ascii="Times New Roman" w:eastAsia="Times New Roman" w:hAnsi="Times New Roman" w:cs="Times New Roman"/>
              </w:rPr>
              <w:t>-7</w:t>
            </w:r>
            <w:r w:rsidR="0023017A" w:rsidRPr="003A3F8E">
              <w:rPr>
                <w:rFonts w:ascii="Times New Roman" w:eastAsia="Times New Roman" w:hAnsi="Times New Roman" w:cs="Times New Roman"/>
              </w:rPr>
              <w:t>7</w:t>
            </w:r>
          </w:p>
        </w:tc>
      </w:tr>
    </w:tbl>
    <w:p w:rsidR="0059754D" w:rsidRPr="00E816D6" w:rsidRDefault="00B10387" w:rsidP="00BC1E37">
      <w:pPr>
        <w:jc w:val="both"/>
        <w:rPr>
          <w:rFonts w:ascii="Times New Roman" w:eastAsia="Calibri" w:hAnsi="Times New Roman" w:cs="Times New Roman"/>
        </w:rPr>
      </w:pPr>
      <w:r w:rsidRPr="00E816D6">
        <w:rPr>
          <w:rFonts w:ascii="Times New Roman" w:eastAsia="Calibri" w:hAnsi="Times New Roman" w:cs="Times New Roman"/>
        </w:rPr>
        <w:t xml:space="preserve"> </w:t>
      </w:r>
    </w:p>
    <w:p w:rsidR="00EB6620" w:rsidRPr="00E816D6" w:rsidRDefault="00EB6620" w:rsidP="00CB021F">
      <w:pPr>
        <w:ind w:firstLine="709"/>
        <w:jc w:val="both"/>
        <w:rPr>
          <w:rFonts w:ascii="Times New Roman" w:eastAsia="Calibri" w:hAnsi="Times New Roman" w:cs="Times New Roman"/>
        </w:rPr>
      </w:pPr>
      <w:r w:rsidRPr="00E816D6">
        <w:rPr>
          <w:rFonts w:ascii="Times New Roman" w:eastAsia="Calibri" w:hAnsi="Times New Roman" w:cs="Times New Roman"/>
        </w:rPr>
        <w:t xml:space="preserve">  В структуре населения за период с 2012 по 2016 гг. отмечается уменьшение доли населения трудоспосо</w:t>
      </w:r>
      <w:r w:rsidR="00994BB1">
        <w:rPr>
          <w:rFonts w:ascii="Times New Roman" w:eastAsia="Calibri" w:hAnsi="Times New Roman" w:cs="Times New Roman"/>
        </w:rPr>
        <w:t>бного возраста с 63,1% до 60,8%</w:t>
      </w:r>
      <w:r w:rsidRPr="00E816D6">
        <w:rPr>
          <w:rFonts w:ascii="Times New Roman" w:eastAsia="Calibri" w:hAnsi="Times New Roman" w:cs="Times New Roman"/>
        </w:rPr>
        <w:t>, а также увеличение доли лиц старше трудоспособного возраста с 18% до 20%, доля населения моложе трудоспособного возраста в целом стабильна (19-20%).</w:t>
      </w:r>
    </w:p>
    <w:p w:rsidR="00EB6620" w:rsidRPr="00E816D6" w:rsidRDefault="00EB6620" w:rsidP="00CB021F">
      <w:pPr>
        <w:ind w:firstLine="709"/>
        <w:jc w:val="both"/>
        <w:rPr>
          <w:rFonts w:ascii="Times New Roman" w:eastAsia="Calibri" w:hAnsi="Times New Roman" w:cs="Times New Roman"/>
        </w:rPr>
      </w:pPr>
      <w:r w:rsidRPr="00E816D6">
        <w:rPr>
          <w:rFonts w:ascii="Times New Roman" w:eastAsia="Calibri" w:hAnsi="Times New Roman" w:cs="Times New Roman"/>
        </w:rPr>
        <w:t xml:space="preserve">     В связи с </w:t>
      </w:r>
      <w:r w:rsidR="00622FF4" w:rsidRPr="00E816D6">
        <w:rPr>
          <w:rFonts w:ascii="Times New Roman" w:eastAsia="Calibri" w:hAnsi="Times New Roman" w:cs="Times New Roman"/>
        </w:rPr>
        <w:t xml:space="preserve">увеличением </w:t>
      </w:r>
      <w:r w:rsidRPr="00E816D6">
        <w:rPr>
          <w:rFonts w:ascii="Times New Roman" w:eastAsia="Calibri" w:hAnsi="Times New Roman" w:cs="Times New Roman"/>
        </w:rPr>
        <w:t xml:space="preserve">числа лиц старше трудоспособного возраста возрастает </w:t>
      </w:r>
      <w:r w:rsidR="0020638E" w:rsidRPr="00E816D6">
        <w:rPr>
          <w:rFonts w:ascii="Times New Roman" w:eastAsia="Calibri" w:hAnsi="Times New Roman" w:cs="Times New Roman"/>
        </w:rPr>
        <w:t>потребность в</w:t>
      </w:r>
      <w:r w:rsidRPr="00E816D6">
        <w:rPr>
          <w:rFonts w:ascii="Times New Roman" w:eastAsia="Calibri" w:hAnsi="Times New Roman" w:cs="Times New Roman"/>
        </w:rPr>
        <w:t xml:space="preserve"> качественных медицинских, социальных и социально-бытовых услугах населению данной возрастной категории, внедрении новых форм ухода за пожилыми людьми (стационар замещающие технологии, приемная семья).</w:t>
      </w:r>
    </w:p>
    <w:p w:rsidR="00EB6620" w:rsidRPr="00E816D6" w:rsidRDefault="00EB6620" w:rsidP="00BC1E37">
      <w:pPr>
        <w:jc w:val="right"/>
        <w:rPr>
          <w:rFonts w:ascii="Times New Roman" w:eastAsia="Calibri" w:hAnsi="Times New Roman" w:cs="Times New Roman"/>
        </w:rPr>
      </w:pPr>
    </w:p>
    <w:tbl>
      <w:tblPr>
        <w:tblW w:w="9694" w:type="dxa"/>
        <w:tblInd w:w="108" w:type="dxa"/>
        <w:tblLayout w:type="fixed"/>
        <w:tblLook w:val="04A0" w:firstRow="1" w:lastRow="0" w:firstColumn="1" w:lastColumn="0" w:noHBand="0" w:noVBand="1"/>
      </w:tblPr>
      <w:tblGrid>
        <w:gridCol w:w="445"/>
        <w:gridCol w:w="4550"/>
        <w:gridCol w:w="992"/>
        <w:gridCol w:w="850"/>
        <w:gridCol w:w="993"/>
        <w:gridCol w:w="709"/>
        <w:gridCol w:w="1155"/>
      </w:tblGrid>
      <w:tr w:rsidR="00A638AB" w:rsidRPr="00E816D6" w:rsidTr="00B153A1">
        <w:trPr>
          <w:trHeight w:val="324"/>
        </w:trPr>
        <w:tc>
          <w:tcPr>
            <w:tcW w:w="9694" w:type="dxa"/>
            <w:gridSpan w:val="7"/>
            <w:tcBorders>
              <w:top w:val="nil"/>
              <w:left w:val="nil"/>
              <w:bottom w:val="nil"/>
              <w:right w:val="nil"/>
            </w:tcBorders>
            <w:shd w:val="clear" w:color="auto" w:fill="auto"/>
            <w:vAlign w:val="center"/>
            <w:hideMark/>
          </w:tcPr>
          <w:p w:rsidR="00A638AB" w:rsidRDefault="00A638AB"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Коэффициенты естественного движения населения Алданского района</w:t>
            </w:r>
          </w:p>
          <w:p w:rsidR="00A638AB" w:rsidRPr="00A638AB" w:rsidRDefault="00A638AB" w:rsidP="00BC1E37">
            <w:pPr>
              <w:jc w:val="right"/>
              <w:rPr>
                <w:rFonts w:ascii="Times New Roman" w:eastAsia="Times New Roman" w:hAnsi="Times New Roman" w:cs="Times New Roman"/>
                <w:bCs/>
              </w:rPr>
            </w:pPr>
            <w:r w:rsidRPr="00A638AB">
              <w:rPr>
                <w:rFonts w:ascii="Times New Roman" w:eastAsia="Times New Roman" w:hAnsi="Times New Roman" w:cs="Times New Roman"/>
                <w:bCs/>
              </w:rPr>
              <w:t>Таблица № 7</w:t>
            </w:r>
          </w:p>
        </w:tc>
      </w:tr>
      <w:tr w:rsidR="00EB6620" w:rsidRPr="00E816D6" w:rsidTr="00A638AB">
        <w:trPr>
          <w:trHeight w:val="276"/>
        </w:trPr>
        <w:tc>
          <w:tcPr>
            <w:tcW w:w="445"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w:t>
            </w:r>
          </w:p>
        </w:tc>
        <w:tc>
          <w:tcPr>
            <w:tcW w:w="4550" w:type="dxa"/>
            <w:tcBorders>
              <w:top w:val="single" w:sz="8" w:space="0" w:color="000000"/>
              <w:left w:val="nil"/>
              <w:bottom w:val="single" w:sz="8" w:space="0" w:color="000000"/>
              <w:right w:val="single" w:sz="8" w:space="0" w:color="000000"/>
            </w:tcBorders>
            <w:shd w:val="clear" w:color="auto" w:fill="auto"/>
            <w:vAlign w:val="center"/>
            <w:hideMark/>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Показатель</w:t>
            </w:r>
          </w:p>
        </w:tc>
        <w:tc>
          <w:tcPr>
            <w:tcW w:w="992" w:type="dxa"/>
            <w:tcBorders>
              <w:top w:val="single" w:sz="8" w:space="0" w:color="000000"/>
              <w:left w:val="nil"/>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2012</w:t>
            </w:r>
          </w:p>
        </w:tc>
        <w:tc>
          <w:tcPr>
            <w:tcW w:w="850" w:type="dxa"/>
            <w:tcBorders>
              <w:top w:val="single" w:sz="8" w:space="0" w:color="000000"/>
              <w:left w:val="nil"/>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2013</w:t>
            </w:r>
          </w:p>
        </w:tc>
        <w:tc>
          <w:tcPr>
            <w:tcW w:w="993" w:type="dxa"/>
            <w:tcBorders>
              <w:top w:val="single" w:sz="8" w:space="0" w:color="000000"/>
              <w:left w:val="nil"/>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2014</w:t>
            </w:r>
          </w:p>
        </w:tc>
        <w:tc>
          <w:tcPr>
            <w:tcW w:w="709" w:type="dxa"/>
            <w:tcBorders>
              <w:top w:val="single" w:sz="8" w:space="0" w:color="000000"/>
              <w:left w:val="nil"/>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2015</w:t>
            </w:r>
          </w:p>
        </w:tc>
        <w:tc>
          <w:tcPr>
            <w:tcW w:w="1155" w:type="dxa"/>
            <w:tcBorders>
              <w:top w:val="single" w:sz="8" w:space="0" w:color="000000"/>
              <w:left w:val="nil"/>
              <w:bottom w:val="single" w:sz="8" w:space="0" w:color="000000"/>
              <w:right w:val="single" w:sz="8" w:space="0" w:color="000000"/>
            </w:tcBorders>
          </w:tcPr>
          <w:p w:rsidR="00EB6620" w:rsidRPr="00E816D6" w:rsidRDefault="00EB6620" w:rsidP="00BC1E37">
            <w:pPr>
              <w:jc w:val="cente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2016</w:t>
            </w:r>
          </w:p>
        </w:tc>
      </w:tr>
      <w:tr w:rsidR="00EB6620" w:rsidRPr="00E816D6" w:rsidTr="00A638AB">
        <w:trPr>
          <w:trHeight w:val="468"/>
        </w:trPr>
        <w:tc>
          <w:tcPr>
            <w:tcW w:w="445" w:type="dxa"/>
            <w:tcBorders>
              <w:top w:val="nil"/>
              <w:left w:val="single" w:sz="8" w:space="0" w:color="000000"/>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1</w:t>
            </w:r>
          </w:p>
        </w:tc>
        <w:tc>
          <w:tcPr>
            <w:tcW w:w="4550" w:type="dxa"/>
            <w:tcBorders>
              <w:top w:val="nil"/>
              <w:left w:val="nil"/>
              <w:bottom w:val="single" w:sz="8" w:space="0" w:color="000000"/>
              <w:right w:val="single" w:sz="8" w:space="0" w:color="000000"/>
            </w:tcBorders>
            <w:shd w:val="clear" w:color="auto" w:fill="auto"/>
            <w:hideMark/>
          </w:tcPr>
          <w:p w:rsidR="00EB6620" w:rsidRPr="00E816D6" w:rsidRDefault="00EB6620" w:rsidP="00BC1E37">
            <w:pPr>
              <w:rPr>
                <w:rFonts w:ascii="Times New Roman" w:eastAsia="Times New Roman" w:hAnsi="Times New Roman" w:cs="Times New Roman"/>
              </w:rPr>
            </w:pPr>
            <w:r w:rsidRPr="00E816D6">
              <w:rPr>
                <w:rFonts w:ascii="Times New Roman" w:eastAsia="Times New Roman" w:hAnsi="Times New Roman" w:cs="Times New Roman"/>
              </w:rPr>
              <w:t>Коэффициент рождаемости на 1000 населения</w:t>
            </w:r>
          </w:p>
        </w:tc>
        <w:tc>
          <w:tcPr>
            <w:tcW w:w="992"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14,07</w:t>
            </w:r>
          </w:p>
        </w:tc>
        <w:tc>
          <w:tcPr>
            <w:tcW w:w="850"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12,50</w:t>
            </w:r>
          </w:p>
        </w:tc>
        <w:tc>
          <w:tcPr>
            <w:tcW w:w="993"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13,64</w:t>
            </w:r>
          </w:p>
        </w:tc>
        <w:tc>
          <w:tcPr>
            <w:tcW w:w="709" w:type="dxa"/>
            <w:tcBorders>
              <w:top w:val="nil"/>
              <w:left w:val="nil"/>
              <w:bottom w:val="single" w:sz="8" w:space="0" w:color="000000"/>
              <w:right w:val="single" w:sz="8" w:space="0" w:color="000000"/>
            </w:tcBorders>
            <w:shd w:val="clear" w:color="auto" w:fill="auto"/>
            <w:noWrap/>
            <w:vAlign w:val="center"/>
          </w:tcPr>
          <w:p w:rsidR="00EB6620" w:rsidRPr="00E816D6" w:rsidRDefault="00EB6620" w:rsidP="00BC1E37">
            <w:pPr>
              <w:jc w:val="center"/>
              <w:rPr>
                <w:rFonts w:ascii="Times New Roman" w:eastAsia="Times New Roman" w:hAnsi="Times New Roman" w:cs="Times New Roman"/>
                <w:bCs/>
              </w:rPr>
            </w:pPr>
            <w:r w:rsidRPr="00E816D6">
              <w:rPr>
                <w:rFonts w:ascii="Times New Roman" w:eastAsia="Times New Roman" w:hAnsi="Times New Roman" w:cs="Times New Roman"/>
                <w:bCs/>
              </w:rPr>
              <w:t>11,4</w:t>
            </w:r>
          </w:p>
        </w:tc>
        <w:tc>
          <w:tcPr>
            <w:tcW w:w="1155" w:type="dxa"/>
            <w:tcBorders>
              <w:top w:val="nil"/>
              <w:left w:val="nil"/>
              <w:bottom w:val="single" w:sz="8" w:space="0" w:color="000000"/>
              <w:right w:val="single" w:sz="8" w:space="0" w:color="000000"/>
            </w:tcBorders>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12,2</w:t>
            </w:r>
          </w:p>
        </w:tc>
      </w:tr>
      <w:tr w:rsidR="00EB6620" w:rsidRPr="00E816D6" w:rsidTr="00A638AB">
        <w:trPr>
          <w:trHeight w:val="552"/>
        </w:trPr>
        <w:tc>
          <w:tcPr>
            <w:tcW w:w="445" w:type="dxa"/>
            <w:tcBorders>
              <w:top w:val="nil"/>
              <w:left w:val="single" w:sz="8" w:space="0" w:color="000000"/>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2</w:t>
            </w:r>
          </w:p>
        </w:tc>
        <w:tc>
          <w:tcPr>
            <w:tcW w:w="4550" w:type="dxa"/>
            <w:tcBorders>
              <w:top w:val="nil"/>
              <w:left w:val="nil"/>
              <w:bottom w:val="single" w:sz="8" w:space="0" w:color="000000"/>
              <w:right w:val="single" w:sz="8" w:space="0" w:color="000000"/>
            </w:tcBorders>
            <w:shd w:val="clear" w:color="auto" w:fill="auto"/>
            <w:hideMark/>
          </w:tcPr>
          <w:p w:rsidR="00EB6620" w:rsidRPr="00E816D6" w:rsidRDefault="00EB6620" w:rsidP="00BC1E37">
            <w:pPr>
              <w:rPr>
                <w:rFonts w:ascii="Times New Roman" w:eastAsia="Times New Roman" w:hAnsi="Times New Roman" w:cs="Times New Roman"/>
              </w:rPr>
            </w:pPr>
            <w:r w:rsidRPr="00E816D6">
              <w:rPr>
                <w:rFonts w:ascii="Times New Roman" w:eastAsia="Times New Roman" w:hAnsi="Times New Roman" w:cs="Times New Roman"/>
              </w:rPr>
              <w:t>Коэффициент смертности на 1000 населения</w:t>
            </w:r>
          </w:p>
        </w:tc>
        <w:tc>
          <w:tcPr>
            <w:tcW w:w="992"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14,33</w:t>
            </w:r>
          </w:p>
        </w:tc>
        <w:tc>
          <w:tcPr>
            <w:tcW w:w="850"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12,83</w:t>
            </w:r>
          </w:p>
        </w:tc>
        <w:tc>
          <w:tcPr>
            <w:tcW w:w="993"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13,35</w:t>
            </w:r>
          </w:p>
        </w:tc>
        <w:tc>
          <w:tcPr>
            <w:tcW w:w="709" w:type="dxa"/>
            <w:tcBorders>
              <w:top w:val="nil"/>
              <w:left w:val="nil"/>
              <w:bottom w:val="single" w:sz="8" w:space="0" w:color="000000"/>
              <w:right w:val="single" w:sz="8" w:space="0" w:color="000000"/>
            </w:tcBorders>
            <w:shd w:val="clear" w:color="auto" w:fill="auto"/>
            <w:noWrap/>
            <w:vAlign w:val="center"/>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13,5</w:t>
            </w:r>
          </w:p>
        </w:tc>
        <w:tc>
          <w:tcPr>
            <w:tcW w:w="1155" w:type="dxa"/>
            <w:tcBorders>
              <w:top w:val="nil"/>
              <w:left w:val="nil"/>
              <w:bottom w:val="single" w:sz="8" w:space="0" w:color="000000"/>
              <w:right w:val="single" w:sz="8" w:space="0" w:color="000000"/>
            </w:tcBorders>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13,8</w:t>
            </w:r>
          </w:p>
        </w:tc>
      </w:tr>
      <w:tr w:rsidR="00EB6620" w:rsidRPr="00E816D6" w:rsidTr="00A638AB">
        <w:trPr>
          <w:trHeight w:val="564"/>
        </w:trPr>
        <w:tc>
          <w:tcPr>
            <w:tcW w:w="445" w:type="dxa"/>
            <w:tcBorders>
              <w:top w:val="nil"/>
              <w:left w:val="single" w:sz="8" w:space="0" w:color="000000"/>
              <w:bottom w:val="single" w:sz="8" w:space="0" w:color="000000"/>
              <w:right w:val="single" w:sz="8" w:space="0" w:color="000000"/>
            </w:tcBorders>
            <w:shd w:val="clear" w:color="auto" w:fill="auto"/>
            <w:noWrap/>
            <w:vAlign w:val="center"/>
            <w:hideMark/>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3</w:t>
            </w:r>
          </w:p>
        </w:tc>
        <w:tc>
          <w:tcPr>
            <w:tcW w:w="4550" w:type="dxa"/>
            <w:tcBorders>
              <w:top w:val="nil"/>
              <w:left w:val="nil"/>
              <w:bottom w:val="single" w:sz="8" w:space="0" w:color="000000"/>
              <w:right w:val="single" w:sz="8" w:space="0" w:color="000000"/>
            </w:tcBorders>
            <w:shd w:val="clear" w:color="auto" w:fill="auto"/>
            <w:hideMark/>
          </w:tcPr>
          <w:p w:rsidR="00EB6620" w:rsidRPr="00E816D6" w:rsidRDefault="00EB6620" w:rsidP="00BC1E37">
            <w:pPr>
              <w:rPr>
                <w:rFonts w:ascii="Times New Roman" w:eastAsia="Times New Roman" w:hAnsi="Times New Roman" w:cs="Times New Roman"/>
              </w:rPr>
            </w:pPr>
            <w:r w:rsidRPr="00E816D6">
              <w:rPr>
                <w:rFonts w:ascii="Times New Roman" w:eastAsia="Times New Roman" w:hAnsi="Times New Roman" w:cs="Times New Roman"/>
              </w:rPr>
              <w:t>Коэффициент естественного прироста на 1000 населения</w:t>
            </w:r>
          </w:p>
        </w:tc>
        <w:tc>
          <w:tcPr>
            <w:tcW w:w="992"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-0,26</w:t>
            </w:r>
          </w:p>
        </w:tc>
        <w:tc>
          <w:tcPr>
            <w:tcW w:w="850"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-0,33</w:t>
            </w:r>
          </w:p>
        </w:tc>
        <w:tc>
          <w:tcPr>
            <w:tcW w:w="993" w:type="dxa"/>
            <w:tcBorders>
              <w:top w:val="nil"/>
              <w:left w:val="nil"/>
              <w:bottom w:val="single" w:sz="8" w:space="0" w:color="000000"/>
              <w:right w:val="single" w:sz="8" w:space="0" w:color="000000"/>
            </w:tcBorders>
            <w:shd w:val="clear" w:color="CCCCFF" w:fill="FFFFFF"/>
            <w:noWrap/>
            <w:vAlign w:val="center"/>
            <w:hideMark/>
          </w:tcPr>
          <w:p w:rsidR="00EB6620" w:rsidRPr="00E816D6" w:rsidRDefault="00EB6620" w:rsidP="00BC1E37">
            <w:pPr>
              <w:jc w:val="right"/>
              <w:rPr>
                <w:rFonts w:ascii="Times New Roman" w:eastAsia="Times New Roman" w:hAnsi="Times New Roman" w:cs="Times New Roman"/>
              </w:rPr>
            </w:pPr>
            <w:r w:rsidRPr="00E816D6">
              <w:rPr>
                <w:rFonts w:ascii="Times New Roman" w:eastAsia="Times New Roman" w:hAnsi="Times New Roman" w:cs="Times New Roman"/>
              </w:rPr>
              <w:t>0,29</w:t>
            </w:r>
          </w:p>
        </w:tc>
        <w:tc>
          <w:tcPr>
            <w:tcW w:w="709" w:type="dxa"/>
            <w:tcBorders>
              <w:top w:val="nil"/>
              <w:left w:val="nil"/>
              <w:bottom w:val="single" w:sz="8" w:space="0" w:color="000000"/>
              <w:right w:val="single" w:sz="8" w:space="0" w:color="000000"/>
            </w:tcBorders>
            <w:shd w:val="clear" w:color="auto" w:fill="auto"/>
            <w:noWrap/>
            <w:vAlign w:val="center"/>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-2,1</w:t>
            </w:r>
          </w:p>
        </w:tc>
        <w:tc>
          <w:tcPr>
            <w:tcW w:w="1155" w:type="dxa"/>
            <w:tcBorders>
              <w:top w:val="nil"/>
              <w:left w:val="nil"/>
              <w:bottom w:val="single" w:sz="8" w:space="0" w:color="000000"/>
              <w:right w:val="single" w:sz="8" w:space="0" w:color="000000"/>
            </w:tcBorders>
            <w:vAlign w:val="center"/>
          </w:tcPr>
          <w:p w:rsidR="00EB6620" w:rsidRPr="00E816D6" w:rsidRDefault="00EB6620" w:rsidP="00BC1E37">
            <w:pPr>
              <w:jc w:val="center"/>
              <w:rPr>
                <w:rFonts w:ascii="Times New Roman" w:eastAsia="Times New Roman" w:hAnsi="Times New Roman" w:cs="Times New Roman"/>
              </w:rPr>
            </w:pPr>
            <w:r w:rsidRPr="00E816D6">
              <w:rPr>
                <w:rFonts w:ascii="Times New Roman" w:eastAsia="Times New Roman" w:hAnsi="Times New Roman" w:cs="Times New Roman"/>
              </w:rPr>
              <w:t>-1,6</w:t>
            </w:r>
          </w:p>
        </w:tc>
      </w:tr>
    </w:tbl>
    <w:p w:rsidR="00EB6620" w:rsidRPr="00E816D6" w:rsidRDefault="00EB6620" w:rsidP="00BC1E37">
      <w:pPr>
        <w:jc w:val="both"/>
        <w:rPr>
          <w:rFonts w:ascii="Times New Roman" w:eastAsia="Calibri" w:hAnsi="Times New Roman" w:cs="Times New Roman"/>
        </w:rPr>
      </w:pPr>
    </w:p>
    <w:p w:rsidR="006F7E8A" w:rsidRPr="00E816D6" w:rsidRDefault="00740DC4" w:rsidP="00CB021F">
      <w:pPr>
        <w:ind w:firstLine="709"/>
        <w:jc w:val="both"/>
        <w:rPr>
          <w:rFonts w:ascii="Times New Roman" w:eastAsia="Calibri" w:hAnsi="Times New Roman" w:cs="Times New Roman"/>
        </w:rPr>
      </w:pPr>
      <w:r w:rsidRPr="00E816D6">
        <w:rPr>
          <w:rFonts w:ascii="Times New Roman" w:eastAsia="Calibri" w:hAnsi="Times New Roman" w:cs="Times New Roman"/>
        </w:rPr>
        <w:t xml:space="preserve">Сравнивая показатели рождаемости и смертности с общереспубликанскими показателями, можно сделать вывод о том, что в районе уровень рождаемости в 2016 году -12,2 гораздо ниже чем в целом по РС(Я) – 16,0, при этом уровень </w:t>
      </w:r>
      <w:r w:rsidR="0020638E" w:rsidRPr="00E816D6">
        <w:rPr>
          <w:rFonts w:ascii="Times New Roman" w:eastAsia="Calibri" w:hAnsi="Times New Roman" w:cs="Times New Roman"/>
        </w:rPr>
        <w:t>смертности -</w:t>
      </w:r>
      <w:r w:rsidR="006F7E8A" w:rsidRPr="00E816D6">
        <w:rPr>
          <w:rFonts w:ascii="Times New Roman" w:eastAsia="Calibri" w:hAnsi="Times New Roman" w:cs="Times New Roman"/>
        </w:rPr>
        <w:t xml:space="preserve"> 13,8 </w:t>
      </w:r>
      <w:r w:rsidRPr="00E816D6">
        <w:rPr>
          <w:rFonts w:ascii="Times New Roman" w:eastAsia="Calibri" w:hAnsi="Times New Roman" w:cs="Times New Roman"/>
        </w:rPr>
        <w:t xml:space="preserve">превышает </w:t>
      </w:r>
      <w:r w:rsidR="006F7E8A" w:rsidRPr="00E816D6">
        <w:rPr>
          <w:rFonts w:ascii="Times New Roman" w:eastAsia="Calibri" w:hAnsi="Times New Roman" w:cs="Times New Roman"/>
        </w:rPr>
        <w:t>в 1,64 раза показатель по РС(Я)- 8,4</w:t>
      </w:r>
    </w:p>
    <w:p w:rsidR="00EB6620" w:rsidRDefault="00740DC4" w:rsidP="00CB021F">
      <w:pPr>
        <w:ind w:firstLine="709"/>
        <w:jc w:val="both"/>
        <w:rPr>
          <w:rFonts w:ascii="Times New Roman" w:eastAsia="Times New Roman" w:hAnsi="Times New Roman" w:cs="Times New Roman"/>
        </w:rPr>
      </w:pPr>
      <w:r w:rsidRPr="00E816D6">
        <w:rPr>
          <w:rFonts w:ascii="Times New Roman" w:eastAsia="Calibri" w:hAnsi="Times New Roman" w:cs="Times New Roman"/>
        </w:rPr>
        <w:t xml:space="preserve"> </w:t>
      </w:r>
      <w:r w:rsidR="00EB6620" w:rsidRPr="00E816D6">
        <w:rPr>
          <w:rFonts w:ascii="Times New Roman" w:eastAsia="Calibri" w:hAnsi="Times New Roman" w:cs="Times New Roman"/>
        </w:rPr>
        <w:t xml:space="preserve">     В течение последних </w:t>
      </w:r>
      <w:r w:rsidR="0020638E" w:rsidRPr="00E816D6">
        <w:rPr>
          <w:rFonts w:ascii="Times New Roman" w:eastAsia="Calibri" w:hAnsi="Times New Roman" w:cs="Times New Roman"/>
        </w:rPr>
        <w:t>лет смертность</w:t>
      </w:r>
      <w:r w:rsidR="00EB6620" w:rsidRPr="00E816D6">
        <w:rPr>
          <w:rFonts w:ascii="Times New Roman" w:eastAsia="Calibri" w:hAnsi="Times New Roman" w:cs="Times New Roman"/>
        </w:rPr>
        <w:t xml:space="preserve"> превышала рождаемость, лишь в 2014 году наметилась положительная тенденция и коэффициент </w:t>
      </w:r>
      <w:r w:rsidR="0020638E" w:rsidRPr="00E816D6">
        <w:rPr>
          <w:rFonts w:ascii="Times New Roman" w:eastAsia="Calibri" w:hAnsi="Times New Roman" w:cs="Times New Roman"/>
        </w:rPr>
        <w:t>естественного прироста</w:t>
      </w:r>
      <w:r w:rsidR="004D0D56" w:rsidRPr="00E816D6">
        <w:rPr>
          <w:rFonts w:ascii="Times New Roman" w:eastAsia="Calibri" w:hAnsi="Times New Roman" w:cs="Times New Roman"/>
        </w:rPr>
        <w:t xml:space="preserve"> и</w:t>
      </w:r>
      <w:r w:rsidR="00EB6620" w:rsidRPr="00E816D6">
        <w:rPr>
          <w:rFonts w:ascii="Times New Roman" w:eastAsia="Calibri" w:hAnsi="Times New Roman" w:cs="Times New Roman"/>
        </w:rPr>
        <w:t>мел положительное значение.</w:t>
      </w:r>
      <w:r w:rsidR="00E175CE" w:rsidRPr="00E816D6">
        <w:rPr>
          <w:rFonts w:ascii="Times New Roman" w:eastAsia="Calibri" w:hAnsi="Times New Roman" w:cs="Times New Roman"/>
        </w:rPr>
        <w:t xml:space="preserve"> </w:t>
      </w:r>
      <w:r w:rsidR="00EB6620" w:rsidRPr="00E816D6">
        <w:rPr>
          <w:rFonts w:ascii="Times New Roman" w:eastAsia="Times New Roman" w:hAnsi="Times New Roman" w:cs="Times New Roman"/>
        </w:rPr>
        <w:t>Среди основных причин смертности населения в районе преобладает смертность от болез</w:t>
      </w:r>
      <w:r w:rsidR="004D0D56" w:rsidRPr="00E816D6">
        <w:rPr>
          <w:rFonts w:ascii="Times New Roman" w:eastAsia="Times New Roman" w:hAnsi="Times New Roman" w:cs="Times New Roman"/>
        </w:rPr>
        <w:t>ней сердечно-сосудистой системы,</w:t>
      </w:r>
      <w:r w:rsidR="00EB6620" w:rsidRPr="00E816D6">
        <w:rPr>
          <w:rFonts w:ascii="Times New Roman" w:eastAsia="Times New Roman" w:hAnsi="Times New Roman" w:cs="Times New Roman"/>
        </w:rPr>
        <w:t xml:space="preserve"> </w:t>
      </w:r>
      <w:r w:rsidR="004D0D56" w:rsidRPr="00E816D6">
        <w:rPr>
          <w:rFonts w:ascii="Times New Roman" w:eastAsia="Times New Roman" w:hAnsi="Times New Roman" w:cs="Times New Roman"/>
        </w:rPr>
        <w:t xml:space="preserve">злокачественных новообразований, а также вызванные внешними причинами (убийства, травмы, отравления и т.д.) </w:t>
      </w:r>
    </w:p>
    <w:tbl>
      <w:tblPr>
        <w:tblW w:w="9924" w:type="dxa"/>
        <w:tblInd w:w="5" w:type="dxa"/>
        <w:tblLayout w:type="fixed"/>
        <w:tblLook w:val="04A0" w:firstRow="1" w:lastRow="0" w:firstColumn="1" w:lastColumn="0" w:noHBand="0" w:noVBand="1"/>
      </w:tblPr>
      <w:tblGrid>
        <w:gridCol w:w="5104"/>
        <w:gridCol w:w="1276"/>
        <w:gridCol w:w="1134"/>
        <w:gridCol w:w="1134"/>
        <w:gridCol w:w="1276"/>
      </w:tblGrid>
      <w:tr w:rsidR="000F06F9" w:rsidRPr="00E816D6" w:rsidTr="00066FFE">
        <w:trPr>
          <w:trHeight w:val="636"/>
        </w:trPr>
        <w:tc>
          <w:tcPr>
            <w:tcW w:w="9924" w:type="dxa"/>
            <w:gridSpan w:val="5"/>
            <w:tcBorders>
              <w:top w:val="nil"/>
              <w:left w:val="nil"/>
              <w:bottom w:val="single" w:sz="4" w:space="0" w:color="000000"/>
              <w:right w:val="nil"/>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p>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Смертность и заболеваемость жителей Алданского района по основным классам причин.</w:t>
            </w:r>
          </w:p>
          <w:p w:rsidR="000F06F9" w:rsidRPr="00A638AB" w:rsidRDefault="00A638AB" w:rsidP="00BC1E37">
            <w:pPr>
              <w:jc w:val="right"/>
              <w:rPr>
                <w:rFonts w:ascii="Times New Roman" w:eastAsia="Times New Roman" w:hAnsi="Times New Roman" w:cs="Times New Roman"/>
                <w:bCs/>
              </w:rPr>
            </w:pPr>
            <w:r w:rsidRPr="00A638AB">
              <w:rPr>
                <w:rFonts w:ascii="Times New Roman" w:eastAsia="Times New Roman" w:hAnsi="Times New Roman" w:cs="Times New Roman"/>
                <w:bCs/>
              </w:rPr>
              <w:t>Таблица № 8</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Показатель</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2012 г.</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2013 г.</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2014 г.</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2015 г.</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tcPr>
          <w:p w:rsidR="000F06F9" w:rsidRPr="00E816D6" w:rsidRDefault="000F06F9" w:rsidP="00BC1E37">
            <w:pPr>
              <w:rPr>
                <w:rFonts w:ascii="Times New Roman" w:eastAsia="Times New Roman" w:hAnsi="Times New Roman" w:cs="Times New Roman"/>
                <w:b/>
                <w:i/>
              </w:rPr>
            </w:pPr>
            <w:r w:rsidRPr="00E816D6">
              <w:rPr>
                <w:rFonts w:ascii="Times New Roman" w:eastAsia="Times New Roman" w:hAnsi="Times New Roman" w:cs="Times New Roman"/>
                <w:b/>
                <w:i/>
              </w:rPr>
              <w:t>Смертность (абс.)  том числе:</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608</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4D0D56"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538</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552</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4D0D56"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506</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tcPr>
          <w:p w:rsidR="000F06F9" w:rsidRPr="00E816D6" w:rsidRDefault="000F06F9" w:rsidP="00BC1E37">
            <w:pPr>
              <w:rPr>
                <w:rFonts w:ascii="Times New Roman" w:eastAsia="Times New Roman" w:hAnsi="Times New Roman" w:cs="Times New Roman"/>
                <w:i/>
              </w:rPr>
            </w:pPr>
            <w:r w:rsidRPr="00E816D6">
              <w:rPr>
                <w:rFonts w:ascii="Times New Roman" w:eastAsia="Times New Roman" w:hAnsi="Times New Roman" w:cs="Times New Roman"/>
                <w:i/>
              </w:rPr>
              <w:t>На 1000 человек населения</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14,3</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13,1</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13,4</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13,4</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1.Болезни сердечно сосудистой системы (абс</w:t>
            </w:r>
            <w:r w:rsidR="0020638E" w:rsidRPr="00E816D6">
              <w:rPr>
                <w:rFonts w:ascii="Times New Roman" w:eastAsia="Times New Roman" w:hAnsi="Times New Roman" w:cs="Times New Roman"/>
              </w:rPr>
              <w:t xml:space="preserve">.) </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314</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306</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290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288</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tcPr>
          <w:p w:rsidR="000F06F9" w:rsidRPr="00E816D6" w:rsidRDefault="000F06F9" w:rsidP="00BC1E37">
            <w:pPr>
              <w:rPr>
                <w:rFonts w:ascii="Times New Roman" w:eastAsia="Times New Roman" w:hAnsi="Times New Roman" w:cs="Times New Roman"/>
                <w:i/>
              </w:rPr>
            </w:pPr>
            <w:r w:rsidRPr="00E816D6">
              <w:rPr>
                <w:rFonts w:ascii="Times New Roman" w:eastAsia="Times New Roman" w:hAnsi="Times New Roman" w:cs="Times New Roman"/>
                <w:i/>
              </w:rPr>
              <w:t>На 1000 человек населения</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7,4</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7,2</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7,0</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i/>
              </w:rPr>
            </w:pPr>
            <w:r w:rsidRPr="00E816D6">
              <w:rPr>
                <w:rFonts w:ascii="Times New Roman" w:eastAsia="Times New Roman" w:hAnsi="Times New Roman" w:cs="Times New Roman"/>
                <w:i/>
              </w:rPr>
              <w:t>6,7</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2. Злокачественные новообразования (абс</w:t>
            </w:r>
            <w:r w:rsidR="0020638E" w:rsidRPr="00E816D6">
              <w:rPr>
                <w:rFonts w:ascii="Times New Roman" w:eastAsia="Times New Roman" w:hAnsi="Times New Roman" w:cs="Times New Roman"/>
              </w:rPr>
              <w:t xml:space="preserve">.) </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94</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78</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94</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82</w:t>
            </w:r>
          </w:p>
        </w:tc>
      </w:tr>
      <w:tr w:rsidR="000F06F9" w:rsidRPr="00E816D6" w:rsidTr="00066FFE">
        <w:trPr>
          <w:trHeight w:val="162"/>
        </w:trPr>
        <w:tc>
          <w:tcPr>
            <w:tcW w:w="5104" w:type="dxa"/>
            <w:tcBorders>
              <w:top w:val="nil"/>
              <w:left w:val="single" w:sz="4" w:space="0" w:color="000000"/>
              <w:bottom w:val="single" w:sz="4" w:space="0" w:color="000000"/>
              <w:right w:val="single" w:sz="4" w:space="0" w:color="000000"/>
            </w:tcBorders>
            <w:shd w:val="clear" w:color="auto" w:fill="auto"/>
            <w:hideMark/>
          </w:tcPr>
          <w:p w:rsidR="000F06F9" w:rsidRPr="00E816D6" w:rsidRDefault="000F06F9" w:rsidP="00BC1E37">
            <w:pPr>
              <w:rPr>
                <w:rFonts w:ascii="Times New Roman" w:hAnsi="Times New Roman" w:cs="Times New Roman"/>
                <w:i/>
              </w:rPr>
            </w:pPr>
            <w:r w:rsidRPr="00E816D6">
              <w:rPr>
                <w:rFonts w:ascii="Times New Roman" w:hAnsi="Times New Roman" w:cs="Times New Roman"/>
                <w:i/>
              </w:rPr>
              <w:t>На 1000 человек населения</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2,2</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1,8</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2,3</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2,0</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3. Болезни органов дыхания (абс</w:t>
            </w:r>
            <w:r w:rsidR="0020638E" w:rsidRPr="00E816D6">
              <w:rPr>
                <w:rFonts w:ascii="Times New Roman" w:eastAsia="Times New Roman" w:hAnsi="Times New Roman" w:cs="Times New Roman"/>
              </w:rPr>
              <w:t xml:space="preserve">.) </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12</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9</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13</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7</w:t>
            </w:r>
          </w:p>
        </w:tc>
      </w:tr>
      <w:tr w:rsidR="000F06F9" w:rsidRPr="00E816D6" w:rsidTr="0023017A">
        <w:trPr>
          <w:trHeight w:val="297"/>
        </w:trPr>
        <w:tc>
          <w:tcPr>
            <w:tcW w:w="5104" w:type="dxa"/>
            <w:tcBorders>
              <w:top w:val="nil"/>
              <w:left w:val="single" w:sz="4" w:space="0" w:color="000000"/>
              <w:bottom w:val="single" w:sz="4" w:space="0" w:color="000000"/>
              <w:right w:val="single" w:sz="4" w:space="0" w:color="000000"/>
            </w:tcBorders>
            <w:shd w:val="clear" w:color="auto" w:fill="auto"/>
            <w:hideMark/>
          </w:tcPr>
          <w:p w:rsidR="000F06F9" w:rsidRPr="00E816D6" w:rsidRDefault="000F06F9" w:rsidP="00BC1E37">
            <w:pPr>
              <w:rPr>
                <w:rFonts w:ascii="Times New Roman" w:hAnsi="Times New Roman" w:cs="Times New Roman"/>
                <w:i/>
              </w:rPr>
            </w:pPr>
            <w:r w:rsidRPr="00E816D6">
              <w:rPr>
                <w:rFonts w:ascii="Times New Roman" w:hAnsi="Times New Roman" w:cs="Times New Roman"/>
                <w:i/>
              </w:rPr>
              <w:t>На 1000 человек населения</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0,28</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rPr>
            </w:pPr>
            <w:r w:rsidRPr="00E816D6">
              <w:rPr>
                <w:rFonts w:ascii="Times New Roman" w:hAnsi="Times New Roman" w:cs="Times New Roman"/>
                <w:i/>
              </w:rPr>
              <w:t>0,21</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0,31</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0,17</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4. Болезни органов пищеварения (абс</w:t>
            </w:r>
            <w:r w:rsidR="0020638E" w:rsidRPr="00E816D6">
              <w:rPr>
                <w:rFonts w:ascii="Times New Roman" w:eastAsia="Times New Roman" w:hAnsi="Times New Roman" w:cs="Times New Roman"/>
              </w:rPr>
              <w:t xml:space="preserve">.) </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32</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31</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21</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33</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hideMark/>
          </w:tcPr>
          <w:p w:rsidR="000F06F9" w:rsidRPr="00E816D6" w:rsidRDefault="000F06F9" w:rsidP="00BC1E37">
            <w:pPr>
              <w:rPr>
                <w:rFonts w:ascii="Times New Roman" w:hAnsi="Times New Roman" w:cs="Times New Roman"/>
                <w:i/>
              </w:rPr>
            </w:pPr>
            <w:r w:rsidRPr="00E816D6">
              <w:rPr>
                <w:rFonts w:ascii="Times New Roman" w:hAnsi="Times New Roman" w:cs="Times New Roman"/>
                <w:i/>
              </w:rPr>
              <w:t>На 1000 человек населения</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0,54</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0,73</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0,5</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0,8</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5. Отравления, травмы и пр. (абс</w:t>
            </w:r>
            <w:r w:rsidR="0020638E" w:rsidRPr="00E816D6">
              <w:rPr>
                <w:rFonts w:ascii="Times New Roman" w:eastAsia="Times New Roman" w:hAnsi="Times New Roman" w:cs="Times New Roman"/>
              </w:rPr>
              <w:t xml:space="preserve">.) </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112</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86</w:t>
            </w:r>
          </w:p>
        </w:tc>
        <w:tc>
          <w:tcPr>
            <w:tcW w:w="1134"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89</w:t>
            </w:r>
          </w:p>
        </w:tc>
        <w:tc>
          <w:tcPr>
            <w:tcW w:w="1276" w:type="dxa"/>
            <w:tcBorders>
              <w:top w:val="nil"/>
              <w:left w:val="nil"/>
              <w:bottom w:val="single" w:sz="4" w:space="0" w:color="000000"/>
              <w:right w:val="single" w:sz="4" w:space="0" w:color="000000"/>
            </w:tcBorders>
            <w:shd w:val="clear" w:color="auto" w:fill="auto"/>
            <w:vAlign w:val="bottom"/>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65</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hideMark/>
          </w:tcPr>
          <w:p w:rsidR="000F06F9" w:rsidRPr="00E816D6" w:rsidRDefault="000F06F9" w:rsidP="00BC1E37">
            <w:pPr>
              <w:rPr>
                <w:rFonts w:ascii="Times New Roman" w:hAnsi="Times New Roman" w:cs="Times New Roman"/>
                <w:i/>
              </w:rPr>
            </w:pPr>
            <w:r w:rsidRPr="00E816D6">
              <w:rPr>
                <w:rFonts w:ascii="Times New Roman" w:hAnsi="Times New Roman" w:cs="Times New Roman"/>
                <w:i/>
              </w:rPr>
              <w:t>На 1000 человек населения</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2,6</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2,0</w:t>
            </w:r>
          </w:p>
        </w:tc>
        <w:tc>
          <w:tcPr>
            <w:tcW w:w="1134"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2,1</w:t>
            </w:r>
          </w:p>
        </w:tc>
        <w:tc>
          <w:tcPr>
            <w:tcW w:w="1276" w:type="dxa"/>
            <w:tcBorders>
              <w:top w:val="nil"/>
              <w:left w:val="nil"/>
              <w:bottom w:val="single" w:sz="4" w:space="0" w:color="000000"/>
              <w:right w:val="single" w:sz="4" w:space="0" w:color="000000"/>
            </w:tcBorders>
            <w:shd w:val="clear" w:color="auto" w:fill="auto"/>
          </w:tcPr>
          <w:p w:rsidR="000F06F9" w:rsidRPr="00E816D6" w:rsidRDefault="000F06F9" w:rsidP="00BC1E37">
            <w:pPr>
              <w:jc w:val="center"/>
              <w:rPr>
                <w:rFonts w:ascii="Times New Roman" w:hAnsi="Times New Roman" w:cs="Times New Roman"/>
                <w:i/>
              </w:rPr>
            </w:pPr>
            <w:r w:rsidRPr="00E816D6">
              <w:rPr>
                <w:rFonts w:ascii="Times New Roman" w:hAnsi="Times New Roman" w:cs="Times New Roman"/>
                <w:i/>
              </w:rPr>
              <w:t>1,6</w:t>
            </w:r>
          </w:p>
        </w:tc>
      </w:tr>
      <w:tr w:rsidR="000F06F9" w:rsidRPr="00E816D6" w:rsidTr="00066FFE">
        <w:trPr>
          <w:trHeight w:val="317"/>
        </w:trPr>
        <w:tc>
          <w:tcPr>
            <w:tcW w:w="864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i/>
                <w:iCs/>
              </w:rPr>
            </w:pPr>
            <w:r w:rsidRPr="00E816D6">
              <w:rPr>
                <w:rFonts w:ascii="Times New Roman" w:eastAsia="Times New Roman" w:hAnsi="Times New Roman" w:cs="Times New Roman"/>
                <w:i/>
                <w:iCs/>
              </w:rPr>
              <w:t>Заболеваемость (в т.ч. с диагнозом установленном впервые)</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 </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Активный туберкулез</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37</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32</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30</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Болезни системы кровообращения</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1621,8</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1728,5</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1777,1</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1957,8</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Новообразования</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1631,0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1537,0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1563,0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1635,0</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Алкоголизм и алкогольные психозы</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1734,5</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1667,5</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1412,9</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943,0</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Травмы, отравления и пр.</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4111,0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4372,0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4171,0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4202,0</w:t>
            </w:r>
          </w:p>
        </w:tc>
      </w:tr>
      <w:tr w:rsidR="000F06F9" w:rsidRPr="00E816D6" w:rsidTr="00066FFE">
        <w:trPr>
          <w:trHeight w:val="515"/>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Осложнения беременности (на 1000 закончившихся родами беременностей)</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362</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420</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460</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443</w:t>
            </w:r>
          </w:p>
        </w:tc>
      </w:tr>
      <w:tr w:rsidR="000F06F9" w:rsidRPr="00E816D6" w:rsidTr="00066FFE">
        <w:trPr>
          <w:trHeight w:val="312"/>
        </w:trPr>
        <w:tc>
          <w:tcPr>
            <w:tcW w:w="5104" w:type="dxa"/>
            <w:tcBorders>
              <w:top w:val="nil"/>
              <w:left w:val="single" w:sz="4" w:space="0" w:color="000000"/>
              <w:bottom w:val="single" w:sz="4" w:space="0" w:color="000000"/>
              <w:right w:val="single" w:sz="4" w:space="0" w:color="000000"/>
            </w:tcBorders>
            <w:shd w:val="clear" w:color="auto" w:fill="auto"/>
            <w:vAlign w:val="bottom"/>
            <w:hideMark/>
          </w:tcPr>
          <w:p w:rsidR="000F06F9" w:rsidRPr="00E816D6" w:rsidRDefault="000F06F9" w:rsidP="00BC1E37">
            <w:pPr>
              <w:rPr>
                <w:rFonts w:ascii="Times New Roman" w:eastAsia="Times New Roman" w:hAnsi="Times New Roman" w:cs="Times New Roman"/>
              </w:rPr>
            </w:pPr>
            <w:r w:rsidRPr="00E816D6">
              <w:rPr>
                <w:rFonts w:ascii="Times New Roman" w:eastAsia="Times New Roman" w:hAnsi="Times New Roman" w:cs="Times New Roman"/>
              </w:rPr>
              <w:t>ВИЧ</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27</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26</w:t>
            </w:r>
          </w:p>
        </w:tc>
        <w:tc>
          <w:tcPr>
            <w:tcW w:w="1134"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25</w:t>
            </w:r>
          </w:p>
        </w:tc>
        <w:tc>
          <w:tcPr>
            <w:tcW w:w="1276" w:type="dxa"/>
            <w:tcBorders>
              <w:top w:val="nil"/>
              <w:left w:val="nil"/>
              <w:bottom w:val="single" w:sz="4" w:space="0" w:color="000000"/>
              <w:right w:val="single" w:sz="4" w:space="0" w:color="000000"/>
            </w:tcBorders>
            <w:shd w:val="clear" w:color="auto" w:fill="auto"/>
            <w:vAlign w:val="bottom"/>
            <w:hideMark/>
          </w:tcPr>
          <w:p w:rsidR="000F06F9" w:rsidRPr="00E816D6" w:rsidRDefault="000F06F9" w:rsidP="00BC1E37">
            <w:pPr>
              <w:jc w:val="center"/>
              <w:rPr>
                <w:rFonts w:ascii="Times New Roman" w:eastAsia="Times New Roman" w:hAnsi="Times New Roman" w:cs="Times New Roman"/>
              </w:rPr>
            </w:pPr>
            <w:r w:rsidRPr="00E816D6">
              <w:rPr>
                <w:rFonts w:ascii="Times New Roman" w:eastAsia="Times New Roman" w:hAnsi="Times New Roman" w:cs="Times New Roman"/>
              </w:rPr>
              <w:t>43</w:t>
            </w:r>
          </w:p>
        </w:tc>
      </w:tr>
    </w:tbl>
    <w:p w:rsidR="00F53AD5" w:rsidRPr="00E816D6" w:rsidRDefault="00F53AD5" w:rsidP="00BC1E37">
      <w:pPr>
        <w:jc w:val="center"/>
        <w:rPr>
          <w:rFonts w:ascii="Times New Roman" w:eastAsia="Calibri" w:hAnsi="Times New Roman" w:cs="Times New Roman"/>
        </w:rPr>
      </w:pPr>
    </w:p>
    <w:p w:rsidR="00F53AD5" w:rsidRDefault="004D0D56" w:rsidP="00CB021F">
      <w:pPr>
        <w:ind w:firstLine="709"/>
        <w:jc w:val="both"/>
        <w:rPr>
          <w:rFonts w:ascii="Times New Roman" w:eastAsia="Calibri" w:hAnsi="Times New Roman" w:cs="Times New Roman"/>
        </w:rPr>
      </w:pPr>
      <w:r w:rsidRPr="00E816D6">
        <w:rPr>
          <w:rFonts w:ascii="Times New Roman" w:eastAsia="Calibri" w:hAnsi="Times New Roman" w:cs="Times New Roman"/>
        </w:rPr>
        <w:tab/>
        <w:t xml:space="preserve">Таким образом, основной тенденцией демографического развития остается снижение численности населения как за счет миграционного оттока, так и </w:t>
      </w:r>
      <w:r w:rsidR="00854A7F" w:rsidRPr="00E816D6">
        <w:rPr>
          <w:rFonts w:ascii="Times New Roman" w:eastAsia="Calibri" w:hAnsi="Times New Roman" w:cs="Times New Roman"/>
        </w:rPr>
        <w:t>высокого уровня сме</w:t>
      </w:r>
      <w:r w:rsidR="002B1BB5" w:rsidRPr="00E816D6">
        <w:rPr>
          <w:rFonts w:ascii="Times New Roman" w:eastAsia="Calibri" w:hAnsi="Times New Roman" w:cs="Times New Roman"/>
        </w:rPr>
        <w:t>рт</w:t>
      </w:r>
      <w:r w:rsidR="00854A7F" w:rsidRPr="00E816D6">
        <w:rPr>
          <w:rFonts w:ascii="Times New Roman" w:eastAsia="Calibri" w:hAnsi="Times New Roman" w:cs="Times New Roman"/>
        </w:rPr>
        <w:t>ности населения.</w:t>
      </w:r>
    </w:p>
    <w:p w:rsidR="00BC1E37" w:rsidRPr="00E816D6" w:rsidRDefault="00BC1E37" w:rsidP="00BC1E37">
      <w:pPr>
        <w:rPr>
          <w:rFonts w:ascii="Times New Roman" w:eastAsia="Calibri" w:hAnsi="Times New Roman" w:cs="Times New Roman"/>
        </w:rPr>
      </w:pPr>
    </w:p>
    <w:p w:rsidR="00BC1E37" w:rsidRDefault="00F53AD5" w:rsidP="00BC1E37">
      <w:pPr>
        <w:pStyle w:val="3"/>
        <w:rPr>
          <w:rFonts w:eastAsia="Calibri"/>
        </w:rPr>
      </w:pPr>
      <w:bookmarkStart w:id="17" w:name="_Toc530041258"/>
      <w:r w:rsidRPr="00E816D6">
        <w:rPr>
          <w:rFonts w:eastAsia="Calibri"/>
        </w:rPr>
        <w:t>2.2.2.</w:t>
      </w:r>
      <w:r w:rsidR="000F06F9" w:rsidRPr="00E816D6">
        <w:rPr>
          <w:rFonts w:eastAsia="Calibri"/>
        </w:rPr>
        <w:t xml:space="preserve">   </w:t>
      </w:r>
      <w:r w:rsidRPr="00E816D6">
        <w:rPr>
          <w:rFonts w:eastAsia="Calibri"/>
        </w:rPr>
        <w:t>Доходы и уровень жизни</w:t>
      </w:r>
      <w:bookmarkEnd w:id="17"/>
      <w:r w:rsidR="000F06F9" w:rsidRPr="00E816D6">
        <w:rPr>
          <w:rFonts w:eastAsia="Calibri"/>
        </w:rPr>
        <w:t xml:space="preserve"> </w:t>
      </w:r>
    </w:p>
    <w:p w:rsidR="0006032B" w:rsidRPr="00E816D6" w:rsidRDefault="000F06F9" w:rsidP="005516B5">
      <w:pPr>
        <w:pStyle w:val="3"/>
        <w:rPr>
          <w:rFonts w:eastAsia="Calibri"/>
        </w:rPr>
      </w:pPr>
      <w:r w:rsidRPr="00E816D6">
        <w:rPr>
          <w:rFonts w:eastAsia="Calibri"/>
        </w:rPr>
        <w:t xml:space="preserve">   </w:t>
      </w:r>
    </w:p>
    <w:p w:rsidR="0006032B" w:rsidRDefault="0006032B" w:rsidP="00CB021F">
      <w:pPr>
        <w:ind w:firstLine="709"/>
        <w:jc w:val="both"/>
        <w:rPr>
          <w:rFonts w:ascii="Times New Roman" w:eastAsia="Calibri" w:hAnsi="Times New Roman" w:cs="Times New Roman"/>
        </w:rPr>
      </w:pPr>
      <w:r w:rsidRPr="00E816D6">
        <w:rPr>
          <w:rFonts w:ascii="Times New Roman" w:eastAsia="Calibri" w:hAnsi="Times New Roman" w:cs="Times New Roman"/>
        </w:rPr>
        <w:t xml:space="preserve">Оценить уровень жизни </w:t>
      </w:r>
      <w:r w:rsidR="0020638E" w:rsidRPr="00E816D6">
        <w:rPr>
          <w:rFonts w:ascii="Times New Roman" w:eastAsia="Calibri" w:hAnsi="Times New Roman" w:cs="Times New Roman"/>
        </w:rPr>
        <w:t>населения Алданского</w:t>
      </w:r>
      <w:r w:rsidRPr="00E816D6">
        <w:rPr>
          <w:rFonts w:ascii="Times New Roman" w:eastAsia="Calibri" w:hAnsi="Times New Roman" w:cs="Times New Roman"/>
        </w:rPr>
        <w:t xml:space="preserve"> района возможно при помощи индикаторов, приведенных в нижеследующей таблице</w:t>
      </w:r>
    </w:p>
    <w:p w:rsidR="00A638AB" w:rsidRPr="00E816D6" w:rsidRDefault="00A638AB" w:rsidP="00CB021F">
      <w:pPr>
        <w:ind w:firstLine="709"/>
        <w:jc w:val="both"/>
        <w:rPr>
          <w:rFonts w:ascii="Times New Roman" w:eastAsia="Calibri" w:hAnsi="Times New Roman" w:cs="Times New Roman"/>
        </w:rPr>
      </w:pPr>
    </w:p>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Индикаторы уровня жизни населения Алданского района.</w:t>
      </w:r>
    </w:p>
    <w:p w:rsidR="0006032B" w:rsidRPr="00A638AB" w:rsidRDefault="00A638AB" w:rsidP="00F05B3B">
      <w:pPr>
        <w:jc w:val="right"/>
        <w:rPr>
          <w:rFonts w:ascii="Times New Roman" w:eastAsia="Times New Roman" w:hAnsi="Times New Roman" w:cs="Times New Roman"/>
          <w:bCs/>
        </w:rPr>
      </w:pPr>
      <w:r w:rsidRPr="00A638AB">
        <w:rPr>
          <w:rFonts w:ascii="Times New Roman" w:eastAsia="Times New Roman" w:hAnsi="Times New Roman" w:cs="Times New Roman"/>
          <w:bCs/>
        </w:rPr>
        <w:t>Таблица № 9</w:t>
      </w:r>
    </w:p>
    <w:tbl>
      <w:tblPr>
        <w:tblW w:w="9498" w:type="dxa"/>
        <w:tblInd w:w="-10" w:type="dxa"/>
        <w:tblLook w:val="04A0" w:firstRow="1" w:lastRow="0" w:firstColumn="1" w:lastColumn="0" w:noHBand="0" w:noVBand="1"/>
      </w:tblPr>
      <w:tblGrid>
        <w:gridCol w:w="3234"/>
        <w:gridCol w:w="1302"/>
        <w:gridCol w:w="1392"/>
        <w:gridCol w:w="1302"/>
        <w:gridCol w:w="1275"/>
        <w:gridCol w:w="993"/>
      </w:tblGrid>
      <w:tr w:rsidR="0006032B" w:rsidRPr="00E816D6" w:rsidTr="00066FFE">
        <w:trPr>
          <w:trHeight w:val="324"/>
        </w:trPr>
        <w:tc>
          <w:tcPr>
            <w:tcW w:w="3234"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Показатель</w:t>
            </w:r>
          </w:p>
        </w:tc>
        <w:tc>
          <w:tcPr>
            <w:tcW w:w="1302" w:type="dxa"/>
            <w:tcBorders>
              <w:top w:val="single" w:sz="8" w:space="0" w:color="000000"/>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b/>
                <w:bCs/>
              </w:rPr>
            </w:pPr>
            <w:bookmarkStart w:id="18" w:name="RANGE!B2"/>
            <w:r w:rsidRPr="00E816D6">
              <w:rPr>
                <w:rFonts w:ascii="Times New Roman" w:eastAsia="Times New Roman" w:hAnsi="Times New Roman" w:cs="Times New Roman"/>
                <w:b/>
                <w:bCs/>
              </w:rPr>
              <w:t>2012</w:t>
            </w:r>
            <w:bookmarkEnd w:id="18"/>
            <w:r w:rsidRPr="00E816D6">
              <w:rPr>
                <w:rFonts w:ascii="Times New Roman" w:eastAsia="Times New Roman" w:hAnsi="Times New Roman" w:cs="Times New Roman"/>
                <w:b/>
                <w:bCs/>
              </w:rPr>
              <w:t xml:space="preserve"> г.</w:t>
            </w:r>
          </w:p>
        </w:tc>
        <w:tc>
          <w:tcPr>
            <w:tcW w:w="1392" w:type="dxa"/>
            <w:tcBorders>
              <w:top w:val="single" w:sz="8" w:space="0" w:color="000000"/>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2013 г.</w:t>
            </w:r>
          </w:p>
        </w:tc>
        <w:tc>
          <w:tcPr>
            <w:tcW w:w="1302" w:type="dxa"/>
            <w:tcBorders>
              <w:top w:val="single" w:sz="8" w:space="0" w:color="000000"/>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2014 г.</w:t>
            </w:r>
          </w:p>
        </w:tc>
        <w:tc>
          <w:tcPr>
            <w:tcW w:w="1275" w:type="dxa"/>
            <w:tcBorders>
              <w:top w:val="single" w:sz="8" w:space="0" w:color="000000"/>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2015 г.</w:t>
            </w:r>
          </w:p>
        </w:tc>
        <w:tc>
          <w:tcPr>
            <w:tcW w:w="993" w:type="dxa"/>
            <w:tcBorders>
              <w:top w:val="single" w:sz="8" w:space="0" w:color="000000"/>
              <w:left w:val="nil"/>
              <w:bottom w:val="single" w:sz="8" w:space="0" w:color="000000"/>
              <w:right w:val="single" w:sz="8" w:space="0" w:color="000000"/>
            </w:tcBorders>
          </w:tcPr>
          <w:p w:rsidR="0006032B" w:rsidRPr="00E816D6" w:rsidRDefault="0006032B" w:rsidP="00BC1E37">
            <w:pPr>
              <w:rPr>
                <w:rFonts w:ascii="Times New Roman" w:eastAsia="Times New Roman" w:hAnsi="Times New Roman" w:cs="Times New Roman"/>
                <w:b/>
                <w:bCs/>
              </w:rPr>
            </w:pPr>
            <w:r w:rsidRPr="00E816D6">
              <w:rPr>
                <w:rFonts w:ascii="Times New Roman" w:eastAsia="Times New Roman" w:hAnsi="Times New Roman" w:cs="Times New Roman"/>
                <w:b/>
                <w:bCs/>
              </w:rPr>
              <w:t>2016г.</w:t>
            </w:r>
          </w:p>
        </w:tc>
      </w:tr>
      <w:tr w:rsidR="0006032B" w:rsidRPr="00E816D6" w:rsidTr="00066FFE">
        <w:trPr>
          <w:trHeight w:val="473"/>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Среднедушев</w:t>
            </w:r>
            <w:r w:rsidR="00B33E54" w:rsidRPr="00E816D6">
              <w:rPr>
                <w:rFonts w:ascii="Times New Roman" w:eastAsia="Times New Roman" w:hAnsi="Times New Roman" w:cs="Times New Roman"/>
              </w:rPr>
              <w:t xml:space="preserve">ой объем социальных выплат и налогооблагаемых доходов </w:t>
            </w:r>
            <w:r w:rsidR="0020638E" w:rsidRPr="00E816D6">
              <w:rPr>
                <w:rFonts w:ascii="Times New Roman" w:eastAsia="Times New Roman" w:hAnsi="Times New Roman" w:cs="Times New Roman"/>
              </w:rPr>
              <w:t>населения (</w:t>
            </w:r>
            <w:r w:rsidRPr="00E816D6">
              <w:rPr>
                <w:rFonts w:ascii="Times New Roman" w:eastAsia="Times New Roman" w:hAnsi="Times New Roman" w:cs="Times New Roman"/>
              </w:rPr>
              <w:t>в месяц), руб.</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231235" w:rsidP="00BC1E37">
            <w:pPr>
              <w:rPr>
                <w:rFonts w:ascii="Times New Roman" w:eastAsia="Times New Roman" w:hAnsi="Times New Roman" w:cs="Times New Roman"/>
              </w:rPr>
            </w:pPr>
            <w:r w:rsidRPr="00E816D6">
              <w:rPr>
                <w:rFonts w:ascii="Times New Roman" w:eastAsia="Times New Roman" w:hAnsi="Times New Roman" w:cs="Times New Roman"/>
              </w:rPr>
              <w:t>36000</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231235" w:rsidP="00BC1E37">
            <w:pPr>
              <w:rPr>
                <w:rFonts w:ascii="Times New Roman" w:eastAsia="Times New Roman" w:hAnsi="Times New Roman" w:cs="Times New Roman"/>
              </w:rPr>
            </w:pPr>
            <w:r w:rsidRPr="00E816D6">
              <w:rPr>
                <w:rFonts w:ascii="Times New Roman" w:eastAsia="Times New Roman" w:hAnsi="Times New Roman" w:cs="Times New Roman"/>
              </w:rPr>
              <w:t>39315</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231235" w:rsidP="00BC1E37">
            <w:pPr>
              <w:rPr>
                <w:rFonts w:ascii="Times New Roman" w:eastAsia="Times New Roman" w:hAnsi="Times New Roman" w:cs="Times New Roman"/>
              </w:rPr>
            </w:pPr>
            <w:r w:rsidRPr="00E816D6">
              <w:rPr>
                <w:rFonts w:ascii="Times New Roman" w:eastAsia="Times New Roman" w:hAnsi="Times New Roman" w:cs="Times New Roman"/>
              </w:rPr>
              <w:t>41655</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231235" w:rsidP="00BC1E37">
            <w:pPr>
              <w:rPr>
                <w:rFonts w:ascii="Times New Roman" w:hAnsi="Times New Roman" w:cs="Times New Roman"/>
              </w:rPr>
            </w:pPr>
            <w:r w:rsidRPr="00E816D6">
              <w:rPr>
                <w:rFonts w:ascii="Times New Roman" w:hAnsi="Times New Roman" w:cs="Times New Roman"/>
              </w:rPr>
              <w:t>47196</w:t>
            </w:r>
          </w:p>
        </w:tc>
        <w:tc>
          <w:tcPr>
            <w:tcW w:w="993" w:type="dxa"/>
            <w:tcBorders>
              <w:top w:val="nil"/>
              <w:left w:val="nil"/>
              <w:bottom w:val="single" w:sz="8" w:space="0" w:color="000000"/>
              <w:right w:val="single" w:sz="8" w:space="0" w:color="000000"/>
            </w:tcBorders>
            <w:vAlign w:val="bottom"/>
          </w:tcPr>
          <w:p w:rsidR="0006032B" w:rsidRPr="00E816D6" w:rsidRDefault="00CE4B1A" w:rsidP="00BC1E37">
            <w:pPr>
              <w:rPr>
                <w:rFonts w:ascii="Times New Roman" w:eastAsia="Times New Roman" w:hAnsi="Times New Roman" w:cs="Times New Roman"/>
              </w:rPr>
            </w:pPr>
            <w:r w:rsidRPr="00E816D6">
              <w:rPr>
                <w:rFonts w:ascii="Times New Roman" w:eastAsia="Times New Roman" w:hAnsi="Times New Roman" w:cs="Times New Roman"/>
              </w:rPr>
              <w:t>42999</w:t>
            </w:r>
          </w:p>
        </w:tc>
      </w:tr>
      <w:tr w:rsidR="0006032B" w:rsidRPr="00E816D6" w:rsidTr="00066FFE">
        <w:trPr>
          <w:trHeight w:val="600"/>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Среднемесячная номинальная начисленная заработная плата одного работника, руб.</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39 397,93</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43 629,07</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47 279,70</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color w:val="FF0000"/>
              </w:rPr>
            </w:pPr>
            <w:r w:rsidRPr="00E816D6">
              <w:rPr>
                <w:rFonts w:ascii="Times New Roman" w:eastAsia="Times New Roman" w:hAnsi="Times New Roman" w:cs="Times New Roman"/>
                <w:color w:val="auto"/>
              </w:rPr>
              <w:t>48697</w:t>
            </w:r>
          </w:p>
        </w:tc>
        <w:tc>
          <w:tcPr>
            <w:tcW w:w="993" w:type="dxa"/>
            <w:tcBorders>
              <w:top w:val="nil"/>
              <w:left w:val="nil"/>
              <w:bottom w:val="single" w:sz="8" w:space="0" w:color="000000"/>
              <w:right w:val="single" w:sz="8" w:space="0" w:color="000000"/>
            </w:tcBorders>
            <w:vAlign w:val="bottom"/>
          </w:tcPr>
          <w:p w:rsidR="0006032B" w:rsidRPr="00E816D6" w:rsidRDefault="0006032B" w:rsidP="00BC1E37">
            <w:pPr>
              <w:rPr>
                <w:rFonts w:ascii="Times New Roman" w:eastAsia="Times New Roman" w:hAnsi="Times New Roman" w:cs="Times New Roman"/>
                <w:color w:val="FF0000"/>
              </w:rPr>
            </w:pPr>
            <w:r w:rsidRPr="00E816D6">
              <w:rPr>
                <w:rFonts w:ascii="Times New Roman" w:eastAsia="Times New Roman" w:hAnsi="Times New Roman" w:cs="Times New Roman"/>
                <w:color w:val="auto"/>
              </w:rPr>
              <w:t>51301</w:t>
            </w:r>
          </w:p>
        </w:tc>
      </w:tr>
      <w:tr w:rsidR="0006032B" w:rsidRPr="00E816D6" w:rsidTr="00066FFE">
        <w:trPr>
          <w:trHeight w:val="518"/>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Средний размер назначенных месячных пенсий (на конец года), руб.</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11 942,80</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13 131,00</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14 310,20</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15 852,60</w:t>
            </w:r>
          </w:p>
        </w:tc>
        <w:tc>
          <w:tcPr>
            <w:tcW w:w="993" w:type="dxa"/>
            <w:tcBorders>
              <w:top w:val="nil"/>
              <w:left w:val="nil"/>
              <w:bottom w:val="single" w:sz="8" w:space="0" w:color="000000"/>
              <w:right w:val="single" w:sz="8" w:space="0" w:color="000000"/>
            </w:tcBorders>
            <w:vAlign w:val="bottom"/>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16216</w:t>
            </w:r>
          </w:p>
        </w:tc>
      </w:tr>
      <w:tr w:rsidR="0006032B" w:rsidRPr="00E816D6" w:rsidTr="00066FFE">
        <w:trPr>
          <w:trHeight w:val="712"/>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Величина прожиточного минимума за IV квартал текущего года (в среднем на душу населения в месяц), руб.</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10 563,00</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11 610,00</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13 023,00</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15 223,00</w:t>
            </w:r>
          </w:p>
        </w:tc>
        <w:tc>
          <w:tcPr>
            <w:tcW w:w="993" w:type="dxa"/>
            <w:tcBorders>
              <w:top w:val="nil"/>
              <w:left w:val="nil"/>
              <w:bottom w:val="single" w:sz="8" w:space="0" w:color="000000"/>
              <w:right w:val="single" w:sz="8" w:space="0" w:color="000000"/>
            </w:tcBorders>
            <w:vAlign w:val="bottom"/>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15702</w:t>
            </w:r>
          </w:p>
        </w:tc>
      </w:tr>
      <w:tr w:rsidR="0006032B" w:rsidRPr="00E816D6" w:rsidTr="00066FFE">
        <w:trPr>
          <w:trHeight w:val="782"/>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 xml:space="preserve">Соотношение с величиной прожиточного минимума, в </w:t>
            </w:r>
            <w:r w:rsidR="00F53D3A" w:rsidRPr="00E816D6">
              <w:rPr>
                <w:rFonts w:ascii="Times New Roman" w:eastAsia="Times New Roman" w:hAnsi="Times New Roman" w:cs="Times New Roman"/>
              </w:rPr>
              <w:t xml:space="preserve">%: </w:t>
            </w:r>
            <w:r w:rsidR="00F53D3A">
              <w:rPr>
                <w:rFonts w:ascii="Times New Roman" w:eastAsia="Times New Roman" w:hAnsi="Times New Roman" w:cs="Times New Roman"/>
              </w:rPr>
              <w:t xml:space="preserve"> </w:t>
            </w:r>
            <w:r w:rsidR="0020638E">
              <w:rPr>
                <w:rFonts w:ascii="Times New Roman" w:eastAsia="Times New Roman" w:hAnsi="Times New Roman" w:cs="Times New Roman"/>
              </w:rPr>
              <w:t xml:space="preserve">                                          </w:t>
            </w:r>
            <w:r w:rsidR="0020638E" w:rsidRPr="00E816D6">
              <w:rPr>
                <w:rFonts w:ascii="Times New Roman" w:eastAsia="Times New Roman" w:hAnsi="Times New Roman" w:cs="Times New Roman"/>
              </w:rPr>
              <w:t xml:space="preserve"> </w:t>
            </w:r>
            <w:r w:rsidRPr="00E816D6">
              <w:rPr>
                <w:rFonts w:ascii="Times New Roman" w:eastAsia="Times New Roman" w:hAnsi="Times New Roman" w:cs="Times New Roman"/>
              </w:rPr>
              <w:t>-</w:t>
            </w:r>
            <w:r w:rsidR="00B33E54" w:rsidRPr="00E816D6">
              <w:rPr>
                <w:rFonts w:ascii="Times New Roman" w:eastAsia="Times New Roman" w:hAnsi="Times New Roman" w:cs="Times New Roman"/>
              </w:rPr>
              <w:t xml:space="preserve"> среднедушевого объема социальных выплат и налогооблагаемых доходов населения  </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B33E54" w:rsidP="00BC1E37">
            <w:pPr>
              <w:rPr>
                <w:rFonts w:ascii="Times New Roman" w:eastAsia="Times New Roman" w:hAnsi="Times New Roman" w:cs="Times New Roman"/>
              </w:rPr>
            </w:pPr>
            <w:r w:rsidRPr="00E816D6">
              <w:rPr>
                <w:rFonts w:ascii="Times New Roman" w:eastAsia="Times New Roman" w:hAnsi="Times New Roman" w:cs="Times New Roman"/>
              </w:rPr>
              <w:t>34</w:t>
            </w:r>
            <w:r w:rsidR="007C7A79" w:rsidRPr="00E816D6">
              <w:rPr>
                <w:rFonts w:ascii="Times New Roman" w:eastAsia="Times New Roman" w:hAnsi="Times New Roman" w:cs="Times New Roman"/>
              </w:rPr>
              <w:t>0</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B33E54" w:rsidP="00BC1E37">
            <w:pPr>
              <w:rPr>
                <w:rFonts w:ascii="Times New Roman" w:hAnsi="Times New Roman" w:cs="Times New Roman"/>
              </w:rPr>
            </w:pPr>
            <w:r w:rsidRPr="00E816D6">
              <w:rPr>
                <w:rFonts w:ascii="Times New Roman" w:hAnsi="Times New Roman" w:cs="Times New Roman"/>
              </w:rPr>
              <w:t>339</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7C7A79" w:rsidP="00BC1E37">
            <w:pPr>
              <w:rPr>
                <w:rFonts w:ascii="Times New Roman" w:hAnsi="Times New Roman" w:cs="Times New Roman"/>
              </w:rPr>
            </w:pPr>
            <w:r w:rsidRPr="00E816D6">
              <w:rPr>
                <w:rFonts w:ascii="Times New Roman" w:hAnsi="Times New Roman" w:cs="Times New Roman"/>
              </w:rPr>
              <w:t>3</w:t>
            </w:r>
            <w:r w:rsidR="00F921A9" w:rsidRPr="00E816D6">
              <w:rPr>
                <w:rFonts w:ascii="Times New Roman" w:hAnsi="Times New Roman" w:cs="Times New Roman"/>
              </w:rPr>
              <w:t>2</w:t>
            </w:r>
            <w:r w:rsidRPr="00E816D6">
              <w:rPr>
                <w:rFonts w:ascii="Times New Roman" w:hAnsi="Times New Roman" w:cs="Times New Roman"/>
              </w:rPr>
              <w:t>0</w:t>
            </w:r>
          </w:p>
        </w:tc>
        <w:tc>
          <w:tcPr>
            <w:tcW w:w="1275" w:type="dxa"/>
            <w:tcBorders>
              <w:top w:val="nil"/>
              <w:left w:val="nil"/>
              <w:bottom w:val="single" w:sz="8" w:space="0" w:color="000000"/>
              <w:right w:val="single" w:sz="8" w:space="0" w:color="000000"/>
            </w:tcBorders>
            <w:shd w:val="clear" w:color="auto" w:fill="auto"/>
            <w:vAlign w:val="bottom"/>
          </w:tcPr>
          <w:p w:rsidR="0006032B" w:rsidRPr="00E816D6" w:rsidRDefault="00F921A9" w:rsidP="00BC1E37">
            <w:pPr>
              <w:rPr>
                <w:rFonts w:ascii="Times New Roman" w:hAnsi="Times New Roman" w:cs="Times New Roman"/>
              </w:rPr>
            </w:pPr>
            <w:r w:rsidRPr="00E816D6">
              <w:rPr>
                <w:rFonts w:ascii="Times New Roman" w:hAnsi="Times New Roman" w:cs="Times New Roman"/>
              </w:rPr>
              <w:t>31</w:t>
            </w:r>
            <w:r w:rsidR="007C7A79" w:rsidRPr="00E816D6">
              <w:rPr>
                <w:rFonts w:ascii="Times New Roman" w:hAnsi="Times New Roman" w:cs="Times New Roman"/>
              </w:rPr>
              <w:t>0</w:t>
            </w:r>
          </w:p>
        </w:tc>
        <w:tc>
          <w:tcPr>
            <w:tcW w:w="993" w:type="dxa"/>
            <w:tcBorders>
              <w:top w:val="nil"/>
              <w:left w:val="nil"/>
              <w:bottom w:val="single" w:sz="8" w:space="0" w:color="000000"/>
              <w:right w:val="single" w:sz="8" w:space="0" w:color="000000"/>
            </w:tcBorders>
            <w:vAlign w:val="bottom"/>
          </w:tcPr>
          <w:p w:rsidR="0006032B" w:rsidRPr="00E816D6" w:rsidRDefault="00F921A9" w:rsidP="00BC1E37">
            <w:pPr>
              <w:rPr>
                <w:rFonts w:ascii="Times New Roman" w:hAnsi="Times New Roman" w:cs="Times New Roman"/>
              </w:rPr>
            </w:pPr>
            <w:r w:rsidRPr="00E816D6">
              <w:rPr>
                <w:rFonts w:ascii="Times New Roman" w:hAnsi="Times New Roman" w:cs="Times New Roman"/>
              </w:rPr>
              <w:t>27</w:t>
            </w:r>
            <w:r w:rsidR="007C7A79" w:rsidRPr="00E816D6">
              <w:rPr>
                <w:rFonts w:ascii="Times New Roman" w:hAnsi="Times New Roman" w:cs="Times New Roman"/>
              </w:rPr>
              <w:t>0</w:t>
            </w:r>
          </w:p>
        </w:tc>
      </w:tr>
      <w:tr w:rsidR="0006032B" w:rsidRPr="00E816D6" w:rsidTr="00066FFE">
        <w:trPr>
          <w:trHeight w:val="499"/>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w:t>
            </w:r>
            <w:r w:rsidR="0020638E" w:rsidRPr="00E816D6">
              <w:rPr>
                <w:rFonts w:ascii="Times New Roman" w:eastAsia="Times New Roman" w:hAnsi="Times New Roman" w:cs="Times New Roman"/>
              </w:rPr>
              <w:t>среднемесячной начисленной</w:t>
            </w:r>
            <w:r w:rsidRPr="00E816D6">
              <w:rPr>
                <w:rFonts w:ascii="Times New Roman" w:eastAsia="Times New Roman" w:hAnsi="Times New Roman" w:cs="Times New Roman"/>
              </w:rPr>
              <w:t xml:space="preserve"> заработной платы</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373</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376</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363</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318</w:t>
            </w:r>
          </w:p>
        </w:tc>
        <w:tc>
          <w:tcPr>
            <w:tcW w:w="993" w:type="dxa"/>
            <w:tcBorders>
              <w:top w:val="nil"/>
              <w:left w:val="nil"/>
              <w:bottom w:val="single" w:sz="8" w:space="0" w:color="000000"/>
              <w:right w:val="single" w:sz="8" w:space="0" w:color="000000"/>
            </w:tcBorders>
            <w:vAlign w:val="bottom"/>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326</w:t>
            </w:r>
          </w:p>
        </w:tc>
      </w:tr>
      <w:tr w:rsidR="0006032B" w:rsidRPr="00E816D6" w:rsidTr="00066FFE">
        <w:trPr>
          <w:trHeight w:val="493"/>
        </w:trPr>
        <w:tc>
          <w:tcPr>
            <w:tcW w:w="3234" w:type="dxa"/>
            <w:tcBorders>
              <w:top w:val="nil"/>
              <w:left w:val="single" w:sz="8" w:space="0" w:color="000000"/>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-среднего размера назначенных месячных пенсий (на конец года)</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113</w:t>
            </w:r>
          </w:p>
        </w:tc>
        <w:tc>
          <w:tcPr>
            <w:tcW w:w="139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113</w:t>
            </w:r>
          </w:p>
        </w:tc>
        <w:tc>
          <w:tcPr>
            <w:tcW w:w="1302"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110</w:t>
            </w:r>
          </w:p>
        </w:tc>
        <w:tc>
          <w:tcPr>
            <w:tcW w:w="1275" w:type="dxa"/>
            <w:tcBorders>
              <w:top w:val="nil"/>
              <w:left w:val="nil"/>
              <w:bottom w:val="single" w:sz="8" w:space="0" w:color="000000"/>
              <w:right w:val="single" w:sz="8" w:space="0" w:color="000000"/>
            </w:tcBorders>
            <w:shd w:val="clear" w:color="auto" w:fill="auto"/>
            <w:vAlign w:val="bottom"/>
            <w:hideMark/>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104</w:t>
            </w:r>
          </w:p>
        </w:tc>
        <w:tc>
          <w:tcPr>
            <w:tcW w:w="993" w:type="dxa"/>
            <w:tcBorders>
              <w:top w:val="nil"/>
              <w:left w:val="nil"/>
              <w:bottom w:val="single" w:sz="8" w:space="0" w:color="000000"/>
              <w:right w:val="single" w:sz="8" w:space="0" w:color="000000"/>
            </w:tcBorders>
            <w:vAlign w:val="bottom"/>
          </w:tcPr>
          <w:p w:rsidR="0006032B" w:rsidRPr="00E816D6" w:rsidRDefault="0006032B" w:rsidP="00BC1E37">
            <w:pPr>
              <w:rPr>
                <w:rFonts w:ascii="Times New Roman" w:eastAsia="Times New Roman" w:hAnsi="Times New Roman" w:cs="Times New Roman"/>
              </w:rPr>
            </w:pPr>
            <w:r w:rsidRPr="00E816D6">
              <w:rPr>
                <w:rFonts w:ascii="Times New Roman" w:eastAsia="Times New Roman" w:hAnsi="Times New Roman" w:cs="Times New Roman"/>
              </w:rPr>
              <w:t>103</w:t>
            </w:r>
          </w:p>
        </w:tc>
      </w:tr>
    </w:tbl>
    <w:p w:rsidR="00066FFE" w:rsidRDefault="00066FFE" w:rsidP="00BC1E37">
      <w:pPr>
        <w:rPr>
          <w:rFonts w:ascii="Times New Roman" w:eastAsia="Times New Roman" w:hAnsi="Times New Roman" w:cs="Times New Roman"/>
        </w:rPr>
      </w:pPr>
    </w:p>
    <w:p w:rsidR="0010230A" w:rsidRPr="00E816D6" w:rsidRDefault="0010230A"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2016 году среднедушевой объем социальных выплат</w:t>
      </w:r>
      <w:r w:rsidR="00FA3D99" w:rsidRPr="00E816D6">
        <w:rPr>
          <w:rFonts w:ascii="Times New Roman" w:eastAsia="Times New Roman" w:hAnsi="Times New Roman" w:cs="Times New Roman"/>
        </w:rPr>
        <w:t xml:space="preserve"> и </w:t>
      </w:r>
      <w:r w:rsidR="0020638E" w:rsidRPr="00E816D6">
        <w:rPr>
          <w:rFonts w:ascii="Times New Roman" w:eastAsia="Times New Roman" w:hAnsi="Times New Roman" w:cs="Times New Roman"/>
        </w:rPr>
        <w:t>налогооблагаемых денежных</w:t>
      </w:r>
      <w:r w:rsidR="00FA3D99" w:rsidRPr="00E816D6">
        <w:rPr>
          <w:rFonts w:ascii="Times New Roman" w:eastAsia="Times New Roman" w:hAnsi="Times New Roman" w:cs="Times New Roman"/>
        </w:rPr>
        <w:t xml:space="preserve"> доходов населения составил </w:t>
      </w:r>
      <w:r w:rsidR="00EF733A" w:rsidRPr="00E816D6">
        <w:rPr>
          <w:rFonts w:ascii="Times New Roman" w:eastAsia="Times New Roman" w:hAnsi="Times New Roman" w:cs="Times New Roman"/>
        </w:rPr>
        <w:t xml:space="preserve">43 </w:t>
      </w:r>
      <w:r w:rsidR="00FA3D99" w:rsidRPr="00E816D6">
        <w:rPr>
          <w:rFonts w:ascii="Times New Roman" w:eastAsia="Times New Roman" w:hAnsi="Times New Roman" w:cs="Times New Roman"/>
        </w:rPr>
        <w:t xml:space="preserve">тыс. </w:t>
      </w:r>
      <w:r w:rsidR="0020638E" w:rsidRPr="00E816D6">
        <w:rPr>
          <w:rFonts w:ascii="Times New Roman" w:eastAsia="Times New Roman" w:hAnsi="Times New Roman" w:cs="Times New Roman"/>
        </w:rPr>
        <w:t>руб.</w:t>
      </w:r>
      <w:r w:rsidR="00EF733A" w:rsidRPr="00E816D6">
        <w:rPr>
          <w:rFonts w:ascii="Times New Roman" w:eastAsia="Times New Roman" w:hAnsi="Times New Roman" w:cs="Times New Roman"/>
        </w:rPr>
        <w:t xml:space="preserve"> в месяц, что </w:t>
      </w:r>
      <w:r w:rsidR="0020638E" w:rsidRPr="00E816D6">
        <w:rPr>
          <w:rFonts w:ascii="Times New Roman" w:eastAsia="Times New Roman" w:hAnsi="Times New Roman" w:cs="Times New Roman"/>
        </w:rPr>
        <w:t>выше среднереспубликанского</w:t>
      </w:r>
      <w:r w:rsidR="00EF733A" w:rsidRPr="00E816D6">
        <w:rPr>
          <w:rFonts w:ascii="Times New Roman" w:eastAsia="Times New Roman" w:hAnsi="Times New Roman" w:cs="Times New Roman"/>
        </w:rPr>
        <w:t xml:space="preserve"> уровня </w:t>
      </w:r>
      <w:r w:rsidR="00EF733A" w:rsidRPr="00E816D6">
        <w:rPr>
          <w:rFonts w:ascii="Times New Roman" w:eastAsia="Times New Roman" w:hAnsi="Times New Roman" w:cs="Times New Roman"/>
          <w:b/>
        </w:rPr>
        <w:t>более</w:t>
      </w:r>
      <w:r w:rsidR="00EF733A" w:rsidRPr="00E816D6">
        <w:rPr>
          <w:rFonts w:ascii="Times New Roman" w:eastAsia="Times New Roman" w:hAnsi="Times New Roman" w:cs="Times New Roman"/>
        </w:rPr>
        <w:t xml:space="preserve"> чем в 1,2 </w:t>
      </w:r>
      <w:r w:rsidR="0020638E" w:rsidRPr="00E816D6">
        <w:rPr>
          <w:rFonts w:ascii="Times New Roman" w:eastAsia="Times New Roman" w:hAnsi="Times New Roman" w:cs="Times New Roman"/>
        </w:rPr>
        <w:t>раза (</w:t>
      </w:r>
      <w:r w:rsidR="00EF733A" w:rsidRPr="00E816D6">
        <w:rPr>
          <w:rFonts w:ascii="Times New Roman" w:eastAsia="Times New Roman" w:hAnsi="Times New Roman" w:cs="Times New Roman"/>
        </w:rPr>
        <w:t xml:space="preserve">34,9тыс. </w:t>
      </w:r>
      <w:r w:rsidR="0020638E" w:rsidRPr="00E816D6">
        <w:rPr>
          <w:rFonts w:ascii="Times New Roman" w:eastAsia="Times New Roman" w:hAnsi="Times New Roman" w:cs="Times New Roman"/>
        </w:rPr>
        <w:t>руб.</w:t>
      </w:r>
      <w:r w:rsidR="00EF733A" w:rsidRPr="00E816D6">
        <w:rPr>
          <w:rFonts w:ascii="Times New Roman" w:eastAsia="Times New Roman" w:hAnsi="Times New Roman" w:cs="Times New Roman"/>
        </w:rPr>
        <w:t>)</w:t>
      </w:r>
      <w:r w:rsidR="00CE4B1A" w:rsidRPr="00E816D6">
        <w:rPr>
          <w:rFonts w:ascii="Times New Roman" w:eastAsia="Times New Roman" w:hAnsi="Times New Roman" w:cs="Times New Roman"/>
        </w:rPr>
        <w:t>. По данному показателю район занимает 4-ое место после Мирнинского, Ленского и Анабарского районов (улусов).</w:t>
      </w:r>
    </w:p>
    <w:p w:rsidR="00CE4B1A" w:rsidRPr="00E816D6" w:rsidRDefault="00CE4B1A"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Объем социальных выплат и налогооблагаемых денежны</w:t>
      </w:r>
      <w:r w:rsidR="00231235" w:rsidRPr="00E816D6">
        <w:rPr>
          <w:rFonts w:ascii="Times New Roman" w:eastAsia="Times New Roman" w:hAnsi="Times New Roman" w:cs="Times New Roman"/>
        </w:rPr>
        <w:t>х доход</w:t>
      </w:r>
      <w:r w:rsidRPr="00E816D6">
        <w:rPr>
          <w:rFonts w:ascii="Times New Roman" w:eastAsia="Times New Roman" w:hAnsi="Times New Roman" w:cs="Times New Roman"/>
        </w:rPr>
        <w:t xml:space="preserve">ов на душу населения за 2012-2016 </w:t>
      </w:r>
      <w:r w:rsidR="0020638E" w:rsidRPr="00E816D6">
        <w:rPr>
          <w:rFonts w:ascii="Times New Roman" w:eastAsia="Times New Roman" w:hAnsi="Times New Roman" w:cs="Times New Roman"/>
        </w:rPr>
        <w:t>гг.</w:t>
      </w:r>
      <w:r w:rsidRPr="00E816D6">
        <w:rPr>
          <w:rFonts w:ascii="Times New Roman" w:eastAsia="Times New Roman" w:hAnsi="Times New Roman" w:cs="Times New Roman"/>
        </w:rPr>
        <w:t xml:space="preserve"> возрос более чем в </w:t>
      </w:r>
      <w:r w:rsidR="00B33E54" w:rsidRPr="00E816D6">
        <w:rPr>
          <w:rFonts w:ascii="Times New Roman" w:eastAsia="Times New Roman" w:hAnsi="Times New Roman" w:cs="Times New Roman"/>
        </w:rPr>
        <w:t>1,2 раза, при этом в 2016 году данный показатель снизился в 1,1 раза в сравнении с 2015 годом</w:t>
      </w:r>
      <w:r w:rsidR="00F921A9" w:rsidRPr="00E816D6">
        <w:rPr>
          <w:rFonts w:ascii="Times New Roman" w:eastAsia="Times New Roman" w:hAnsi="Times New Roman" w:cs="Times New Roman"/>
        </w:rPr>
        <w:t xml:space="preserve">. </w:t>
      </w:r>
    </w:p>
    <w:p w:rsidR="00F921A9" w:rsidRPr="00E816D6" w:rsidRDefault="00F921A9"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Налогооблагаемые денежные доходы физических лиц и индивидуальных предпринимателей в структуре данного показателя занимают </w:t>
      </w:r>
      <w:r w:rsidR="007C7A79" w:rsidRPr="00E816D6">
        <w:rPr>
          <w:rFonts w:ascii="Times New Roman" w:eastAsia="Times New Roman" w:hAnsi="Times New Roman" w:cs="Times New Roman"/>
        </w:rPr>
        <w:t xml:space="preserve">78,6% (по РС(Я) – 77,1%), а доля социальных выплат- значительно ниже, чем в среднем по республике (Алданский район» - 21,4, РС(Я) – 22,9%). </w:t>
      </w:r>
    </w:p>
    <w:p w:rsidR="007C7A79" w:rsidRPr="00E816D6" w:rsidRDefault="007C7A79"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В 2016 году соотношение объема социальных выплат и налогооблагаемых денежных доходов населения района с величиной прожиточного минимума в среднем на душу населения составило </w:t>
      </w:r>
      <w:r w:rsidR="00745047" w:rsidRPr="00E816D6">
        <w:rPr>
          <w:rFonts w:ascii="Times New Roman" w:eastAsia="Times New Roman" w:hAnsi="Times New Roman" w:cs="Times New Roman"/>
        </w:rPr>
        <w:t>270%, что почти в 1,25 раза превышает среднереспубликанский показатель (34867,6/16135=216%)</w:t>
      </w:r>
      <w:r w:rsidR="00444DA4" w:rsidRPr="00E816D6">
        <w:rPr>
          <w:rFonts w:ascii="Times New Roman" w:eastAsia="Times New Roman" w:hAnsi="Times New Roman" w:cs="Times New Roman"/>
        </w:rPr>
        <w:t>.</w:t>
      </w:r>
    </w:p>
    <w:p w:rsidR="00444DA4" w:rsidRPr="00E816D6" w:rsidRDefault="00476252"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В </w:t>
      </w:r>
      <w:r w:rsidR="0020638E" w:rsidRPr="00E816D6">
        <w:rPr>
          <w:rFonts w:ascii="Times New Roman" w:eastAsia="Times New Roman" w:hAnsi="Times New Roman" w:cs="Times New Roman"/>
        </w:rPr>
        <w:t>целом, показатели</w:t>
      </w:r>
      <w:r w:rsidRPr="00E816D6">
        <w:rPr>
          <w:rFonts w:ascii="Times New Roman" w:eastAsia="Times New Roman" w:hAnsi="Times New Roman" w:cs="Times New Roman"/>
        </w:rPr>
        <w:t>, характеризующие уровень жизни, превышают средние по республике.</w:t>
      </w:r>
    </w:p>
    <w:p w:rsidR="000F06F9" w:rsidRPr="00E816D6" w:rsidRDefault="000F06F9"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Один из подходов к оценке благополучия в развитии человеческого потенциала - использование «пороговых значений» показателей устойчивого развития, т.е. предельно-критических величин, несоблюдение которых приводит к формированию разрушительных тенденций в социальной, экономической и экологической сферах, угрожающих устойчивому развитию.</w:t>
      </w:r>
    </w:p>
    <w:p w:rsidR="000F06F9" w:rsidRPr="00E816D6" w:rsidRDefault="000F06F9" w:rsidP="00BC1E37">
      <w:pPr>
        <w:rPr>
          <w:rFonts w:ascii="Times New Roman" w:eastAsia="Times New Roman" w:hAnsi="Times New Roman" w:cs="Times New Roman"/>
        </w:rPr>
      </w:pPr>
    </w:p>
    <w:p w:rsidR="000F06F9" w:rsidRPr="00A638AB" w:rsidRDefault="000F06F9" w:rsidP="00BC1E37">
      <w:pPr>
        <w:jc w:val="center"/>
        <w:rPr>
          <w:rFonts w:ascii="Times New Roman" w:eastAsia="Times New Roman" w:hAnsi="Times New Roman" w:cs="Times New Roman"/>
          <w:b/>
          <w:bCs/>
        </w:rPr>
      </w:pPr>
      <w:r w:rsidRPr="00A638AB">
        <w:rPr>
          <w:rFonts w:ascii="Times New Roman" w:eastAsia="Times New Roman" w:hAnsi="Times New Roman" w:cs="Times New Roman"/>
          <w:b/>
          <w:bCs/>
        </w:rPr>
        <w:t>Основные показатели и их предельно-критические значения, пригодные для оценки развития человеческого потенциала Алданского района с точки зрения его устойчивого развития</w:t>
      </w:r>
    </w:p>
    <w:p w:rsidR="00A638AB" w:rsidRPr="00A638AB" w:rsidRDefault="00A638AB" w:rsidP="00BC1E37">
      <w:pPr>
        <w:jc w:val="right"/>
        <w:rPr>
          <w:rFonts w:ascii="Times New Roman" w:eastAsia="Times New Roman" w:hAnsi="Times New Roman" w:cs="Times New Roman"/>
          <w:bCs/>
        </w:rPr>
      </w:pPr>
      <w:r w:rsidRPr="00A638AB">
        <w:rPr>
          <w:rFonts w:ascii="Times New Roman" w:eastAsia="Times New Roman" w:hAnsi="Times New Roman" w:cs="Times New Roman"/>
          <w:bCs/>
        </w:rPr>
        <w:t>Таблица № 10</w:t>
      </w:r>
    </w:p>
    <w:tbl>
      <w:tblPr>
        <w:tblW w:w="9390" w:type="dxa"/>
        <w:tblInd w:w="93" w:type="dxa"/>
        <w:tblLayout w:type="fixed"/>
        <w:tblLook w:val="04A0" w:firstRow="1" w:lastRow="0" w:firstColumn="1" w:lastColumn="0" w:noHBand="0" w:noVBand="1"/>
      </w:tblPr>
      <w:tblGrid>
        <w:gridCol w:w="3011"/>
        <w:gridCol w:w="1701"/>
        <w:gridCol w:w="709"/>
        <w:gridCol w:w="992"/>
        <w:gridCol w:w="992"/>
        <w:gridCol w:w="992"/>
        <w:gridCol w:w="993"/>
      </w:tblGrid>
      <w:tr w:rsidR="00962D14" w:rsidRPr="00E816D6" w:rsidTr="00A638AB">
        <w:trPr>
          <w:trHeight w:val="948"/>
        </w:trPr>
        <w:tc>
          <w:tcPr>
            <w:tcW w:w="3011" w:type="dxa"/>
            <w:tcBorders>
              <w:top w:val="single" w:sz="12" w:space="0" w:color="auto"/>
              <w:left w:val="single" w:sz="12" w:space="0" w:color="auto"/>
              <w:bottom w:val="nil"/>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Показатели</w:t>
            </w:r>
          </w:p>
        </w:tc>
        <w:tc>
          <w:tcPr>
            <w:tcW w:w="1701" w:type="dxa"/>
            <w:tcBorders>
              <w:top w:val="single" w:sz="12" w:space="0" w:color="auto"/>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Предельно-критическое значение</w:t>
            </w:r>
          </w:p>
        </w:tc>
        <w:tc>
          <w:tcPr>
            <w:tcW w:w="709" w:type="dxa"/>
            <w:tcBorders>
              <w:top w:val="single" w:sz="12" w:space="0" w:color="auto"/>
              <w:left w:val="single" w:sz="4" w:space="0" w:color="auto"/>
              <w:bottom w:val="nil"/>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2012</w:t>
            </w:r>
          </w:p>
        </w:tc>
        <w:tc>
          <w:tcPr>
            <w:tcW w:w="992" w:type="dxa"/>
            <w:tcBorders>
              <w:top w:val="single" w:sz="12" w:space="0" w:color="auto"/>
              <w:left w:val="nil"/>
              <w:bottom w:val="nil"/>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2013</w:t>
            </w:r>
          </w:p>
        </w:tc>
        <w:tc>
          <w:tcPr>
            <w:tcW w:w="992" w:type="dxa"/>
            <w:tcBorders>
              <w:top w:val="single" w:sz="12" w:space="0" w:color="auto"/>
              <w:left w:val="nil"/>
              <w:bottom w:val="nil"/>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2014</w:t>
            </w:r>
          </w:p>
        </w:tc>
        <w:tc>
          <w:tcPr>
            <w:tcW w:w="992" w:type="dxa"/>
            <w:tcBorders>
              <w:top w:val="single" w:sz="12" w:space="0" w:color="auto"/>
              <w:left w:val="nil"/>
              <w:bottom w:val="nil"/>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2015</w:t>
            </w:r>
          </w:p>
        </w:tc>
        <w:tc>
          <w:tcPr>
            <w:tcW w:w="993" w:type="dxa"/>
            <w:tcBorders>
              <w:top w:val="single" w:sz="12" w:space="0" w:color="auto"/>
              <w:left w:val="single" w:sz="4" w:space="0" w:color="auto"/>
              <w:bottom w:val="nil"/>
              <w:right w:val="single" w:sz="12" w:space="0" w:color="auto"/>
            </w:tcBorders>
            <w:vAlign w:val="center"/>
          </w:tcPr>
          <w:p w:rsidR="00962D14" w:rsidRPr="00E816D6" w:rsidRDefault="00962D14" w:rsidP="00BC1E37">
            <w:pPr>
              <w:rPr>
                <w:rFonts w:ascii="Times New Roman" w:eastAsia="Times New Roman" w:hAnsi="Times New Roman" w:cs="Times New Roman"/>
                <w:b/>
                <w:bCs/>
              </w:rPr>
            </w:pPr>
            <w:r w:rsidRPr="00E816D6">
              <w:rPr>
                <w:rFonts w:ascii="Times New Roman" w:eastAsia="Times New Roman" w:hAnsi="Times New Roman" w:cs="Times New Roman"/>
                <w:b/>
                <w:bCs/>
              </w:rPr>
              <w:t>2016</w:t>
            </w:r>
          </w:p>
        </w:tc>
      </w:tr>
      <w:tr w:rsidR="00962D14" w:rsidRPr="00E816D6" w:rsidTr="00A638AB">
        <w:trPr>
          <w:trHeight w:val="528"/>
        </w:trPr>
        <w:tc>
          <w:tcPr>
            <w:tcW w:w="3011"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Условный коэффициент депопуляции (отношение числа умерших к числу родившихся)</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D14" w:rsidRPr="00E816D6" w:rsidRDefault="00E96602"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0,98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62D14" w:rsidRPr="00E816D6" w:rsidRDefault="00E96602"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0,97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62D14" w:rsidRPr="00E816D6" w:rsidRDefault="00E96602"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1,02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62D14" w:rsidRPr="00E816D6" w:rsidRDefault="00E96602"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0,84</w:t>
            </w:r>
          </w:p>
        </w:tc>
        <w:tc>
          <w:tcPr>
            <w:tcW w:w="993" w:type="dxa"/>
            <w:tcBorders>
              <w:top w:val="single" w:sz="4" w:space="0" w:color="auto"/>
              <w:left w:val="single" w:sz="4" w:space="0" w:color="auto"/>
              <w:bottom w:val="single" w:sz="4" w:space="0" w:color="auto"/>
              <w:right w:val="single" w:sz="12" w:space="0" w:color="auto"/>
            </w:tcBorders>
            <w:vAlign w:val="center"/>
          </w:tcPr>
          <w:p w:rsidR="00962D14" w:rsidRPr="00E816D6" w:rsidRDefault="00E96602"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0,88</w:t>
            </w:r>
          </w:p>
        </w:tc>
      </w:tr>
      <w:tr w:rsidR="00962D14" w:rsidRPr="00E816D6" w:rsidTr="00A638AB">
        <w:trPr>
          <w:trHeight w:val="540"/>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Суммарный коэффициент рождаемости (среднее число детей, рожденных женщиной в фертильном возрасте 15-49 лет)</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2,15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0,058</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0,053</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0,058</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0,051</w:t>
            </w:r>
          </w:p>
        </w:tc>
        <w:tc>
          <w:tcPr>
            <w:tcW w:w="993" w:type="dxa"/>
            <w:tcBorders>
              <w:top w:val="single" w:sz="4" w:space="0" w:color="auto"/>
              <w:left w:val="single" w:sz="4" w:space="0" w:color="auto"/>
              <w:bottom w:val="single" w:sz="4" w:space="0" w:color="auto"/>
              <w:right w:val="single" w:sz="12" w:space="0" w:color="auto"/>
            </w:tcBorders>
            <w:vAlign w:val="center"/>
          </w:tcPr>
          <w:p w:rsidR="00962D14" w:rsidRPr="00E816D6" w:rsidRDefault="00962D14" w:rsidP="00B424BF">
            <w:pPr>
              <w:jc w:val="center"/>
              <w:rPr>
                <w:rFonts w:ascii="Times New Roman" w:eastAsia="Times New Roman" w:hAnsi="Times New Roman" w:cs="Times New Roman"/>
                <w:color w:val="FFFF00"/>
                <w:sz w:val="20"/>
                <w:szCs w:val="20"/>
                <w:highlight w:val="yellow"/>
              </w:rPr>
            </w:pPr>
          </w:p>
        </w:tc>
      </w:tr>
      <w:tr w:rsidR="00962D14" w:rsidRPr="00E816D6" w:rsidTr="00A638AB">
        <w:trPr>
          <w:trHeight w:val="696"/>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Коэффициент старения населения (доля лиц старше 65 лет в общей численности населения)</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7,98</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8,25</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8,64</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9,26</w:t>
            </w:r>
          </w:p>
        </w:tc>
        <w:tc>
          <w:tcPr>
            <w:tcW w:w="993" w:type="dxa"/>
            <w:tcBorders>
              <w:top w:val="single" w:sz="4" w:space="0" w:color="auto"/>
              <w:left w:val="single" w:sz="4" w:space="0" w:color="auto"/>
              <w:bottom w:val="single" w:sz="4" w:space="0" w:color="auto"/>
              <w:right w:val="single" w:sz="12" w:space="0" w:color="auto"/>
            </w:tcBorders>
            <w:vAlign w:val="center"/>
          </w:tcPr>
          <w:p w:rsidR="00962D14" w:rsidRPr="00E816D6" w:rsidRDefault="00962D14" w:rsidP="00B424BF">
            <w:pPr>
              <w:jc w:val="center"/>
              <w:rPr>
                <w:rFonts w:ascii="Times New Roman" w:eastAsia="Times New Roman" w:hAnsi="Times New Roman" w:cs="Times New Roman"/>
                <w:color w:val="FFFF00"/>
                <w:sz w:val="20"/>
                <w:szCs w:val="20"/>
                <w:highlight w:val="yellow"/>
              </w:rPr>
            </w:pPr>
          </w:p>
        </w:tc>
      </w:tr>
      <w:tr w:rsidR="00962D14" w:rsidRPr="00E816D6" w:rsidTr="00A638AB">
        <w:trPr>
          <w:trHeight w:val="540"/>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Младенческая смертность (число умерших детей в возрасте до 1 года на 1000 родившихся живыми)</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15,08</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3,82</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7,09</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8,35</w:t>
            </w:r>
          </w:p>
        </w:tc>
        <w:tc>
          <w:tcPr>
            <w:tcW w:w="993" w:type="dxa"/>
            <w:tcBorders>
              <w:top w:val="single" w:sz="4" w:space="0" w:color="auto"/>
              <w:left w:val="single" w:sz="4" w:space="0" w:color="auto"/>
              <w:bottom w:val="single" w:sz="4" w:space="0" w:color="auto"/>
              <w:right w:val="single" w:sz="12" w:space="0" w:color="auto"/>
            </w:tcBorders>
            <w:vAlign w:val="center"/>
          </w:tcPr>
          <w:p w:rsidR="00962D14" w:rsidRPr="00DE57D6" w:rsidRDefault="00DE57D6" w:rsidP="00B424BF">
            <w:pPr>
              <w:jc w:val="center"/>
              <w:rPr>
                <w:rFonts w:ascii="Times New Roman" w:eastAsia="Times New Roman" w:hAnsi="Times New Roman" w:cs="Times New Roman"/>
                <w:color w:val="auto"/>
                <w:sz w:val="20"/>
                <w:szCs w:val="20"/>
                <w:highlight w:val="yellow"/>
              </w:rPr>
            </w:pPr>
            <w:r w:rsidRPr="00DE57D6">
              <w:rPr>
                <w:rFonts w:ascii="Times New Roman" w:eastAsia="Times New Roman" w:hAnsi="Times New Roman" w:cs="Times New Roman"/>
                <w:color w:val="auto"/>
                <w:sz w:val="20"/>
                <w:szCs w:val="20"/>
              </w:rPr>
              <w:t>2</w:t>
            </w:r>
          </w:p>
        </w:tc>
      </w:tr>
      <w:tr w:rsidR="00962D14" w:rsidRPr="00E816D6" w:rsidTr="00A638AB">
        <w:trPr>
          <w:trHeight w:val="804"/>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962D14" w:rsidRPr="00E816D6" w:rsidRDefault="00962D14"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 xml:space="preserve">Соотношение минимального размера оплаты </w:t>
            </w:r>
            <w:r w:rsidR="0020638E" w:rsidRPr="00E816D6">
              <w:rPr>
                <w:rFonts w:ascii="Times New Roman" w:eastAsia="Times New Roman" w:hAnsi="Times New Roman" w:cs="Times New Roman"/>
                <w:sz w:val="20"/>
                <w:szCs w:val="20"/>
              </w:rPr>
              <w:t>труда и</w:t>
            </w:r>
            <w:r w:rsidRPr="00E816D6">
              <w:rPr>
                <w:rFonts w:ascii="Times New Roman" w:eastAsia="Times New Roman" w:hAnsi="Times New Roman" w:cs="Times New Roman"/>
                <w:sz w:val="20"/>
                <w:szCs w:val="20"/>
              </w:rPr>
              <w:t xml:space="preserve"> среднемесячной номинальной начисленной </w:t>
            </w:r>
            <w:r w:rsidR="0020638E" w:rsidRPr="00E816D6">
              <w:rPr>
                <w:rFonts w:ascii="Times New Roman" w:eastAsia="Times New Roman" w:hAnsi="Times New Roman" w:cs="Times New Roman"/>
                <w:sz w:val="20"/>
                <w:szCs w:val="20"/>
              </w:rPr>
              <w:t>заработной платы</w:t>
            </w:r>
            <w:r w:rsidRPr="00E816D6">
              <w:rPr>
                <w:rFonts w:ascii="Times New Roman" w:eastAsia="Times New Roman" w:hAnsi="Times New Roman" w:cs="Times New Roman"/>
                <w:sz w:val="20"/>
                <w:szCs w:val="20"/>
              </w:rPr>
              <w:t xml:space="preserve"> одного работника (рублей)</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1:4</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1:4</w:t>
            </w:r>
          </w:p>
        </w:tc>
        <w:tc>
          <w:tcPr>
            <w:tcW w:w="992" w:type="dxa"/>
            <w:tcBorders>
              <w:top w:val="nil"/>
              <w:left w:val="nil"/>
              <w:bottom w:val="single" w:sz="4" w:space="0" w:color="auto"/>
              <w:right w:val="single" w:sz="4" w:space="0" w:color="auto"/>
            </w:tcBorders>
            <w:shd w:val="clear" w:color="auto" w:fill="auto"/>
            <w:vAlign w:val="center"/>
            <w:hideMark/>
          </w:tcPr>
          <w:p w:rsidR="00962D14" w:rsidRPr="00E816D6" w:rsidRDefault="00962D14"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1:3</w:t>
            </w:r>
          </w:p>
        </w:tc>
        <w:tc>
          <w:tcPr>
            <w:tcW w:w="993" w:type="dxa"/>
            <w:tcBorders>
              <w:top w:val="nil"/>
              <w:left w:val="single" w:sz="4" w:space="0" w:color="auto"/>
              <w:bottom w:val="single" w:sz="4" w:space="0" w:color="auto"/>
              <w:right w:val="single" w:sz="12" w:space="0" w:color="auto"/>
            </w:tcBorders>
            <w:vAlign w:val="center"/>
          </w:tcPr>
          <w:p w:rsidR="00962D14" w:rsidRPr="00E816D6" w:rsidRDefault="0070779D"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1:3</w:t>
            </w:r>
          </w:p>
        </w:tc>
      </w:tr>
      <w:tr w:rsidR="00D52A59" w:rsidRPr="00E816D6" w:rsidTr="00A638AB">
        <w:trPr>
          <w:trHeight w:val="804"/>
        </w:trPr>
        <w:tc>
          <w:tcPr>
            <w:tcW w:w="3011" w:type="dxa"/>
            <w:tcBorders>
              <w:top w:val="nil"/>
              <w:left w:val="single" w:sz="12" w:space="0" w:color="auto"/>
              <w:bottom w:val="single" w:sz="4" w:space="0" w:color="auto"/>
              <w:right w:val="single" w:sz="4" w:space="0" w:color="auto"/>
            </w:tcBorders>
            <w:shd w:val="clear" w:color="auto" w:fill="auto"/>
            <w:vAlign w:val="center"/>
          </w:tcPr>
          <w:p w:rsidR="00D52A59" w:rsidRPr="00E816D6" w:rsidRDefault="00D52A59" w:rsidP="00BC1E37">
            <w:pPr>
              <w:rPr>
                <w:rFonts w:ascii="Times New Roman" w:eastAsia="Times New Roman" w:hAnsi="Times New Roman" w:cs="Times New Roman"/>
                <w:sz w:val="18"/>
                <w:szCs w:val="18"/>
              </w:rPr>
            </w:pPr>
            <w:r w:rsidRPr="00E816D6">
              <w:rPr>
                <w:rFonts w:ascii="Times New Roman" w:eastAsia="Times New Roman" w:hAnsi="Times New Roman" w:cs="Times New Roman"/>
                <w:sz w:val="18"/>
                <w:szCs w:val="18"/>
              </w:rPr>
              <w:t>Коэффициент доступности квартир (количество лет, необходимое семье, состоящей из 3 человек, для приобретения стандартной квартиры общей площадью 54 кв. м с учетом среднего годового совокупного дохода семьи за минусом обязательных платежей (коэффициент доступности жилья))</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w:t>
            </w:r>
          </w:p>
        </w:tc>
        <w:tc>
          <w:tcPr>
            <w:tcW w:w="709" w:type="dxa"/>
            <w:tcBorders>
              <w:top w:val="nil"/>
              <w:left w:val="single" w:sz="4" w:space="0" w:color="auto"/>
              <w:bottom w:val="single" w:sz="4" w:space="0" w:color="auto"/>
              <w:right w:val="single" w:sz="4" w:space="0" w:color="auto"/>
            </w:tcBorders>
            <w:shd w:val="clear" w:color="auto" w:fill="auto"/>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5,64</w:t>
            </w:r>
          </w:p>
        </w:tc>
        <w:tc>
          <w:tcPr>
            <w:tcW w:w="992" w:type="dxa"/>
            <w:tcBorders>
              <w:top w:val="nil"/>
              <w:left w:val="nil"/>
              <w:bottom w:val="single" w:sz="4" w:space="0" w:color="auto"/>
              <w:right w:val="single" w:sz="4" w:space="0" w:color="auto"/>
            </w:tcBorders>
            <w:shd w:val="clear" w:color="auto" w:fill="auto"/>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Нет данных</w:t>
            </w:r>
          </w:p>
        </w:tc>
        <w:tc>
          <w:tcPr>
            <w:tcW w:w="992" w:type="dxa"/>
            <w:tcBorders>
              <w:top w:val="nil"/>
              <w:left w:val="nil"/>
              <w:bottom w:val="single" w:sz="4" w:space="0" w:color="auto"/>
              <w:right w:val="single" w:sz="4" w:space="0" w:color="auto"/>
            </w:tcBorders>
            <w:shd w:val="clear" w:color="auto" w:fill="auto"/>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Нет данных</w:t>
            </w:r>
          </w:p>
        </w:tc>
        <w:tc>
          <w:tcPr>
            <w:tcW w:w="992" w:type="dxa"/>
            <w:tcBorders>
              <w:top w:val="nil"/>
              <w:left w:val="nil"/>
              <w:bottom w:val="single" w:sz="4" w:space="0" w:color="auto"/>
              <w:right w:val="single" w:sz="4" w:space="0" w:color="auto"/>
            </w:tcBorders>
            <w:shd w:val="clear" w:color="auto" w:fill="auto"/>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Нет данных</w:t>
            </w:r>
          </w:p>
        </w:tc>
        <w:tc>
          <w:tcPr>
            <w:tcW w:w="993" w:type="dxa"/>
            <w:tcBorders>
              <w:top w:val="nil"/>
              <w:left w:val="single" w:sz="4" w:space="0" w:color="auto"/>
              <w:bottom w:val="single" w:sz="4" w:space="0" w:color="auto"/>
              <w:right w:val="single" w:sz="12" w:space="0" w:color="auto"/>
            </w:tcBorders>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Нет данных</w:t>
            </w:r>
          </w:p>
        </w:tc>
      </w:tr>
      <w:tr w:rsidR="00D52A59" w:rsidRPr="00E816D6" w:rsidTr="00A638AB">
        <w:trPr>
          <w:trHeight w:val="540"/>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D52A59" w:rsidRPr="00E816D6" w:rsidRDefault="00D52A59"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Уровень общей безработицы в % к экономически активному населению</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8-10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5,47</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5,14</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5,01</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5,0</w:t>
            </w:r>
          </w:p>
        </w:tc>
        <w:tc>
          <w:tcPr>
            <w:tcW w:w="993" w:type="dxa"/>
            <w:tcBorders>
              <w:top w:val="nil"/>
              <w:left w:val="single" w:sz="4" w:space="0" w:color="auto"/>
              <w:bottom w:val="single" w:sz="4" w:space="0" w:color="auto"/>
              <w:right w:val="single" w:sz="12" w:space="0" w:color="auto"/>
            </w:tcBorders>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6,0</w:t>
            </w:r>
          </w:p>
        </w:tc>
      </w:tr>
      <w:tr w:rsidR="00D52A59" w:rsidRPr="00E816D6" w:rsidTr="00A638AB">
        <w:trPr>
          <w:trHeight w:val="312"/>
        </w:trPr>
        <w:tc>
          <w:tcPr>
            <w:tcW w:w="3011" w:type="dxa"/>
            <w:tcBorders>
              <w:top w:val="nil"/>
              <w:left w:val="single" w:sz="12" w:space="0" w:color="auto"/>
              <w:bottom w:val="single" w:sz="4" w:space="0" w:color="auto"/>
              <w:right w:val="single" w:sz="4" w:space="0" w:color="auto"/>
            </w:tcBorders>
            <w:shd w:val="clear" w:color="auto" w:fill="auto"/>
            <w:vAlign w:val="center"/>
            <w:hideMark/>
          </w:tcPr>
          <w:p w:rsidR="00D52A59" w:rsidRPr="00E816D6" w:rsidRDefault="00D52A59"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Жилищная обеспеченность, м² на 1 жителя</w:t>
            </w:r>
          </w:p>
        </w:tc>
        <w:tc>
          <w:tcPr>
            <w:tcW w:w="1701" w:type="dxa"/>
            <w:tcBorders>
              <w:top w:val="nil"/>
              <w:left w:val="single" w:sz="4" w:space="0" w:color="000000"/>
              <w:bottom w:val="single" w:sz="4" w:space="0" w:color="000000"/>
              <w:right w:val="single" w:sz="4" w:space="0" w:color="000000"/>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30-45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22,7</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23</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23,3</w:t>
            </w:r>
          </w:p>
        </w:tc>
        <w:tc>
          <w:tcPr>
            <w:tcW w:w="992" w:type="dxa"/>
            <w:tcBorders>
              <w:top w:val="nil"/>
              <w:left w:val="nil"/>
              <w:bottom w:val="single" w:sz="4"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24,3</w:t>
            </w:r>
          </w:p>
        </w:tc>
        <w:tc>
          <w:tcPr>
            <w:tcW w:w="993" w:type="dxa"/>
            <w:tcBorders>
              <w:top w:val="nil"/>
              <w:left w:val="single" w:sz="4" w:space="0" w:color="auto"/>
              <w:bottom w:val="single" w:sz="4" w:space="0" w:color="auto"/>
              <w:right w:val="single" w:sz="12" w:space="0" w:color="auto"/>
            </w:tcBorders>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24,67</w:t>
            </w:r>
          </w:p>
        </w:tc>
      </w:tr>
      <w:tr w:rsidR="00D52A59" w:rsidRPr="00E816D6" w:rsidTr="00A638AB">
        <w:trPr>
          <w:trHeight w:val="324"/>
        </w:trPr>
        <w:tc>
          <w:tcPr>
            <w:tcW w:w="3011" w:type="dxa"/>
            <w:tcBorders>
              <w:top w:val="nil"/>
              <w:left w:val="single" w:sz="12" w:space="0" w:color="auto"/>
              <w:bottom w:val="single" w:sz="12" w:space="0" w:color="auto"/>
              <w:right w:val="single" w:sz="4" w:space="0" w:color="auto"/>
            </w:tcBorders>
            <w:shd w:val="clear" w:color="auto" w:fill="auto"/>
            <w:vAlign w:val="center"/>
            <w:hideMark/>
          </w:tcPr>
          <w:p w:rsidR="00D52A59" w:rsidRPr="00E816D6" w:rsidRDefault="00D52A59" w:rsidP="00BC1E37">
            <w:pP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Ввод жилья на человека, м²/год</w:t>
            </w:r>
          </w:p>
        </w:tc>
        <w:tc>
          <w:tcPr>
            <w:tcW w:w="1701" w:type="dxa"/>
            <w:tcBorders>
              <w:top w:val="nil"/>
              <w:left w:val="single" w:sz="4" w:space="0" w:color="000000"/>
              <w:bottom w:val="single" w:sz="12" w:space="0" w:color="auto"/>
              <w:right w:val="single" w:sz="4" w:space="0" w:color="000000"/>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w:t>
            </w:r>
          </w:p>
        </w:tc>
        <w:tc>
          <w:tcPr>
            <w:tcW w:w="709" w:type="dxa"/>
            <w:tcBorders>
              <w:top w:val="nil"/>
              <w:left w:val="single" w:sz="4" w:space="0" w:color="auto"/>
              <w:bottom w:val="single" w:sz="12"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0,11</w:t>
            </w:r>
          </w:p>
        </w:tc>
        <w:tc>
          <w:tcPr>
            <w:tcW w:w="992" w:type="dxa"/>
            <w:tcBorders>
              <w:top w:val="nil"/>
              <w:left w:val="nil"/>
              <w:bottom w:val="single" w:sz="12"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0,16</w:t>
            </w:r>
          </w:p>
        </w:tc>
        <w:tc>
          <w:tcPr>
            <w:tcW w:w="992" w:type="dxa"/>
            <w:tcBorders>
              <w:top w:val="nil"/>
              <w:left w:val="nil"/>
              <w:bottom w:val="single" w:sz="12"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0,07</w:t>
            </w:r>
          </w:p>
        </w:tc>
        <w:tc>
          <w:tcPr>
            <w:tcW w:w="992" w:type="dxa"/>
            <w:tcBorders>
              <w:top w:val="nil"/>
              <w:left w:val="nil"/>
              <w:bottom w:val="single" w:sz="12" w:space="0" w:color="auto"/>
              <w:right w:val="single" w:sz="4" w:space="0" w:color="auto"/>
            </w:tcBorders>
            <w:shd w:val="clear" w:color="auto" w:fill="auto"/>
            <w:vAlign w:val="center"/>
            <w:hideMark/>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0,21</w:t>
            </w:r>
          </w:p>
        </w:tc>
        <w:tc>
          <w:tcPr>
            <w:tcW w:w="993" w:type="dxa"/>
            <w:tcBorders>
              <w:top w:val="nil"/>
              <w:left w:val="single" w:sz="4" w:space="0" w:color="auto"/>
              <w:bottom w:val="single" w:sz="12" w:space="0" w:color="auto"/>
              <w:right w:val="single" w:sz="12" w:space="0" w:color="auto"/>
            </w:tcBorders>
            <w:vAlign w:val="center"/>
          </w:tcPr>
          <w:p w:rsidR="00D52A59" w:rsidRPr="00E816D6" w:rsidRDefault="00D52A59"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0,244</w:t>
            </w:r>
          </w:p>
        </w:tc>
      </w:tr>
    </w:tbl>
    <w:p w:rsidR="000F06F9" w:rsidRPr="00E816D6" w:rsidRDefault="000F06F9" w:rsidP="00BC1E37">
      <w:pPr>
        <w:rPr>
          <w:rFonts w:ascii="Times New Roman" w:eastAsia="Calibri" w:hAnsi="Times New Roman" w:cs="Times New Roman"/>
        </w:rPr>
      </w:pPr>
    </w:p>
    <w:p w:rsidR="007562CA" w:rsidRPr="00E816D6" w:rsidRDefault="007562CA" w:rsidP="00A7273B">
      <w:pPr>
        <w:jc w:val="both"/>
        <w:rPr>
          <w:rFonts w:ascii="Times New Roman" w:eastAsia="Calibri" w:hAnsi="Times New Roman" w:cs="Times New Roman"/>
        </w:rPr>
      </w:pPr>
    </w:p>
    <w:p w:rsidR="007562CA" w:rsidRPr="005516B5" w:rsidRDefault="007562CA" w:rsidP="00BC1E37">
      <w:pPr>
        <w:pStyle w:val="3"/>
        <w:rPr>
          <w:rFonts w:eastAsia="Calibri"/>
        </w:rPr>
      </w:pPr>
      <w:bookmarkStart w:id="19" w:name="_Toc530041259"/>
      <w:r w:rsidRPr="005516B5">
        <w:rPr>
          <w:rFonts w:eastAsia="Calibri"/>
        </w:rPr>
        <w:t xml:space="preserve">2.2.3. </w:t>
      </w:r>
      <w:r w:rsidR="00EF7126" w:rsidRPr="005516B5">
        <w:rPr>
          <w:rFonts w:eastAsia="Calibri"/>
        </w:rPr>
        <w:t>Рынок труда</w:t>
      </w:r>
      <w:r w:rsidRPr="005516B5">
        <w:rPr>
          <w:rFonts w:eastAsia="Calibri"/>
        </w:rPr>
        <w:t xml:space="preserve"> и занятость</w:t>
      </w:r>
      <w:bookmarkEnd w:id="19"/>
    </w:p>
    <w:p w:rsidR="00EF7126" w:rsidRPr="00E816D6" w:rsidRDefault="00EF7126" w:rsidP="00A7273B">
      <w:pPr>
        <w:jc w:val="both"/>
        <w:rPr>
          <w:rFonts w:ascii="Times New Roman" w:eastAsia="Calibri" w:hAnsi="Times New Roman" w:cs="Times New Roman"/>
          <w:b/>
          <w:sz w:val="28"/>
          <w:szCs w:val="28"/>
        </w:rPr>
      </w:pPr>
    </w:p>
    <w:p w:rsidR="00EF7126" w:rsidRPr="00E816D6" w:rsidRDefault="00EF7126" w:rsidP="00B424BF">
      <w:pPr>
        <w:ind w:firstLine="709"/>
        <w:jc w:val="both"/>
        <w:rPr>
          <w:rFonts w:ascii="Times New Roman" w:hAnsi="Times New Roman" w:cs="Times New Roman"/>
        </w:rPr>
      </w:pPr>
      <w:r w:rsidRPr="00E816D6">
        <w:rPr>
          <w:rFonts w:ascii="Times New Roman" w:hAnsi="Times New Roman" w:cs="Times New Roman"/>
        </w:rPr>
        <w:t xml:space="preserve"> Рынок труда является одним из индикаторов, состояние которого позволяет судить о национальном благополучии, стабильности, эффективности социально-экономических преобразований. Занятость населения является необходимым условием для его воспроизводства, так как от нее зависят уровень жизни людей, издержки общества на подбор, подготовку, переподготовку и повышение квалификации кадров, на их трудоустройство, на материальную поддержку людей, которые лишились работы. На занятость </w:t>
      </w:r>
      <w:r w:rsidR="0020638E" w:rsidRPr="00E816D6">
        <w:rPr>
          <w:rFonts w:ascii="Times New Roman" w:hAnsi="Times New Roman" w:cs="Times New Roman"/>
        </w:rPr>
        <w:t>влияет специфика</w:t>
      </w:r>
      <w:r w:rsidRPr="00E816D6">
        <w:rPr>
          <w:rFonts w:ascii="Times New Roman" w:hAnsi="Times New Roman" w:cs="Times New Roman"/>
        </w:rPr>
        <w:t xml:space="preserve"> социально-экономического положения территории, которая </w:t>
      </w:r>
      <w:r w:rsidR="0020638E" w:rsidRPr="00E816D6">
        <w:rPr>
          <w:rFonts w:ascii="Times New Roman" w:hAnsi="Times New Roman" w:cs="Times New Roman"/>
        </w:rPr>
        <w:t>отражается абсолютными</w:t>
      </w:r>
      <w:r w:rsidRPr="00E816D6">
        <w:rPr>
          <w:rFonts w:ascii="Times New Roman" w:hAnsi="Times New Roman" w:cs="Times New Roman"/>
        </w:rPr>
        <w:t xml:space="preserve"> значениями численности занятых в экономике и среднесписочной численностью работающих на крупных и средних предприятиях. </w:t>
      </w:r>
    </w:p>
    <w:p w:rsidR="00EF7126" w:rsidRPr="00E816D6" w:rsidRDefault="00EF7126" w:rsidP="00B424BF">
      <w:pPr>
        <w:ind w:firstLine="709"/>
        <w:jc w:val="both"/>
        <w:rPr>
          <w:rFonts w:ascii="Times New Roman" w:eastAsia="Calibri" w:hAnsi="Times New Roman" w:cs="Times New Roman"/>
        </w:rPr>
      </w:pPr>
      <w:r w:rsidRPr="00E816D6">
        <w:rPr>
          <w:rFonts w:ascii="Times New Roman" w:hAnsi="Times New Roman" w:cs="Times New Roman"/>
        </w:rPr>
        <w:t>Из анализа, приведенного в таблице Баланса трудовых ресурсов следует, что у</w:t>
      </w:r>
      <w:r w:rsidRPr="00E816D6">
        <w:rPr>
          <w:rFonts w:ascii="Times New Roman" w:eastAsia="Calibri" w:hAnsi="Times New Roman" w:cs="Times New Roman"/>
        </w:rPr>
        <w:t xml:space="preserve">дельный вес экономически активного населения в общей численности населения района составляет 53% (по РС (Я) - 52%).     </w:t>
      </w:r>
      <w:r w:rsidR="0020638E" w:rsidRPr="00E816D6">
        <w:rPr>
          <w:rFonts w:ascii="Times New Roman" w:eastAsia="Calibri" w:hAnsi="Times New Roman" w:cs="Times New Roman"/>
        </w:rPr>
        <w:t>В структуре</w:t>
      </w:r>
      <w:r w:rsidRPr="00E816D6">
        <w:rPr>
          <w:rFonts w:ascii="Times New Roman" w:eastAsia="Calibri" w:hAnsi="Times New Roman" w:cs="Times New Roman"/>
        </w:rPr>
        <w:t xml:space="preserve"> экономически активного </w:t>
      </w:r>
      <w:r w:rsidR="0020638E" w:rsidRPr="00E816D6">
        <w:rPr>
          <w:rFonts w:ascii="Times New Roman" w:eastAsia="Calibri" w:hAnsi="Times New Roman" w:cs="Times New Roman"/>
        </w:rPr>
        <w:t>населения района</w:t>
      </w:r>
      <w:r w:rsidRPr="00E816D6">
        <w:rPr>
          <w:rFonts w:ascii="Times New Roman" w:eastAsia="Calibri" w:hAnsi="Times New Roman" w:cs="Times New Roman"/>
        </w:rPr>
        <w:t xml:space="preserve"> 94,8% составляют занятые в экономике и 5,2% безработные.</w:t>
      </w:r>
    </w:p>
    <w:p w:rsidR="00EF7126" w:rsidRPr="00E816D6" w:rsidRDefault="00EF7126" w:rsidP="00BC1E37">
      <w:pPr>
        <w:rPr>
          <w:rFonts w:ascii="Times New Roman" w:hAnsi="Times New Roman" w:cs="Times New Roman"/>
        </w:rPr>
      </w:pPr>
    </w:p>
    <w:tbl>
      <w:tblPr>
        <w:tblW w:w="9356" w:type="dxa"/>
        <w:tblInd w:w="108" w:type="dxa"/>
        <w:tblLook w:val="04A0" w:firstRow="1" w:lastRow="0" w:firstColumn="1" w:lastColumn="0" w:noHBand="0" w:noVBand="1"/>
      </w:tblPr>
      <w:tblGrid>
        <w:gridCol w:w="712"/>
        <w:gridCol w:w="4067"/>
        <w:gridCol w:w="1600"/>
        <w:gridCol w:w="1418"/>
        <w:gridCol w:w="1559"/>
      </w:tblGrid>
      <w:tr w:rsidR="00EF7126" w:rsidRPr="00E816D6" w:rsidTr="00586F9D">
        <w:trPr>
          <w:trHeight w:val="456"/>
        </w:trPr>
        <w:tc>
          <w:tcPr>
            <w:tcW w:w="712" w:type="dxa"/>
            <w:tcBorders>
              <w:top w:val="nil"/>
              <w:left w:val="nil"/>
              <w:bottom w:val="nil"/>
              <w:right w:val="nil"/>
            </w:tcBorders>
            <w:shd w:val="clear" w:color="auto" w:fill="auto"/>
            <w:vAlign w:val="bottom"/>
            <w:hideMark/>
          </w:tcPr>
          <w:p w:rsidR="00EF7126" w:rsidRPr="00E816D6" w:rsidRDefault="00EF7126" w:rsidP="00BC1E37">
            <w:pPr>
              <w:rPr>
                <w:rFonts w:ascii="Times New Roman" w:eastAsia="Times New Roman" w:hAnsi="Times New Roman" w:cs="Times New Roman"/>
              </w:rPr>
            </w:pPr>
          </w:p>
        </w:tc>
        <w:tc>
          <w:tcPr>
            <w:tcW w:w="8644" w:type="dxa"/>
            <w:gridSpan w:val="4"/>
            <w:tcBorders>
              <w:top w:val="nil"/>
              <w:left w:val="nil"/>
              <w:bottom w:val="single" w:sz="8" w:space="0" w:color="000000"/>
              <w:right w:val="nil"/>
            </w:tcBorders>
            <w:shd w:val="clear" w:color="auto" w:fill="auto"/>
            <w:vAlign w:val="bottom"/>
            <w:hideMark/>
          </w:tcPr>
          <w:p w:rsidR="00EF7126" w:rsidRPr="00E816D6" w:rsidRDefault="00EF7126" w:rsidP="00BC1E37">
            <w:pPr>
              <w:jc w:val="center"/>
              <w:rPr>
                <w:rFonts w:ascii="Times New Roman" w:eastAsia="Times New Roman" w:hAnsi="Times New Roman" w:cs="Times New Roman"/>
                <w:b/>
                <w:bCs/>
              </w:rPr>
            </w:pPr>
            <w:r w:rsidRPr="00E816D6">
              <w:rPr>
                <w:rFonts w:ascii="Times New Roman" w:eastAsia="Times New Roman" w:hAnsi="Times New Roman" w:cs="Times New Roman"/>
                <w:b/>
                <w:bCs/>
              </w:rPr>
              <w:t xml:space="preserve">Баланс трудовых ресурсов населения муниципального </w:t>
            </w:r>
            <w:r w:rsidR="0020638E" w:rsidRPr="00E816D6">
              <w:rPr>
                <w:rFonts w:ascii="Times New Roman" w:eastAsia="Times New Roman" w:hAnsi="Times New Roman" w:cs="Times New Roman"/>
                <w:b/>
                <w:bCs/>
              </w:rPr>
              <w:t>образования «</w:t>
            </w:r>
            <w:r w:rsidRPr="00E816D6">
              <w:rPr>
                <w:rFonts w:ascii="Times New Roman" w:eastAsia="Times New Roman" w:hAnsi="Times New Roman" w:cs="Times New Roman"/>
                <w:b/>
                <w:bCs/>
              </w:rPr>
              <w:t>Алданский район».</w:t>
            </w:r>
          </w:p>
          <w:p w:rsidR="00EF7126" w:rsidRPr="00A638AB" w:rsidRDefault="00A638AB" w:rsidP="00BC1E37">
            <w:pPr>
              <w:jc w:val="right"/>
              <w:rPr>
                <w:rFonts w:ascii="Times New Roman" w:eastAsia="Times New Roman" w:hAnsi="Times New Roman" w:cs="Times New Roman"/>
                <w:bCs/>
              </w:rPr>
            </w:pPr>
            <w:r w:rsidRPr="00A638AB">
              <w:rPr>
                <w:rFonts w:ascii="Times New Roman" w:eastAsia="Times New Roman" w:hAnsi="Times New Roman" w:cs="Times New Roman"/>
                <w:bCs/>
              </w:rPr>
              <w:t>Таблица № 11</w:t>
            </w:r>
          </w:p>
        </w:tc>
      </w:tr>
      <w:tr w:rsidR="00EF7126" w:rsidRPr="00E816D6" w:rsidTr="00586F9D">
        <w:trPr>
          <w:trHeight w:val="420"/>
        </w:trPr>
        <w:tc>
          <w:tcPr>
            <w:tcW w:w="712"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стр.</w:t>
            </w:r>
          </w:p>
        </w:tc>
        <w:tc>
          <w:tcPr>
            <w:tcW w:w="406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Наименование показателя </w:t>
            </w:r>
          </w:p>
        </w:tc>
        <w:tc>
          <w:tcPr>
            <w:tcW w:w="1600" w:type="dxa"/>
            <w:tcBorders>
              <w:top w:val="nil"/>
              <w:left w:val="nil"/>
              <w:bottom w:val="single" w:sz="4" w:space="0" w:color="000000"/>
              <w:right w:val="single" w:sz="4" w:space="0" w:color="000000"/>
            </w:tcBorders>
            <w:shd w:val="clear" w:color="auto" w:fill="auto"/>
            <w:vAlign w:val="center"/>
          </w:tcPr>
          <w:p w:rsidR="00EF7126" w:rsidRPr="00E816D6" w:rsidRDefault="00EF7126" w:rsidP="00B424BF">
            <w:pPr>
              <w:jc w:val="right"/>
              <w:rPr>
                <w:rFonts w:ascii="Times New Roman" w:eastAsia="Times New Roman" w:hAnsi="Times New Roman" w:cs="Times New Roman"/>
                <w:color w:val="000080"/>
              </w:rPr>
            </w:pPr>
            <w:r w:rsidRPr="00E816D6">
              <w:rPr>
                <w:rFonts w:ascii="Times New Roman" w:eastAsia="Times New Roman" w:hAnsi="Times New Roman" w:cs="Times New Roman"/>
                <w:color w:val="000080"/>
              </w:rPr>
              <w:t>2014</w:t>
            </w:r>
          </w:p>
        </w:tc>
        <w:tc>
          <w:tcPr>
            <w:tcW w:w="1418" w:type="dxa"/>
            <w:tcBorders>
              <w:top w:val="nil"/>
              <w:left w:val="nil"/>
              <w:bottom w:val="single" w:sz="4" w:space="0" w:color="000000"/>
              <w:right w:val="single" w:sz="4" w:space="0" w:color="000000"/>
            </w:tcBorders>
            <w:shd w:val="clear" w:color="auto" w:fill="auto"/>
            <w:noWrap/>
            <w:vAlign w:val="center"/>
          </w:tcPr>
          <w:p w:rsidR="00EF7126" w:rsidRPr="00E816D6" w:rsidRDefault="00EF7126" w:rsidP="00B424BF">
            <w:pPr>
              <w:jc w:val="right"/>
              <w:rPr>
                <w:rFonts w:ascii="Times New Roman" w:eastAsia="Times New Roman" w:hAnsi="Times New Roman" w:cs="Times New Roman"/>
                <w:color w:val="000080"/>
              </w:rPr>
            </w:pPr>
            <w:r w:rsidRPr="00E816D6">
              <w:rPr>
                <w:rFonts w:ascii="Times New Roman" w:eastAsia="Times New Roman" w:hAnsi="Times New Roman" w:cs="Times New Roman"/>
                <w:color w:val="000080"/>
              </w:rPr>
              <w:t>2015</w:t>
            </w:r>
          </w:p>
        </w:tc>
        <w:tc>
          <w:tcPr>
            <w:tcW w:w="1559" w:type="dxa"/>
            <w:tcBorders>
              <w:top w:val="nil"/>
              <w:left w:val="nil"/>
              <w:bottom w:val="single" w:sz="4" w:space="0" w:color="000000"/>
              <w:right w:val="single" w:sz="4" w:space="0" w:color="000000"/>
            </w:tcBorders>
            <w:shd w:val="clear" w:color="auto" w:fill="auto"/>
            <w:noWrap/>
            <w:vAlign w:val="center"/>
          </w:tcPr>
          <w:p w:rsidR="00EF7126" w:rsidRPr="00E816D6" w:rsidRDefault="00EF7126" w:rsidP="00B424BF">
            <w:pPr>
              <w:jc w:val="right"/>
              <w:rPr>
                <w:rFonts w:ascii="Times New Roman" w:eastAsia="Times New Roman" w:hAnsi="Times New Roman" w:cs="Times New Roman"/>
                <w:color w:val="000080"/>
              </w:rPr>
            </w:pPr>
            <w:r w:rsidRPr="00E816D6">
              <w:rPr>
                <w:rFonts w:ascii="Times New Roman" w:eastAsia="Times New Roman" w:hAnsi="Times New Roman" w:cs="Times New Roman"/>
                <w:color w:val="000080"/>
              </w:rPr>
              <w:t>2016</w:t>
            </w:r>
          </w:p>
        </w:tc>
      </w:tr>
      <w:tr w:rsidR="00EF7126" w:rsidRPr="00E816D6" w:rsidTr="00586F9D">
        <w:trPr>
          <w:trHeight w:val="264"/>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Трудовые ресурсы – всего (человек) в том числе:</w:t>
            </w:r>
          </w:p>
        </w:tc>
        <w:tc>
          <w:tcPr>
            <w:tcW w:w="160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30428</w:t>
            </w:r>
          </w:p>
        </w:tc>
        <w:tc>
          <w:tcPr>
            <w:tcW w:w="1418"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29792</w:t>
            </w:r>
          </w:p>
        </w:tc>
        <w:tc>
          <w:tcPr>
            <w:tcW w:w="1559"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28343</w:t>
            </w:r>
          </w:p>
        </w:tc>
      </w:tr>
      <w:tr w:rsidR="00EF7126" w:rsidRPr="00E816D6" w:rsidTr="00586F9D">
        <w:trPr>
          <w:trHeight w:val="264"/>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всего занято в экономике (человек)</w:t>
            </w:r>
          </w:p>
        </w:tc>
        <w:tc>
          <w:tcPr>
            <w:tcW w:w="160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21525</w:t>
            </w:r>
          </w:p>
        </w:tc>
        <w:tc>
          <w:tcPr>
            <w:tcW w:w="1418"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20586</w:t>
            </w:r>
          </w:p>
        </w:tc>
        <w:tc>
          <w:tcPr>
            <w:tcW w:w="1559"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21966</w:t>
            </w:r>
          </w:p>
        </w:tc>
      </w:tr>
      <w:tr w:rsidR="00EF7126" w:rsidRPr="00E816D6" w:rsidTr="00586F9D">
        <w:trPr>
          <w:trHeight w:val="684"/>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1.2</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учащиеся в трудоспособном возрасте, обучающиеся с отрывом от трудовой деятельности (человек)</w:t>
            </w:r>
          </w:p>
        </w:tc>
        <w:tc>
          <w:tcPr>
            <w:tcW w:w="1600" w:type="dxa"/>
            <w:tcBorders>
              <w:top w:val="nil"/>
              <w:left w:val="nil"/>
              <w:bottom w:val="single" w:sz="4" w:space="0" w:color="000000"/>
              <w:right w:val="single" w:sz="4" w:space="0" w:color="000000"/>
            </w:tcBorders>
            <w:shd w:val="clear" w:color="000000"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2094</w:t>
            </w:r>
          </w:p>
        </w:tc>
        <w:tc>
          <w:tcPr>
            <w:tcW w:w="1418"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2058</w:t>
            </w:r>
          </w:p>
        </w:tc>
        <w:tc>
          <w:tcPr>
            <w:tcW w:w="1559"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2022</w:t>
            </w:r>
          </w:p>
        </w:tc>
      </w:tr>
      <w:tr w:rsidR="00EF7126" w:rsidRPr="00E816D6" w:rsidTr="00586F9D">
        <w:trPr>
          <w:trHeight w:val="513"/>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1.3</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лица в трудоспособном возрасте, не занятые трудовой деятельностью и учебой (человек)</w:t>
            </w:r>
          </w:p>
        </w:tc>
        <w:tc>
          <w:tcPr>
            <w:tcW w:w="160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6810</w:t>
            </w:r>
          </w:p>
        </w:tc>
        <w:tc>
          <w:tcPr>
            <w:tcW w:w="1418"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7149</w:t>
            </w:r>
          </w:p>
        </w:tc>
        <w:tc>
          <w:tcPr>
            <w:tcW w:w="1559"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4354</w:t>
            </w:r>
          </w:p>
        </w:tc>
      </w:tr>
      <w:tr w:rsidR="00EF7126" w:rsidRPr="00E816D6" w:rsidTr="00586F9D">
        <w:trPr>
          <w:trHeight w:val="456"/>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Трудоспособное население в трудоспособном возрасте (</w:t>
            </w:r>
            <w:r w:rsidR="00F53D3A" w:rsidRPr="00E816D6">
              <w:rPr>
                <w:rFonts w:ascii="Times New Roman" w:eastAsia="Times New Roman" w:hAnsi="Times New Roman" w:cs="Times New Roman"/>
              </w:rPr>
              <w:t xml:space="preserve">человек)  </w:t>
            </w:r>
            <w:r w:rsidRPr="00E816D6">
              <w:rPr>
                <w:rFonts w:ascii="Times New Roman" w:eastAsia="Times New Roman" w:hAnsi="Times New Roman" w:cs="Times New Roman"/>
              </w:rPr>
              <w:t xml:space="preserve">                 </w:t>
            </w:r>
          </w:p>
        </w:tc>
        <w:tc>
          <w:tcPr>
            <w:tcW w:w="160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23971</w:t>
            </w:r>
          </w:p>
        </w:tc>
        <w:tc>
          <w:tcPr>
            <w:tcW w:w="1418"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23153</w:t>
            </w:r>
          </w:p>
        </w:tc>
        <w:tc>
          <w:tcPr>
            <w:tcW w:w="1559"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21531</w:t>
            </w:r>
          </w:p>
        </w:tc>
      </w:tr>
      <w:tr w:rsidR="00EF7126" w:rsidRPr="00E816D6" w:rsidTr="00586F9D">
        <w:trPr>
          <w:trHeight w:val="456"/>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2.1</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среднегодовая численность постоянного населения в трудоспособном возрасте (человек)</w:t>
            </w:r>
          </w:p>
        </w:tc>
        <w:tc>
          <w:tcPr>
            <w:tcW w:w="1600" w:type="dxa"/>
            <w:tcBorders>
              <w:top w:val="nil"/>
              <w:left w:val="nil"/>
              <w:bottom w:val="single" w:sz="4" w:space="0" w:color="000000"/>
              <w:right w:val="single" w:sz="4" w:space="0" w:color="000000"/>
            </w:tcBorders>
            <w:shd w:val="clear" w:color="000000"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25455</w:t>
            </w:r>
          </w:p>
        </w:tc>
        <w:tc>
          <w:tcPr>
            <w:tcW w:w="1418"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24617</w:t>
            </w:r>
          </w:p>
        </w:tc>
        <w:tc>
          <w:tcPr>
            <w:tcW w:w="1559"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23929</w:t>
            </w:r>
          </w:p>
        </w:tc>
      </w:tr>
      <w:tr w:rsidR="00EF7126" w:rsidRPr="00E816D6" w:rsidTr="00586F9D">
        <w:trPr>
          <w:trHeight w:val="1123"/>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2.2</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неработающие инвалиды 1, 2 группы в трудоспособном возрасте, получающие пенсии в органах соцзащиты, и пенсионеры, получающие пенсии по старости на льготных условиях, в трудоспособном возрасте (человек)</w:t>
            </w:r>
          </w:p>
        </w:tc>
        <w:tc>
          <w:tcPr>
            <w:tcW w:w="1600" w:type="dxa"/>
            <w:tcBorders>
              <w:top w:val="nil"/>
              <w:left w:val="nil"/>
              <w:bottom w:val="single" w:sz="4" w:space="0" w:color="000000"/>
              <w:right w:val="single" w:sz="4" w:space="0" w:color="000000"/>
            </w:tcBorders>
            <w:shd w:val="clear" w:color="000000"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1484</w:t>
            </w:r>
          </w:p>
        </w:tc>
        <w:tc>
          <w:tcPr>
            <w:tcW w:w="1418"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1464</w:t>
            </w:r>
          </w:p>
        </w:tc>
        <w:tc>
          <w:tcPr>
            <w:tcW w:w="1559"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2049</w:t>
            </w:r>
          </w:p>
        </w:tc>
      </w:tr>
      <w:tr w:rsidR="00EF7126" w:rsidRPr="00E816D6" w:rsidTr="00586F9D">
        <w:trPr>
          <w:trHeight w:val="264"/>
        </w:trPr>
        <w:tc>
          <w:tcPr>
            <w:tcW w:w="712" w:type="dxa"/>
            <w:tcBorders>
              <w:top w:val="nil"/>
              <w:left w:val="single" w:sz="8"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xml:space="preserve">Экономически активное </w:t>
            </w:r>
            <w:r w:rsidR="0020638E" w:rsidRPr="00E816D6">
              <w:rPr>
                <w:rFonts w:ascii="Times New Roman" w:eastAsia="Times New Roman" w:hAnsi="Times New Roman" w:cs="Times New Roman"/>
              </w:rPr>
              <w:t>население (человек) в</w:t>
            </w:r>
            <w:r w:rsidRPr="00E816D6">
              <w:rPr>
                <w:rFonts w:ascii="Times New Roman" w:eastAsia="Times New Roman" w:hAnsi="Times New Roman" w:cs="Times New Roman"/>
              </w:rPr>
              <w:t xml:space="preserve"> том числе:</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22726</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21755</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22781</w:t>
            </w:r>
          </w:p>
        </w:tc>
      </w:tr>
      <w:tr w:rsidR="00EF7126" w:rsidRPr="00E816D6" w:rsidTr="00586F9D">
        <w:trPr>
          <w:trHeight w:val="264"/>
        </w:trPr>
        <w:tc>
          <w:tcPr>
            <w:tcW w:w="712" w:type="dxa"/>
            <w:tcBorders>
              <w:top w:val="nil"/>
              <w:left w:val="single" w:sz="8"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3.1</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всего занято в экономике (человек)</w:t>
            </w:r>
          </w:p>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в т.ч. на предприятиях и организациях</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p>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21525</w:t>
            </w:r>
          </w:p>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17265</w:t>
            </w:r>
          </w:p>
          <w:p w:rsidR="00EF7126" w:rsidRPr="00E816D6" w:rsidRDefault="00EF7126" w:rsidP="00B424BF">
            <w:pPr>
              <w:jc w:val="right"/>
              <w:rPr>
                <w:rFonts w:ascii="Times New Roman" w:eastAsia="Times New Roman" w:hAnsi="Times New Roman" w:cs="Times New Roman"/>
              </w:rPr>
            </w:pP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20586</w:t>
            </w:r>
          </w:p>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16306</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21966</w:t>
            </w:r>
          </w:p>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16353</w:t>
            </w:r>
          </w:p>
        </w:tc>
      </w:tr>
      <w:tr w:rsidR="00EF7126" w:rsidRPr="00E816D6" w:rsidTr="00586F9D">
        <w:trPr>
          <w:trHeight w:val="264"/>
        </w:trPr>
        <w:tc>
          <w:tcPr>
            <w:tcW w:w="712" w:type="dxa"/>
            <w:tcBorders>
              <w:top w:val="nil"/>
              <w:left w:val="single" w:sz="8"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3.2</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безработные (на конец года) (человек)</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1201</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1169</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815</w:t>
            </w:r>
          </w:p>
        </w:tc>
      </w:tr>
      <w:tr w:rsidR="00EF7126" w:rsidRPr="00E816D6" w:rsidTr="00586F9D">
        <w:trPr>
          <w:trHeight w:val="456"/>
        </w:trPr>
        <w:tc>
          <w:tcPr>
            <w:tcW w:w="712" w:type="dxa"/>
            <w:tcBorders>
              <w:top w:val="nil"/>
              <w:left w:val="single" w:sz="8"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3.2.1</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xml:space="preserve">      из них официально признаны безработными (на конец года) (человек)</w:t>
            </w:r>
          </w:p>
        </w:tc>
        <w:tc>
          <w:tcPr>
            <w:tcW w:w="1600" w:type="dxa"/>
            <w:tcBorders>
              <w:top w:val="nil"/>
              <w:left w:val="nil"/>
              <w:bottom w:val="single" w:sz="4" w:space="0" w:color="000000"/>
              <w:right w:val="single" w:sz="4" w:space="0" w:color="000000"/>
            </w:tcBorders>
            <w:shd w:val="clear" w:color="000000"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178</w:t>
            </w:r>
          </w:p>
        </w:tc>
        <w:tc>
          <w:tcPr>
            <w:tcW w:w="1418" w:type="dxa"/>
            <w:tcBorders>
              <w:top w:val="nil"/>
              <w:left w:val="nil"/>
              <w:bottom w:val="single" w:sz="4" w:space="0" w:color="000000"/>
              <w:right w:val="single" w:sz="4" w:space="0" w:color="000000"/>
            </w:tcBorders>
            <w:shd w:val="clear" w:color="000000"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245</w:t>
            </w:r>
          </w:p>
        </w:tc>
        <w:tc>
          <w:tcPr>
            <w:tcW w:w="1559" w:type="dxa"/>
            <w:tcBorders>
              <w:top w:val="nil"/>
              <w:left w:val="nil"/>
              <w:bottom w:val="single" w:sz="4" w:space="0" w:color="000000"/>
              <w:right w:val="single" w:sz="4" w:space="0" w:color="000000"/>
            </w:tcBorders>
            <w:shd w:val="clear" w:color="000000"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290</w:t>
            </w:r>
          </w:p>
        </w:tc>
      </w:tr>
      <w:tr w:rsidR="00EF7126" w:rsidRPr="00E816D6" w:rsidTr="00586F9D">
        <w:trPr>
          <w:trHeight w:val="456"/>
        </w:trPr>
        <w:tc>
          <w:tcPr>
            <w:tcW w:w="712" w:type="dxa"/>
            <w:tcBorders>
              <w:top w:val="nil"/>
              <w:left w:val="single" w:sz="8"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Уровень общей безработицы в % к экономически активному населению</w:t>
            </w:r>
          </w:p>
        </w:tc>
        <w:tc>
          <w:tcPr>
            <w:tcW w:w="1600" w:type="dxa"/>
            <w:tcBorders>
              <w:top w:val="nil"/>
              <w:left w:val="nil"/>
              <w:bottom w:val="single" w:sz="4" w:space="0" w:color="000000"/>
              <w:right w:val="single" w:sz="4" w:space="0" w:color="000000"/>
            </w:tcBorders>
            <w:shd w:val="clear" w:color="CCCCFF" w:fill="FFFFFF"/>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5</w:t>
            </w:r>
          </w:p>
        </w:tc>
        <w:tc>
          <w:tcPr>
            <w:tcW w:w="1418" w:type="dxa"/>
            <w:tcBorders>
              <w:top w:val="nil"/>
              <w:left w:val="nil"/>
              <w:bottom w:val="single" w:sz="4" w:space="0" w:color="000000"/>
              <w:right w:val="single" w:sz="4" w:space="0" w:color="000000"/>
            </w:tcBorders>
            <w:shd w:val="clear" w:color="CCCCFF" w:fill="FFFFFF"/>
            <w:noWrap/>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5</w:t>
            </w:r>
          </w:p>
        </w:tc>
        <w:tc>
          <w:tcPr>
            <w:tcW w:w="1559" w:type="dxa"/>
            <w:tcBorders>
              <w:top w:val="nil"/>
              <w:left w:val="nil"/>
              <w:bottom w:val="single" w:sz="4" w:space="0" w:color="000000"/>
              <w:right w:val="single" w:sz="4" w:space="0" w:color="000000"/>
            </w:tcBorders>
            <w:shd w:val="clear" w:color="C0C0C0" w:fill="FFFFFF"/>
            <w:noWrap/>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3,6</w:t>
            </w:r>
          </w:p>
        </w:tc>
      </w:tr>
      <w:tr w:rsidR="00EF7126" w:rsidRPr="00E816D6" w:rsidTr="00586F9D">
        <w:trPr>
          <w:trHeight w:val="684"/>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xml:space="preserve">Уровень официально зарегистрированной безработицы в </w:t>
            </w:r>
            <w:r w:rsidR="0020638E" w:rsidRPr="00E816D6">
              <w:rPr>
                <w:rFonts w:ascii="Times New Roman" w:eastAsia="Times New Roman" w:hAnsi="Times New Roman" w:cs="Times New Roman"/>
              </w:rPr>
              <w:t>% к</w:t>
            </w:r>
            <w:r w:rsidRPr="00E816D6">
              <w:rPr>
                <w:rFonts w:ascii="Times New Roman" w:eastAsia="Times New Roman" w:hAnsi="Times New Roman" w:cs="Times New Roman"/>
              </w:rPr>
              <w:t xml:space="preserve"> экономически активному населению</w:t>
            </w:r>
          </w:p>
        </w:tc>
        <w:tc>
          <w:tcPr>
            <w:tcW w:w="1600" w:type="dxa"/>
            <w:tcBorders>
              <w:top w:val="nil"/>
              <w:left w:val="nil"/>
              <w:bottom w:val="single" w:sz="4" w:space="0" w:color="000000"/>
              <w:right w:val="single" w:sz="4" w:space="0" w:color="000000"/>
            </w:tcBorders>
            <w:shd w:val="clear" w:color="CCCCFF" w:fill="FFFFFF"/>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1</w:t>
            </w:r>
          </w:p>
        </w:tc>
        <w:tc>
          <w:tcPr>
            <w:tcW w:w="1418" w:type="dxa"/>
            <w:tcBorders>
              <w:top w:val="nil"/>
              <w:left w:val="nil"/>
              <w:bottom w:val="single" w:sz="4" w:space="0" w:color="000000"/>
              <w:right w:val="single" w:sz="4" w:space="0" w:color="000000"/>
            </w:tcBorders>
            <w:shd w:val="clear" w:color="CCCCFF" w:fill="FFFFFF"/>
            <w:noWrap/>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1</w:t>
            </w:r>
          </w:p>
        </w:tc>
        <w:tc>
          <w:tcPr>
            <w:tcW w:w="1559" w:type="dxa"/>
            <w:tcBorders>
              <w:top w:val="nil"/>
              <w:left w:val="nil"/>
              <w:bottom w:val="single" w:sz="4" w:space="0" w:color="000000"/>
              <w:right w:val="single" w:sz="4" w:space="0" w:color="000000"/>
            </w:tcBorders>
            <w:shd w:val="clear" w:color="CCCCFF" w:fill="FFFFFF"/>
            <w:noWrap/>
          </w:tcPr>
          <w:p w:rsidR="00EF7126" w:rsidRPr="00E816D6" w:rsidRDefault="00EF7126" w:rsidP="00B424BF">
            <w:pPr>
              <w:jc w:val="right"/>
              <w:rPr>
                <w:rFonts w:ascii="Times New Roman" w:hAnsi="Times New Roman" w:cs="Times New Roman"/>
              </w:rPr>
            </w:pPr>
            <w:r w:rsidRPr="00E816D6">
              <w:rPr>
                <w:rFonts w:ascii="Times New Roman" w:hAnsi="Times New Roman" w:cs="Times New Roman"/>
              </w:rPr>
              <w:t>1,3</w:t>
            </w:r>
          </w:p>
        </w:tc>
      </w:tr>
      <w:tr w:rsidR="00EF7126" w:rsidRPr="00E816D6" w:rsidTr="00586F9D">
        <w:trPr>
          <w:trHeight w:val="264"/>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Создано новых рабочих мест (единиц)</w:t>
            </w:r>
          </w:p>
        </w:tc>
        <w:tc>
          <w:tcPr>
            <w:tcW w:w="160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w:t>
            </w:r>
          </w:p>
        </w:tc>
        <w:tc>
          <w:tcPr>
            <w:tcW w:w="1418"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30</w:t>
            </w:r>
          </w:p>
        </w:tc>
        <w:tc>
          <w:tcPr>
            <w:tcW w:w="1559" w:type="dxa"/>
            <w:tcBorders>
              <w:top w:val="nil"/>
              <w:left w:val="nil"/>
              <w:bottom w:val="single" w:sz="4" w:space="0" w:color="000000"/>
              <w:right w:val="single" w:sz="4" w:space="0" w:color="000000"/>
            </w:tcBorders>
            <w:shd w:val="clear" w:color="CCCCFF" w:fill="FFFFFF"/>
            <w:noWrap/>
            <w:vAlign w:val="center"/>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10</w:t>
            </w:r>
          </w:p>
        </w:tc>
      </w:tr>
      <w:tr w:rsidR="00EF7126" w:rsidRPr="00E816D6" w:rsidTr="00586F9D">
        <w:trPr>
          <w:trHeight w:val="912"/>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7</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Численность граждан, закончивших профессиональное обучение из числа обратившихся в государственные учреждения службы занятости,</w:t>
            </w:r>
            <w:r w:rsidRPr="00E816D6">
              <w:rPr>
                <w:rFonts w:ascii="Times New Roman" w:hAnsi="Times New Roman" w:cs="Times New Roman"/>
              </w:rPr>
              <w:t xml:space="preserve"> </w:t>
            </w:r>
            <w:r w:rsidRPr="00E816D6">
              <w:rPr>
                <w:rFonts w:ascii="Times New Roman" w:eastAsia="Times New Roman" w:hAnsi="Times New Roman" w:cs="Times New Roman"/>
              </w:rPr>
              <w:t xml:space="preserve">человек ** </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21</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52</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64</w:t>
            </w:r>
          </w:p>
        </w:tc>
      </w:tr>
      <w:tr w:rsidR="00EF7126" w:rsidRPr="00E816D6" w:rsidTr="00586F9D">
        <w:trPr>
          <w:trHeight w:val="684"/>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8</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Численность обратившихся по вопросам трудоустройства в государственные учреждения службы занятости, человек**</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2 194</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2 052</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2 014</w:t>
            </w:r>
          </w:p>
        </w:tc>
      </w:tr>
      <w:tr w:rsidR="00EF7126" w:rsidRPr="00E816D6" w:rsidTr="00586F9D">
        <w:trPr>
          <w:trHeight w:val="264"/>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w:t>
            </w: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из них трудоустроено, человек**</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1 594</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1 439</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1 480</w:t>
            </w:r>
          </w:p>
        </w:tc>
      </w:tr>
      <w:tr w:rsidR="00EF7126" w:rsidRPr="00E816D6" w:rsidTr="00586F9D">
        <w:trPr>
          <w:trHeight w:val="754"/>
        </w:trPr>
        <w:tc>
          <w:tcPr>
            <w:tcW w:w="712" w:type="dxa"/>
            <w:tcBorders>
              <w:top w:val="nil"/>
              <w:left w:val="single" w:sz="4" w:space="0" w:color="000000"/>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p>
        </w:tc>
        <w:tc>
          <w:tcPr>
            <w:tcW w:w="406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Процент трудоустройства обратившихся по вопросам трудоустройства в государственные учреждения занятости, %</w:t>
            </w:r>
          </w:p>
        </w:tc>
        <w:tc>
          <w:tcPr>
            <w:tcW w:w="160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73</w:t>
            </w:r>
          </w:p>
        </w:tc>
        <w:tc>
          <w:tcPr>
            <w:tcW w:w="1418"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70</w:t>
            </w:r>
          </w:p>
        </w:tc>
        <w:tc>
          <w:tcPr>
            <w:tcW w:w="1559" w:type="dxa"/>
            <w:tcBorders>
              <w:top w:val="nil"/>
              <w:left w:val="nil"/>
              <w:bottom w:val="single" w:sz="4" w:space="0" w:color="000000"/>
              <w:right w:val="single" w:sz="4" w:space="0" w:color="000000"/>
            </w:tcBorders>
            <w:shd w:val="clear" w:color="CCCCFF" w:fill="FFFFFF"/>
            <w:noWrap/>
            <w:vAlign w:val="center"/>
            <w:hideMark/>
          </w:tcPr>
          <w:p w:rsidR="00EF7126" w:rsidRPr="00E816D6" w:rsidRDefault="00EF7126" w:rsidP="00B424BF">
            <w:pPr>
              <w:jc w:val="right"/>
              <w:rPr>
                <w:rFonts w:ascii="Times New Roman" w:eastAsia="Times New Roman" w:hAnsi="Times New Roman" w:cs="Times New Roman"/>
              </w:rPr>
            </w:pPr>
            <w:r w:rsidRPr="00E816D6">
              <w:rPr>
                <w:rFonts w:ascii="Times New Roman" w:eastAsia="Times New Roman" w:hAnsi="Times New Roman" w:cs="Times New Roman"/>
              </w:rPr>
              <w:t>73</w:t>
            </w:r>
          </w:p>
        </w:tc>
      </w:tr>
    </w:tbl>
    <w:p w:rsidR="00EF7126" w:rsidRPr="00E816D6" w:rsidRDefault="00EF7126" w:rsidP="00BC1E37">
      <w:pPr>
        <w:rPr>
          <w:rFonts w:ascii="Times New Roman" w:hAnsi="Times New Roman" w:cs="Times New Roman"/>
        </w:rPr>
      </w:pPr>
    </w:p>
    <w:p w:rsidR="00EF7126" w:rsidRPr="00E816D6" w:rsidRDefault="00EF7126" w:rsidP="00B424BF">
      <w:pPr>
        <w:ind w:firstLine="709"/>
        <w:jc w:val="both"/>
        <w:rPr>
          <w:rFonts w:ascii="Times New Roman" w:hAnsi="Times New Roman" w:cs="Times New Roman"/>
        </w:rPr>
      </w:pPr>
      <w:r w:rsidRPr="00E816D6">
        <w:rPr>
          <w:rFonts w:ascii="Times New Roman" w:hAnsi="Times New Roman" w:cs="Times New Roman"/>
        </w:rPr>
        <w:t xml:space="preserve">Численность трудоспособного населения Алданского </w:t>
      </w:r>
      <w:r w:rsidR="0020638E" w:rsidRPr="00E816D6">
        <w:rPr>
          <w:rFonts w:ascii="Times New Roman" w:hAnsi="Times New Roman" w:cs="Times New Roman"/>
        </w:rPr>
        <w:t>района имеет</w:t>
      </w:r>
      <w:r w:rsidRPr="00E816D6">
        <w:rPr>
          <w:rFonts w:ascii="Times New Roman" w:hAnsi="Times New Roman" w:cs="Times New Roman"/>
        </w:rPr>
        <w:t xml:space="preserve"> тенденцию к снижению. Показатель общей безработицы по Алданскому району 01.01.2017 года </w:t>
      </w:r>
      <w:r w:rsidR="0020638E" w:rsidRPr="00E816D6">
        <w:rPr>
          <w:rFonts w:ascii="Times New Roman" w:hAnsi="Times New Roman" w:cs="Times New Roman"/>
        </w:rPr>
        <w:t>составил 804</w:t>
      </w:r>
      <w:r w:rsidRPr="00E816D6">
        <w:rPr>
          <w:rFonts w:ascii="Times New Roman" w:hAnsi="Times New Roman" w:cs="Times New Roman"/>
        </w:rPr>
        <w:t xml:space="preserve"> человека, уровень общей безработицы – 3,6%.  Уровень регистрируемой безработицы в районе по состоянию на 01.01.2017 года увеличился с 1,1% до 1,3% от численности экономически активного населения, что ниже среднереспубликанского показателя. Численность официально зарегистрированных безработных на 01.01.2017 г– 290 человек. </w:t>
      </w:r>
    </w:p>
    <w:p w:rsidR="00EF7126" w:rsidRPr="00BC1E37" w:rsidRDefault="00EF7126" w:rsidP="00B424BF">
      <w:pPr>
        <w:ind w:firstLine="709"/>
        <w:jc w:val="both"/>
        <w:rPr>
          <w:rFonts w:ascii="Times New Roman" w:eastAsia="Calibri" w:hAnsi="Times New Roman" w:cs="Times New Roman"/>
        </w:rPr>
      </w:pPr>
      <w:r w:rsidRPr="00E816D6">
        <w:rPr>
          <w:rFonts w:ascii="Times New Roman" w:eastAsia="Calibri" w:hAnsi="Times New Roman" w:cs="Times New Roman"/>
        </w:rPr>
        <w:t xml:space="preserve">     Восполнение трудоспособного населения происходит за счет населения младше трудоспособного возраста и миграционного притока работников, занятых на территории района. В связи с тем, что динамика сальдо миграции отрицательная (число выбывших превышает число прибывших) восполнение трудоспособного населения происходит не в полном объеме, </w:t>
      </w:r>
      <w:r w:rsidR="0020638E" w:rsidRPr="00E816D6">
        <w:rPr>
          <w:rFonts w:ascii="Times New Roman" w:eastAsia="Calibri" w:hAnsi="Times New Roman" w:cs="Times New Roman"/>
        </w:rPr>
        <w:t>поэтому численность</w:t>
      </w:r>
      <w:r w:rsidRPr="00E816D6">
        <w:rPr>
          <w:rFonts w:ascii="Times New Roman" w:eastAsia="Calibri" w:hAnsi="Times New Roman" w:cs="Times New Roman"/>
        </w:rPr>
        <w:t xml:space="preserve"> трудоспособного населения </w:t>
      </w:r>
      <w:r w:rsidR="0020638E" w:rsidRPr="00E816D6">
        <w:rPr>
          <w:rFonts w:ascii="Times New Roman" w:eastAsia="Calibri" w:hAnsi="Times New Roman" w:cs="Times New Roman"/>
        </w:rPr>
        <w:t>в трудоспособном</w:t>
      </w:r>
      <w:r w:rsidRPr="00E816D6">
        <w:rPr>
          <w:rFonts w:ascii="Times New Roman" w:eastAsia="Calibri" w:hAnsi="Times New Roman" w:cs="Times New Roman"/>
        </w:rPr>
        <w:t xml:space="preserve"> возрасте постепенно снижается, при этом следует отметить, что численность работающих на крупных, средних и малых предприятиях </w:t>
      </w:r>
      <w:r w:rsidR="0020638E" w:rsidRPr="00E816D6">
        <w:rPr>
          <w:rFonts w:ascii="Times New Roman" w:eastAsia="Calibri" w:hAnsi="Times New Roman" w:cs="Times New Roman"/>
        </w:rPr>
        <w:t>района остается</w:t>
      </w:r>
      <w:r w:rsidRPr="00E816D6">
        <w:rPr>
          <w:rFonts w:ascii="Times New Roman" w:eastAsia="Calibri" w:hAnsi="Times New Roman" w:cs="Times New Roman"/>
        </w:rPr>
        <w:t xml:space="preserve"> </w:t>
      </w:r>
      <w:r w:rsidR="0020638E" w:rsidRPr="00E816D6">
        <w:rPr>
          <w:rFonts w:ascii="Times New Roman" w:eastAsia="Calibri" w:hAnsi="Times New Roman" w:cs="Times New Roman"/>
        </w:rPr>
        <w:t>достаточно стабильной</w:t>
      </w:r>
      <w:r w:rsidRPr="00E816D6">
        <w:rPr>
          <w:rFonts w:ascii="Times New Roman" w:eastAsia="Calibri" w:hAnsi="Times New Roman" w:cs="Times New Roman"/>
        </w:rPr>
        <w:t xml:space="preserve"> за счет   </w:t>
      </w:r>
      <w:r w:rsidRPr="00BC1E37">
        <w:rPr>
          <w:rFonts w:ascii="Times New Roman" w:eastAsia="Calibri" w:hAnsi="Times New Roman" w:cs="Times New Roman"/>
        </w:rPr>
        <w:t>работающих вахтовым методом на предприятиях района.</w:t>
      </w:r>
    </w:p>
    <w:p w:rsidR="00EF7126" w:rsidRDefault="00EF7126" w:rsidP="00B424BF">
      <w:pPr>
        <w:ind w:firstLine="709"/>
        <w:jc w:val="both"/>
      </w:pPr>
      <w:r w:rsidRPr="00BC1E37">
        <w:rPr>
          <w:rFonts w:ascii="Times New Roman" w:hAnsi="Times New Roman" w:cs="Times New Roman"/>
        </w:rPr>
        <w:t xml:space="preserve"> В 2016 году заметно возросла численность работающих в строительной отрасли в связи со строительством газопровода «Сила Сибири» </w:t>
      </w:r>
      <w:r w:rsidRPr="00BC1E37">
        <w:rPr>
          <w:rFonts w:ascii="Times New Roman" w:hAnsi="Times New Roman" w:cs="Times New Roman"/>
        </w:rPr>
        <w:tab/>
      </w:r>
    </w:p>
    <w:p w:rsidR="00BC1E37" w:rsidRDefault="00BC1E37" w:rsidP="00BC1E37">
      <w:pPr>
        <w:rPr>
          <w:rFonts w:ascii="Times New Roman" w:eastAsia="Calibri" w:hAnsi="Times New Roman" w:cs="Times New Roman"/>
          <w:b/>
        </w:rPr>
      </w:pPr>
    </w:p>
    <w:p w:rsidR="00BC1E37" w:rsidRDefault="00BC1E37" w:rsidP="00BC1E37">
      <w:pPr>
        <w:rPr>
          <w:rFonts w:ascii="Times New Roman" w:eastAsia="Calibri" w:hAnsi="Times New Roman" w:cs="Times New Roman"/>
          <w:b/>
        </w:rPr>
      </w:pPr>
    </w:p>
    <w:p w:rsidR="00EF7126" w:rsidRPr="00E816D6" w:rsidRDefault="00EF7126" w:rsidP="00BC1E37">
      <w:pPr>
        <w:jc w:val="center"/>
        <w:rPr>
          <w:rFonts w:ascii="Times New Roman" w:eastAsia="Calibri" w:hAnsi="Times New Roman" w:cs="Times New Roman"/>
          <w:b/>
        </w:rPr>
      </w:pPr>
      <w:r w:rsidRPr="00E816D6">
        <w:rPr>
          <w:rFonts w:ascii="Times New Roman" w:eastAsia="Calibri" w:hAnsi="Times New Roman" w:cs="Times New Roman"/>
          <w:b/>
        </w:rPr>
        <w:t>Динамика численности работников предприятий и организаций по видам экономической деятельности</w:t>
      </w:r>
    </w:p>
    <w:p w:rsidR="00EF7126" w:rsidRPr="00A638AB" w:rsidRDefault="00A638AB" w:rsidP="00BC1E37">
      <w:pPr>
        <w:jc w:val="right"/>
        <w:rPr>
          <w:rFonts w:ascii="Times New Roman" w:eastAsia="Calibri" w:hAnsi="Times New Roman" w:cs="Times New Roman"/>
        </w:rPr>
      </w:pPr>
      <w:r w:rsidRPr="00A638AB">
        <w:rPr>
          <w:rFonts w:ascii="Times New Roman" w:eastAsia="Calibri" w:hAnsi="Times New Roman" w:cs="Times New Roman"/>
        </w:rPr>
        <w:t>Таблица № 12</w:t>
      </w:r>
    </w:p>
    <w:tbl>
      <w:tblPr>
        <w:tblW w:w="10386" w:type="dxa"/>
        <w:tblInd w:w="-1029" w:type="dxa"/>
        <w:tblLayout w:type="fixed"/>
        <w:tblLook w:val="04A0" w:firstRow="1" w:lastRow="0" w:firstColumn="1" w:lastColumn="0" w:noHBand="0" w:noVBand="1"/>
      </w:tblPr>
      <w:tblGrid>
        <w:gridCol w:w="709"/>
        <w:gridCol w:w="2277"/>
        <w:gridCol w:w="984"/>
        <w:gridCol w:w="992"/>
        <w:gridCol w:w="888"/>
        <w:gridCol w:w="992"/>
        <w:gridCol w:w="992"/>
        <w:gridCol w:w="851"/>
        <w:gridCol w:w="850"/>
        <w:gridCol w:w="851"/>
      </w:tblGrid>
      <w:tr w:rsidR="00EF7126" w:rsidRPr="00E816D6" w:rsidTr="005F6EBB">
        <w:trPr>
          <w:trHeight w:val="288"/>
        </w:trPr>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стр.</w:t>
            </w:r>
          </w:p>
        </w:tc>
        <w:tc>
          <w:tcPr>
            <w:tcW w:w="22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По видам экономической деятельности</w:t>
            </w:r>
          </w:p>
        </w:tc>
        <w:tc>
          <w:tcPr>
            <w:tcW w:w="7400" w:type="dxa"/>
            <w:gridSpan w:val="8"/>
            <w:tcBorders>
              <w:top w:val="single" w:sz="4" w:space="0" w:color="000000"/>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xml:space="preserve">Численность работников предприятий и организаций по годам </w:t>
            </w:r>
          </w:p>
        </w:tc>
      </w:tr>
      <w:tr w:rsidR="00EF7126" w:rsidRPr="00E816D6" w:rsidTr="005F6EBB">
        <w:trPr>
          <w:trHeight w:val="1104"/>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F7126" w:rsidRPr="00E816D6" w:rsidRDefault="00EF7126" w:rsidP="00BC1E37">
            <w:pPr>
              <w:rPr>
                <w:rFonts w:ascii="Times New Roman" w:eastAsia="Times New Roman" w:hAnsi="Times New Roman" w:cs="Times New Roman"/>
              </w:rPr>
            </w:pPr>
          </w:p>
        </w:tc>
        <w:tc>
          <w:tcPr>
            <w:tcW w:w="2277" w:type="dxa"/>
            <w:vMerge/>
            <w:tcBorders>
              <w:top w:val="single" w:sz="4" w:space="0" w:color="000000"/>
              <w:left w:val="single" w:sz="4" w:space="0" w:color="000000"/>
              <w:bottom w:val="single" w:sz="4" w:space="0" w:color="000000"/>
              <w:right w:val="single" w:sz="4" w:space="0" w:color="000000"/>
            </w:tcBorders>
            <w:vAlign w:val="center"/>
            <w:hideMark/>
          </w:tcPr>
          <w:p w:rsidR="00EF7126" w:rsidRPr="00E816D6" w:rsidRDefault="00EF7126" w:rsidP="00BC1E37">
            <w:pPr>
              <w:rPr>
                <w:rFonts w:ascii="Times New Roman" w:eastAsia="Times New Roman" w:hAnsi="Times New Roman" w:cs="Times New Roman"/>
              </w:rPr>
            </w:pPr>
          </w:p>
        </w:tc>
        <w:tc>
          <w:tcPr>
            <w:tcW w:w="984"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2012 (человек)</w:t>
            </w:r>
          </w:p>
        </w:tc>
        <w:tc>
          <w:tcPr>
            <w:tcW w:w="992"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Удельный вес (%)</w:t>
            </w:r>
          </w:p>
        </w:tc>
        <w:tc>
          <w:tcPr>
            <w:tcW w:w="888"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2014 (человек)</w:t>
            </w:r>
          </w:p>
        </w:tc>
        <w:tc>
          <w:tcPr>
            <w:tcW w:w="992"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Удельный вес (%)</w:t>
            </w:r>
          </w:p>
        </w:tc>
        <w:tc>
          <w:tcPr>
            <w:tcW w:w="992"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2015 человек)</w:t>
            </w:r>
          </w:p>
        </w:tc>
        <w:tc>
          <w:tcPr>
            <w:tcW w:w="851"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Удельный вес (%)</w:t>
            </w:r>
          </w:p>
        </w:tc>
        <w:tc>
          <w:tcPr>
            <w:tcW w:w="850"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2016 (человек)</w:t>
            </w:r>
          </w:p>
        </w:tc>
        <w:tc>
          <w:tcPr>
            <w:tcW w:w="851" w:type="dxa"/>
            <w:tcBorders>
              <w:top w:val="nil"/>
              <w:left w:val="nil"/>
              <w:bottom w:val="single" w:sz="4" w:space="0" w:color="000000"/>
              <w:right w:val="single" w:sz="4" w:space="0" w:color="000000"/>
            </w:tcBorders>
            <w:shd w:val="clear" w:color="auto" w:fill="auto"/>
            <w:textDirection w:val="btLr"/>
            <w:vAlign w:val="center"/>
            <w:hideMark/>
          </w:tcPr>
          <w:p w:rsidR="00EF7126" w:rsidRPr="00E816D6" w:rsidRDefault="00EF7126" w:rsidP="00BC1E37">
            <w:pPr>
              <w:rPr>
                <w:rFonts w:ascii="Times New Roman" w:eastAsia="Times New Roman" w:hAnsi="Times New Roman" w:cs="Times New Roman"/>
                <w:color w:val="000080"/>
              </w:rPr>
            </w:pPr>
            <w:r w:rsidRPr="00E816D6">
              <w:rPr>
                <w:rFonts w:ascii="Times New Roman" w:eastAsia="Times New Roman" w:hAnsi="Times New Roman" w:cs="Times New Roman"/>
                <w:color w:val="000080"/>
              </w:rPr>
              <w:t>Удельный вес (%)</w:t>
            </w:r>
          </w:p>
        </w:tc>
      </w:tr>
      <w:tr w:rsidR="00EF7126" w:rsidRPr="00E816D6" w:rsidTr="005F6EBB">
        <w:trPr>
          <w:trHeight w:val="276"/>
        </w:trPr>
        <w:tc>
          <w:tcPr>
            <w:tcW w:w="709" w:type="dxa"/>
            <w:tcBorders>
              <w:top w:val="single" w:sz="4" w:space="0" w:color="000000"/>
              <w:left w:val="single" w:sz="4" w:space="0" w:color="000000"/>
              <w:bottom w:val="single" w:sz="4" w:space="0" w:color="000000"/>
              <w:right w:val="single" w:sz="4" w:space="0" w:color="000000"/>
            </w:tcBorders>
            <w:shd w:val="clear" w:color="000000"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w:t>
            </w:r>
          </w:p>
        </w:tc>
        <w:tc>
          <w:tcPr>
            <w:tcW w:w="2277" w:type="dxa"/>
            <w:tcBorders>
              <w:top w:val="nil"/>
              <w:left w:val="nil"/>
              <w:bottom w:val="single" w:sz="4" w:space="0" w:color="000000"/>
              <w:right w:val="single" w:sz="4" w:space="0" w:color="000000"/>
            </w:tcBorders>
            <w:shd w:val="clear" w:color="000000"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Всего по району</w:t>
            </w:r>
          </w:p>
        </w:tc>
        <w:tc>
          <w:tcPr>
            <w:tcW w:w="984" w:type="dxa"/>
            <w:tcBorders>
              <w:top w:val="nil"/>
              <w:left w:val="nil"/>
              <w:bottom w:val="single" w:sz="4" w:space="0" w:color="000000"/>
              <w:right w:val="single" w:sz="4" w:space="0" w:color="000000"/>
            </w:tcBorders>
            <w:shd w:val="clear" w:color="CCCCFF"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17 862</w:t>
            </w:r>
          </w:p>
        </w:tc>
        <w:tc>
          <w:tcPr>
            <w:tcW w:w="992" w:type="dxa"/>
            <w:tcBorders>
              <w:top w:val="nil"/>
              <w:left w:val="nil"/>
              <w:bottom w:val="single" w:sz="4" w:space="0" w:color="000000"/>
              <w:right w:val="single" w:sz="4" w:space="0" w:color="000000"/>
            </w:tcBorders>
            <w:shd w:val="clear" w:color="CCCCFF"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100</w:t>
            </w:r>
          </w:p>
        </w:tc>
        <w:tc>
          <w:tcPr>
            <w:tcW w:w="888" w:type="dxa"/>
            <w:tcBorders>
              <w:top w:val="nil"/>
              <w:left w:val="nil"/>
              <w:bottom w:val="single" w:sz="4" w:space="0" w:color="000000"/>
              <w:right w:val="single" w:sz="4" w:space="0" w:color="000000"/>
            </w:tcBorders>
            <w:shd w:val="clear" w:color="CCCCFF" w:fill="CCFFCC"/>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17 265</w:t>
            </w:r>
          </w:p>
        </w:tc>
        <w:tc>
          <w:tcPr>
            <w:tcW w:w="992" w:type="dxa"/>
            <w:tcBorders>
              <w:top w:val="nil"/>
              <w:left w:val="nil"/>
              <w:bottom w:val="single" w:sz="4" w:space="0" w:color="000000"/>
              <w:right w:val="single" w:sz="4" w:space="0" w:color="000000"/>
            </w:tcBorders>
            <w:shd w:val="clear" w:color="CCCCFF" w:fill="CCFFCC"/>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100</w:t>
            </w:r>
          </w:p>
        </w:tc>
        <w:tc>
          <w:tcPr>
            <w:tcW w:w="992" w:type="dxa"/>
            <w:tcBorders>
              <w:top w:val="nil"/>
              <w:left w:val="nil"/>
              <w:bottom w:val="single" w:sz="4" w:space="0" w:color="000000"/>
              <w:right w:val="single" w:sz="4" w:space="0" w:color="000000"/>
            </w:tcBorders>
            <w:shd w:val="clear" w:color="CCCCFF" w:fill="CCFFCC"/>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16306</w:t>
            </w:r>
          </w:p>
        </w:tc>
        <w:tc>
          <w:tcPr>
            <w:tcW w:w="851" w:type="dxa"/>
            <w:tcBorders>
              <w:top w:val="nil"/>
              <w:left w:val="nil"/>
              <w:bottom w:val="single" w:sz="4" w:space="0" w:color="000000"/>
              <w:right w:val="single" w:sz="4" w:space="0" w:color="000000"/>
            </w:tcBorders>
            <w:shd w:val="clear" w:color="CCCCFF" w:fill="CCFFCC"/>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100</w:t>
            </w:r>
          </w:p>
        </w:tc>
        <w:tc>
          <w:tcPr>
            <w:tcW w:w="850" w:type="dxa"/>
            <w:tcBorders>
              <w:top w:val="nil"/>
              <w:left w:val="nil"/>
              <w:bottom w:val="single" w:sz="4" w:space="0" w:color="000000"/>
              <w:right w:val="single" w:sz="4" w:space="0" w:color="000000"/>
            </w:tcBorders>
            <w:shd w:val="clear" w:color="CCCCFF"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16353</w:t>
            </w:r>
          </w:p>
        </w:tc>
        <w:tc>
          <w:tcPr>
            <w:tcW w:w="851" w:type="dxa"/>
            <w:tcBorders>
              <w:top w:val="nil"/>
              <w:left w:val="nil"/>
              <w:bottom w:val="single" w:sz="4" w:space="0" w:color="000000"/>
              <w:right w:val="single" w:sz="4" w:space="0" w:color="000000"/>
            </w:tcBorders>
            <w:shd w:val="clear" w:color="CCCCFF" w:fill="CCFFCC"/>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r w:rsidR="00AE4B5D">
              <w:rPr>
                <w:rFonts w:ascii="Times New Roman" w:eastAsia="Times New Roman" w:hAnsi="Times New Roman" w:cs="Times New Roman"/>
              </w:rPr>
              <w:t>100</w:t>
            </w:r>
          </w:p>
        </w:tc>
      </w:tr>
      <w:tr w:rsidR="00EF7126" w:rsidRPr="00E816D6" w:rsidTr="005F6EBB">
        <w:trPr>
          <w:trHeight w:val="27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xml:space="preserve">      из них:</w:t>
            </w:r>
          </w:p>
        </w:tc>
        <w:tc>
          <w:tcPr>
            <w:tcW w:w="984"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992"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888"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992"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992"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p>
        </w:tc>
        <w:tc>
          <w:tcPr>
            <w:tcW w:w="850"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c>
          <w:tcPr>
            <w:tcW w:w="851"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w:t>
            </w:r>
          </w:p>
        </w:tc>
      </w:tr>
      <w:tr w:rsidR="00EF7126" w:rsidRPr="00E816D6" w:rsidTr="005F6EBB">
        <w:trPr>
          <w:trHeight w:val="76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Сельское хозяйство, охота и лесное хозяйство</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479</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2,68</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462</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2,68</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410</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2,51</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225</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1,3</w:t>
            </w:r>
          </w:p>
        </w:tc>
      </w:tr>
      <w:tr w:rsidR="00EF7126" w:rsidRPr="00E816D6" w:rsidTr="005F6EBB">
        <w:trPr>
          <w:trHeight w:val="42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Добыча полезных ископаемых</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3 338</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18,69</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3 471</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20,10</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3620</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22,2</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3735</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22,8</w:t>
            </w:r>
          </w:p>
        </w:tc>
      </w:tr>
      <w:tr w:rsidR="00EF7126" w:rsidRPr="00E816D6" w:rsidTr="005F6EBB">
        <w:trPr>
          <w:trHeight w:val="5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Обрабатывающие производства</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267</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1,49</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139</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0,81</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133</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0,82</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110</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0,7</w:t>
            </w:r>
          </w:p>
        </w:tc>
      </w:tr>
      <w:tr w:rsidR="00EF7126" w:rsidRPr="00E816D6" w:rsidTr="005F6EBB">
        <w:trPr>
          <w:trHeight w:val="94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Производство и распределение электроэнергии, газа и воды</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1 404</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7,86</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1 561</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9,04</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1604</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9,84</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1597</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9,8</w:t>
            </w:r>
          </w:p>
        </w:tc>
      </w:tr>
      <w:tr w:rsidR="00EF7126" w:rsidRPr="00E816D6" w:rsidTr="005F6EBB">
        <w:trPr>
          <w:trHeight w:val="27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7</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Строительство</w:t>
            </w:r>
          </w:p>
        </w:tc>
        <w:tc>
          <w:tcPr>
            <w:tcW w:w="984"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3 042</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17,03</w:t>
            </w:r>
          </w:p>
        </w:tc>
        <w:tc>
          <w:tcPr>
            <w:tcW w:w="888"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2 006</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11,62</w:t>
            </w:r>
          </w:p>
        </w:tc>
        <w:tc>
          <w:tcPr>
            <w:tcW w:w="992"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1220</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7,48</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1951</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11,9</w:t>
            </w:r>
          </w:p>
        </w:tc>
      </w:tr>
      <w:tr w:rsidR="00EF7126" w:rsidRPr="00E816D6" w:rsidTr="005F6EBB">
        <w:trPr>
          <w:trHeight w:val="197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8</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Оптовая и розничная торговля; ремонт автотранспортных средств, мотоциклов, бытовых изделий и предметов личного пользования</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942</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5,27</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936</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5,42</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771</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4,73</w:t>
            </w:r>
          </w:p>
        </w:tc>
        <w:tc>
          <w:tcPr>
            <w:tcW w:w="850"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541</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3,3</w:t>
            </w:r>
          </w:p>
        </w:tc>
      </w:tr>
      <w:tr w:rsidR="00EF7126" w:rsidRPr="00E816D6" w:rsidTr="005F6EBB">
        <w:trPr>
          <w:trHeight w:val="5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9</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Гостиницы и рестораны</w:t>
            </w:r>
          </w:p>
        </w:tc>
        <w:tc>
          <w:tcPr>
            <w:tcW w:w="984"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158</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0,88</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132</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0,76</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156</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0,96</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131</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0,81</w:t>
            </w:r>
          </w:p>
        </w:tc>
      </w:tr>
      <w:tr w:rsidR="00EF7126" w:rsidRPr="00E816D6" w:rsidTr="005F6EBB">
        <w:trPr>
          <w:trHeight w:val="323"/>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Транспорт и связь</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1 888</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10,57</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1 919</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11,11</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1795</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11,00</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1817</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11,1</w:t>
            </w:r>
          </w:p>
        </w:tc>
      </w:tr>
      <w:tr w:rsidR="00EF7126" w:rsidRPr="00E816D6" w:rsidTr="005F6EBB">
        <w:trPr>
          <w:trHeight w:val="55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Финансовая деятельность</w:t>
            </w:r>
          </w:p>
        </w:tc>
        <w:tc>
          <w:tcPr>
            <w:tcW w:w="984"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87</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0,49</w:t>
            </w:r>
          </w:p>
        </w:tc>
        <w:tc>
          <w:tcPr>
            <w:tcW w:w="888"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83</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0,48</w:t>
            </w:r>
          </w:p>
        </w:tc>
        <w:tc>
          <w:tcPr>
            <w:tcW w:w="992" w:type="dxa"/>
            <w:tcBorders>
              <w:top w:val="nil"/>
              <w:left w:val="nil"/>
              <w:bottom w:val="single" w:sz="4" w:space="0" w:color="000000"/>
              <w:right w:val="single" w:sz="4" w:space="0" w:color="000000"/>
            </w:tcBorders>
            <w:shd w:val="clear" w:color="auto" w:fill="auto"/>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81</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0,5</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95</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0,5</w:t>
            </w:r>
          </w:p>
        </w:tc>
      </w:tr>
      <w:tr w:rsidR="00EF7126" w:rsidRPr="00E816D6" w:rsidTr="005F6EBB">
        <w:trPr>
          <w:trHeight w:val="141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12</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Операции с недвижимым имуществом, аренда и предоставление услуг</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660</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3,69</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1 114</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6,45</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1061</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6,5</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840</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5,1</w:t>
            </w:r>
          </w:p>
        </w:tc>
      </w:tr>
      <w:tr w:rsidR="00EF7126" w:rsidRPr="00E816D6" w:rsidTr="005F6EBB">
        <w:trPr>
          <w:trHeight w:val="1824"/>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13</w:t>
            </w:r>
          </w:p>
        </w:tc>
        <w:tc>
          <w:tcPr>
            <w:tcW w:w="2277" w:type="dxa"/>
            <w:tcBorders>
              <w:top w:val="nil"/>
              <w:left w:val="nil"/>
              <w:bottom w:val="single" w:sz="4" w:space="0" w:color="000000"/>
              <w:right w:val="single" w:sz="4" w:space="0" w:color="000000"/>
            </w:tcBorders>
            <w:shd w:val="clear" w:color="auto" w:fill="auto"/>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Государственное управление и обеспечение военной безопасности; обязательное социальное обеспечение</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1 162</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6,51</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1 143</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6,62</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1120</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6,87</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1071</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6,5 </w:t>
            </w:r>
          </w:p>
        </w:tc>
      </w:tr>
      <w:tr w:rsidR="00EF7126" w:rsidRPr="00E816D6" w:rsidTr="005F6EBB">
        <w:trPr>
          <w:trHeight w:val="276"/>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14</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Образование</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2 034</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11,39</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1 981</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11,47</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1954</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11,98</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1907</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11,7</w:t>
            </w:r>
          </w:p>
        </w:tc>
      </w:tr>
      <w:tr w:rsidR="00EF7126" w:rsidRPr="00E816D6" w:rsidTr="005F6EBB">
        <w:trPr>
          <w:trHeight w:val="697"/>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15</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Здравоохранение и предоставление социальных услуг</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1 959</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10,97</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1 856</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10,75</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1863</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11,4</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1819</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11,1</w:t>
            </w:r>
          </w:p>
        </w:tc>
      </w:tr>
      <w:tr w:rsidR="00EF7126" w:rsidRPr="00E816D6" w:rsidTr="005F6EBB">
        <w:trPr>
          <w:trHeight w:val="1118"/>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16</w:t>
            </w:r>
          </w:p>
        </w:tc>
        <w:tc>
          <w:tcPr>
            <w:tcW w:w="2277" w:type="dxa"/>
            <w:tcBorders>
              <w:top w:val="nil"/>
              <w:left w:val="nil"/>
              <w:bottom w:val="single" w:sz="4" w:space="0" w:color="000000"/>
              <w:right w:val="single" w:sz="4" w:space="0" w:color="000000"/>
            </w:tcBorders>
            <w:shd w:val="clear" w:color="auto" w:fill="auto"/>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Предоставление прочих коммунальных, социальных и персональных услуг</w:t>
            </w:r>
          </w:p>
        </w:tc>
        <w:tc>
          <w:tcPr>
            <w:tcW w:w="984"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442</w:t>
            </w:r>
          </w:p>
        </w:tc>
        <w:tc>
          <w:tcPr>
            <w:tcW w:w="992"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2,47</w:t>
            </w:r>
          </w:p>
        </w:tc>
        <w:tc>
          <w:tcPr>
            <w:tcW w:w="888"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462</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2,68</w:t>
            </w:r>
          </w:p>
        </w:tc>
        <w:tc>
          <w:tcPr>
            <w:tcW w:w="992"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518</w:t>
            </w:r>
          </w:p>
        </w:tc>
        <w:tc>
          <w:tcPr>
            <w:tcW w:w="851" w:type="dxa"/>
            <w:tcBorders>
              <w:top w:val="nil"/>
              <w:left w:val="nil"/>
              <w:bottom w:val="single" w:sz="4" w:space="0" w:color="000000"/>
              <w:right w:val="single" w:sz="4" w:space="0" w:color="000000"/>
            </w:tcBorders>
            <w:shd w:val="clear" w:color="CCCCFF" w:fill="FFFFFF"/>
            <w:vAlign w:val="center"/>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3,18</w:t>
            </w:r>
          </w:p>
        </w:tc>
        <w:tc>
          <w:tcPr>
            <w:tcW w:w="850"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514</w:t>
            </w:r>
          </w:p>
        </w:tc>
        <w:tc>
          <w:tcPr>
            <w:tcW w:w="851" w:type="dxa"/>
            <w:tcBorders>
              <w:top w:val="nil"/>
              <w:left w:val="nil"/>
              <w:bottom w:val="single" w:sz="4" w:space="0" w:color="000000"/>
              <w:right w:val="single" w:sz="4" w:space="0" w:color="000000"/>
            </w:tcBorders>
            <w:shd w:val="clear" w:color="CCCCFF" w:fill="FFFFFF"/>
            <w:vAlign w:val="center"/>
            <w:hideMark/>
          </w:tcPr>
          <w:p w:rsidR="00EF7126" w:rsidRPr="00E816D6" w:rsidRDefault="00EF7126" w:rsidP="00BC1E37">
            <w:pPr>
              <w:rPr>
                <w:rFonts w:ascii="Times New Roman" w:eastAsia="Times New Roman" w:hAnsi="Times New Roman" w:cs="Times New Roman"/>
              </w:rPr>
            </w:pPr>
            <w:r w:rsidRPr="00E816D6">
              <w:rPr>
                <w:rFonts w:ascii="Times New Roman" w:eastAsia="Times New Roman" w:hAnsi="Times New Roman" w:cs="Times New Roman"/>
              </w:rPr>
              <w:t> 3,1</w:t>
            </w:r>
          </w:p>
        </w:tc>
      </w:tr>
    </w:tbl>
    <w:p w:rsidR="00EF7126" w:rsidRPr="00E816D6" w:rsidRDefault="00EF7126" w:rsidP="00BC1E37">
      <w:pPr>
        <w:rPr>
          <w:rFonts w:ascii="Times New Roman" w:hAnsi="Times New Roman" w:cs="Times New Roman"/>
        </w:rPr>
      </w:pPr>
    </w:p>
    <w:p w:rsidR="00EF7126" w:rsidRPr="00E816D6" w:rsidRDefault="00EF7126" w:rsidP="00B424BF">
      <w:pPr>
        <w:ind w:firstLine="709"/>
        <w:jc w:val="both"/>
        <w:rPr>
          <w:rFonts w:ascii="Times New Roman" w:eastAsia="Calibri" w:hAnsi="Times New Roman" w:cs="Times New Roman"/>
        </w:rPr>
      </w:pPr>
      <w:r w:rsidRPr="00E816D6">
        <w:rPr>
          <w:rFonts w:ascii="Times New Roman" w:eastAsia="Calibri" w:hAnsi="Times New Roman" w:cs="Times New Roman"/>
        </w:rPr>
        <w:t>Проводя анализ распределения численности занятых по видам экономической деятельности на предприятиях района можно сделать следующие выводы:</w:t>
      </w:r>
    </w:p>
    <w:p w:rsidR="00EF7126" w:rsidRPr="00E816D6" w:rsidRDefault="00EF7126" w:rsidP="00B424BF">
      <w:pPr>
        <w:ind w:firstLine="709"/>
        <w:jc w:val="both"/>
        <w:rPr>
          <w:rFonts w:ascii="Times New Roman" w:eastAsia="Calibri" w:hAnsi="Times New Roman" w:cs="Times New Roman"/>
        </w:rPr>
      </w:pPr>
      <w:r w:rsidRPr="00E816D6">
        <w:rPr>
          <w:rFonts w:ascii="Times New Roman" w:eastAsia="Calibri" w:hAnsi="Times New Roman" w:cs="Times New Roman"/>
        </w:rPr>
        <w:t>Снижение среднесписочной численности работающих на предприятиях до 2016 года происходило в основном за счет отрасли «Строительство», так как в 2014 году было завершено строительство трубопровода «Восточная Сибирь –Тихий Океан» и</w:t>
      </w:r>
      <w:r w:rsidR="00AE4B5D">
        <w:rPr>
          <w:rFonts w:ascii="Times New Roman" w:eastAsia="Calibri" w:hAnsi="Times New Roman" w:cs="Times New Roman"/>
        </w:rPr>
        <w:t xml:space="preserve"> железнодорожной линии Беркакит-</w:t>
      </w:r>
      <w:r w:rsidRPr="00E816D6">
        <w:rPr>
          <w:rFonts w:ascii="Times New Roman" w:eastAsia="Calibri" w:hAnsi="Times New Roman" w:cs="Times New Roman"/>
        </w:rPr>
        <w:t xml:space="preserve">Томмот-Якутск». И </w:t>
      </w:r>
      <w:r w:rsidRPr="00E816D6">
        <w:rPr>
          <w:rFonts w:ascii="Times New Roman" w:hAnsi="Times New Roman" w:cs="Times New Roman"/>
        </w:rPr>
        <w:t>лишь в 2016 году наметилась тенденция роста за счет работающих в строительной и добывающей отраслях.</w:t>
      </w:r>
    </w:p>
    <w:p w:rsidR="00EF7126" w:rsidRPr="00E816D6" w:rsidRDefault="00EF7126" w:rsidP="00B424BF">
      <w:pPr>
        <w:ind w:firstLine="709"/>
        <w:jc w:val="both"/>
        <w:rPr>
          <w:rFonts w:ascii="Times New Roman" w:eastAsia="Calibri" w:hAnsi="Times New Roman" w:cs="Times New Roman"/>
        </w:rPr>
      </w:pPr>
      <w:r w:rsidRPr="00E816D6">
        <w:rPr>
          <w:rFonts w:ascii="Times New Roman" w:eastAsia="Calibri" w:hAnsi="Times New Roman" w:cs="Times New Roman"/>
        </w:rPr>
        <w:t xml:space="preserve"> Структура занятости в разрезе отраслей на протяжении последних лет остается практически неизменной: значительное количество работников занято в добыче полезных ископаемых- 22,8%, строительстве- 11,9%, образовании-11,7%, транспорте-11,1%,</w:t>
      </w:r>
      <w:r w:rsidR="00AE4B5D">
        <w:rPr>
          <w:rFonts w:ascii="Times New Roman" w:eastAsia="Calibri" w:hAnsi="Times New Roman" w:cs="Times New Roman"/>
        </w:rPr>
        <w:t xml:space="preserve"> здравоохранении – 11,1 %,</w:t>
      </w:r>
      <w:r w:rsidRPr="00E816D6">
        <w:rPr>
          <w:rFonts w:ascii="Times New Roman" w:eastAsia="Calibri" w:hAnsi="Times New Roman" w:cs="Times New Roman"/>
        </w:rPr>
        <w:t xml:space="preserve"> производстве и распределении электроэнергии, газа и воды – 9,8.</w:t>
      </w:r>
    </w:p>
    <w:p w:rsidR="00EF7126" w:rsidRPr="00E816D6" w:rsidRDefault="00EF7126" w:rsidP="00B424BF">
      <w:pPr>
        <w:ind w:firstLine="709"/>
        <w:jc w:val="both"/>
        <w:rPr>
          <w:rFonts w:ascii="Times New Roman" w:hAnsi="Times New Roman" w:cs="Times New Roman"/>
        </w:rPr>
      </w:pPr>
      <w:r w:rsidRPr="00E816D6">
        <w:rPr>
          <w:rFonts w:ascii="Times New Roman" w:eastAsia="Calibri" w:hAnsi="Times New Roman" w:cs="Times New Roman"/>
        </w:rPr>
        <w:t>Среднемесячная заработная плата по району в 2016 году достигла 51,3 тыс. руб. (без учета субъектов малого предпринимательства), что на 7,6% ниже среднереспубликанского показателя.</w:t>
      </w:r>
    </w:p>
    <w:p w:rsidR="00EF7126" w:rsidRPr="00E816D6" w:rsidRDefault="00EF7126" w:rsidP="00B424BF">
      <w:pPr>
        <w:ind w:firstLine="709"/>
        <w:jc w:val="both"/>
        <w:rPr>
          <w:rFonts w:ascii="Times New Roman" w:hAnsi="Times New Roman" w:cs="Times New Roman"/>
        </w:rPr>
      </w:pPr>
      <w:r w:rsidRPr="00E816D6">
        <w:rPr>
          <w:rFonts w:ascii="Times New Roman" w:hAnsi="Times New Roman" w:cs="Times New Roman"/>
        </w:rPr>
        <w:t xml:space="preserve">На реализацию дополнительных мероприятий по линии Центра занятости населения, направленных на снижение напряженности на рынке труда в 2016 году выделено и освоено 440,6 </w:t>
      </w:r>
      <w:r w:rsidR="0020638E" w:rsidRPr="00E816D6">
        <w:rPr>
          <w:rFonts w:ascii="Times New Roman" w:hAnsi="Times New Roman" w:cs="Times New Roman"/>
        </w:rPr>
        <w:t>тыс. рублей</w:t>
      </w:r>
      <w:r w:rsidRPr="00E816D6">
        <w:rPr>
          <w:rFonts w:ascii="Times New Roman" w:hAnsi="Times New Roman" w:cs="Times New Roman"/>
        </w:rPr>
        <w:t xml:space="preserve">, в том числе: по содействию самозанятости безработных граждан – 328 </w:t>
      </w:r>
      <w:r w:rsidR="0020638E" w:rsidRPr="00E816D6">
        <w:rPr>
          <w:rFonts w:ascii="Times New Roman" w:hAnsi="Times New Roman" w:cs="Times New Roman"/>
        </w:rPr>
        <w:t>тыс. рублей</w:t>
      </w:r>
      <w:r w:rsidRPr="00E816D6">
        <w:rPr>
          <w:rFonts w:ascii="Times New Roman" w:hAnsi="Times New Roman" w:cs="Times New Roman"/>
        </w:rPr>
        <w:t>, по оказанию адресной поддержки гражданам, включая организацию их переезда в другую местность – 19,5  тыс.</w:t>
      </w:r>
      <w:r w:rsidR="00B424BF">
        <w:rPr>
          <w:rFonts w:ascii="Times New Roman" w:hAnsi="Times New Roman" w:cs="Times New Roman"/>
        </w:rPr>
        <w:t xml:space="preserve"> </w:t>
      </w:r>
      <w:r w:rsidRPr="00E816D6">
        <w:rPr>
          <w:rFonts w:ascii="Times New Roman" w:hAnsi="Times New Roman" w:cs="Times New Roman"/>
        </w:rPr>
        <w:t>руб</w:t>
      </w:r>
      <w:r w:rsidR="0020638E">
        <w:rPr>
          <w:rFonts w:ascii="Times New Roman" w:hAnsi="Times New Roman" w:cs="Times New Roman"/>
        </w:rPr>
        <w:t>лей</w:t>
      </w:r>
      <w:r w:rsidRPr="00E816D6">
        <w:rPr>
          <w:rFonts w:ascii="Times New Roman" w:hAnsi="Times New Roman" w:cs="Times New Roman"/>
        </w:rPr>
        <w:t xml:space="preserve">, по профессиональной подготовке и переподготовке женщин, находящихся в отпуске по уходу за ребенком до 3-х лет – 93,1 </w:t>
      </w:r>
      <w:r w:rsidR="0020638E" w:rsidRPr="00E816D6">
        <w:rPr>
          <w:rFonts w:ascii="Times New Roman" w:hAnsi="Times New Roman" w:cs="Times New Roman"/>
        </w:rPr>
        <w:t>тыс. ру</w:t>
      </w:r>
      <w:r w:rsidR="0020638E">
        <w:rPr>
          <w:rFonts w:ascii="Times New Roman" w:hAnsi="Times New Roman" w:cs="Times New Roman"/>
        </w:rPr>
        <w:t>блей</w:t>
      </w:r>
      <w:r w:rsidRPr="00E816D6">
        <w:rPr>
          <w:rFonts w:ascii="Times New Roman" w:hAnsi="Times New Roman" w:cs="Times New Roman"/>
        </w:rPr>
        <w:t xml:space="preserve">, </w:t>
      </w:r>
    </w:p>
    <w:p w:rsidR="00EF7126" w:rsidRPr="00E816D6" w:rsidRDefault="00EF7126" w:rsidP="00BC1E37">
      <w:pPr>
        <w:rPr>
          <w:rFonts w:ascii="Times New Roman" w:hAnsi="Times New Roman" w:cs="Times New Roman"/>
        </w:rPr>
      </w:pPr>
    </w:p>
    <w:p w:rsidR="00EF7126" w:rsidRDefault="00EF7126" w:rsidP="00BC1E37">
      <w:pPr>
        <w:jc w:val="center"/>
        <w:rPr>
          <w:rFonts w:ascii="Times New Roman" w:hAnsi="Times New Roman" w:cs="Times New Roman"/>
          <w:b/>
        </w:rPr>
      </w:pPr>
      <w:r w:rsidRPr="005F6EBB">
        <w:rPr>
          <w:rFonts w:ascii="Times New Roman" w:hAnsi="Times New Roman" w:cs="Times New Roman"/>
          <w:b/>
        </w:rPr>
        <w:t>Состояние рынка труда АМР на начало 2017 года</w:t>
      </w:r>
    </w:p>
    <w:p w:rsidR="005F6EBB" w:rsidRPr="005F6EBB" w:rsidRDefault="005F6EBB" w:rsidP="00BC1E37">
      <w:pPr>
        <w:jc w:val="right"/>
        <w:rPr>
          <w:rFonts w:ascii="Times New Roman" w:hAnsi="Times New Roman" w:cs="Times New Roman"/>
        </w:rPr>
      </w:pPr>
      <w:r w:rsidRPr="005F6EBB">
        <w:rPr>
          <w:rFonts w:ascii="Times New Roman" w:hAnsi="Times New Roman" w:cs="Times New Roman"/>
        </w:rPr>
        <w:t>Таблица № 13</w:t>
      </w:r>
    </w:p>
    <w:tbl>
      <w:tblPr>
        <w:tblW w:w="0" w:type="auto"/>
        <w:tblLook w:val="04A0" w:firstRow="1" w:lastRow="0" w:firstColumn="1" w:lastColumn="0" w:noHBand="0" w:noVBand="1"/>
      </w:tblPr>
      <w:tblGrid>
        <w:gridCol w:w="7797"/>
        <w:gridCol w:w="1689"/>
      </w:tblGrid>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jc w:val="center"/>
              <w:rPr>
                <w:rFonts w:ascii="Times New Roman" w:hAnsi="Times New Roman" w:cs="Times New Roman"/>
              </w:rPr>
            </w:pPr>
            <w:r w:rsidRPr="00E816D6">
              <w:rPr>
                <w:rFonts w:ascii="Times New Roman" w:hAnsi="Times New Roman" w:cs="Times New Roman"/>
              </w:rPr>
              <w:t>Наименование мероприятий</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jc w:val="center"/>
              <w:rPr>
                <w:rFonts w:ascii="Times New Roman" w:hAnsi="Times New Roman" w:cs="Times New Roman"/>
              </w:rPr>
            </w:pPr>
            <w:r w:rsidRPr="00E816D6">
              <w:rPr>
                <w:rFonts w:ascii="Times New Roman" w:hAnsi="Times New Roman" w:cs="Times New Roman"/>
              </w:rPr>
              <w:t>Показатели на 31.12.2016 г.</w:t>
            </w:r>
          </w:p>
          <w:p w:rsidR="00EF7126" w:rsidRPr="00E816D6" w:rsidRDefault="00EF7126" w:rsidP="00BC1E37">
            <w:pPr>
              <w:jc w:val="center"/>
              <w:rPr>
                <w:rFonts w:ascii="Times New Roman" w:hAnsi="Times New Roman" w:cs="Times New Roman"/>
              </w:rPr>
            </w:pPr>
            <w:r w:rsidRPr="00E816D6">
              <w:rPr>
                <w:rFonts w:ascii="Times New Roman" w:hAnsi="Times New Roman" w:cs="Times New Roman"/>
              </w:rPr>
              <w:t>(чел.)</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Обратилось в службу занятости, всего:</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4080</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за содействием в поиске подходящей работы</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1518</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за информацией о положении на рынке труда</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1655</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за профессиональной ориентацией</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907</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Поставлено на учет как ищущие работу</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1518</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в т.ч. незанятые граждане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1350</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Признаны безработными, всего</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609</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Назначено пособие по безработице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609</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Трудоустроено, всего:</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1054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из них: незанятые граждане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894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несовершеннолетние</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164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Направлено на профессиональное переобучение безработных граждан, всего:</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126" w:rsidRPr="00E816D6" w:rsidRDefault="00EF7126" w:rsidP="00BC1E37">
            <w:pPr>
              <w:rPr>
                <w:rFonts w:ascii="Times New Roman" w:hAnsi="Times New Roman" w:cs="Times New Roman"/>
              </w:rPr>
            </w:pPr>
          </w:p>
          <w:p w:rsidR="00EF7126" w:rsidRPr="00E816D6" w:rsidRDefault="00EF7126" w:rsidP="00BC1E37">
            <w:pPr>
              <w:rPr>
                <w:rFonts w:ascii="Times New Roman" w:hAnsi="Times New Roman" w:cs="Times New Roman"/>
              </w:rPr>
            </w:pPr>
            <w:r w:rsidRPr="00E816D6">
              <w:rPr>
                <w:rFonts w:ascii="Times New Roman" w:hAnsi="Times New Roman" w:cs="Times New Roman"/>
              </w:rPr>
              <w:t>52</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в т.ч. женщины</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28</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молодежь в возрасте 16-29 лет</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24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Направлено на общественные работы</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57</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Зарегистрировали предпринимательскую деятельность</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Переселенцы (адресная поддержка)</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Получили услуги по социальной адаптации</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33</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Численность безработных, состоящих на учете на 01.01.2017г.</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290</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по полу:</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126" w:rsidRPr="00E816D6" w:rsidRDefault="00EF7126" w:rsidP="00BC1E37">
            <w:pPr>
              <w:rPr>
                <w:rFonts w:ascii="Times New Roman" w:hAnsi="Times New Roman" w:cs="Times New Roman"/>
              </w:rPr>
            </w:pP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Женщины</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174</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по возрасту:</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7126" w:rsidRPr="00E816D6" w:rsidRDefault="00EF7126" w:rsidP="00BC1E37">
            <w:pPr>
              <w:rPr>
                <w:rFonts w:ascii="Times New Roman" w:hAnsi="Times New Roman" w:cs="Times New Roman"/>
              </w:rPr>
            </w:pP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молодежь 16-29 лет</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92</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предпенсионного возраста</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21</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Уровень безработицы (%) на 01.01.2017 г.</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1,3</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Средняя продолжительность безработицы (мес.)</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4.7</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Средний размер пособия (руб.)</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3845,92</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Потребность предприятий в работниках для замещения свободных рабочих мест, всего</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451</w:t>
            </w:r>
          </w:p>
        </w:tc>
      </w:tr>
      <w:tr w:rsidR="00EF7126" w:rsidRPr="00E816D6" w:rsidTr="00AE4B5D">
        <w:tc>
          <w:tcPr>
            <w:tcW w:w="77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из них: в рабочих профессиях</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7126" w:rsidRPr="00E816D6" w:rsidRDefault="00EF7126" w:rsidP="00BC1E37">
            <w:pPr>
              <w:rPr>
                <w:rFonts w:ascii="Times New Roman" w:hAnsi="Times New Roman" w:cs="Times New Roman"/>
              </w:rPr>
            </w:pPr>
            <w:r w:rsidRPr="00E816D6">
              <w:rPr>
                <w:rFonts w:ascii="Times New Roman" w:hAnsi="Times New Roman" w:cs="Times New Roman"/>
              </w:rPr>
              <w:t>254</w:t>
            </w:r>
          </w:p>
        </w:tc>
      </w:tr>
    </w:tbl>
    <w:p w:rsidR="00EF7126" w:rsidRPr="00E816D6" w:rsidRDefault="00EF7126" w:rsidP="00BC1E37">
      <w:pPr>
        <w:rPr>
          <w:rFonts w:ascii="Times New Roman" w:hAnsi="Times New Roman" w:cs="Times New Roman"/>
        </w:rPr>
      </w:pPr>
    </w:p>
    <w:p w:rsidR="00EF7126" w:rsidRPr="00BC1E37" w:rsidRDefault="00EF7126" w:rsidP="00B424BF">
      <w:pPr>
        <w:ind w:firstLine="709"/>
        <w:jc w:val="both"/>
        <w:rPr>
          <w:rFonts w:ascii="Times New Roman" w:hAnsi="Times New Roman" w:cs="Times New Roman"/>
        </w:rPr>
      </w:pPr>
      <w:r w:rsidRPr="00BC1E37">
        <w:rPr>
          <w:rFonts w:ascii="Times New Roman" w:hAnsi="Times New Roman" w:cs="Times New Roman"/>
        </w:rPr>
        <w:t>В структуре безработных, состоящих на учете в Центре занятости населения, 14% составляют лица, имеющие высшее образование, 25%- среднее профессиональное образование.</w:t>
      </w:r>
    </w:p>
    <w:p w:rsidR="00EF7126" w:rsidRPr="00BC1E37" w:rsidRDefault="00EF7126" w:rsidP="00B424BF">
      <w:pPr>
        <w:ind w:firstLine="709"/>
        <w:jc w:val="both"/>
        <w:rPr>
          <w:rFonts w:ascii="Times New Roman" w:hAnsi="Times New Roman" w:cs="Times New Roman"/>
        </w:rPr>
      </w:pPr>
      <w:r w:rsidRPr="00BC1E37">
        <w:rPr>
          <w:rFonts w:ascii="Times New Roman" w:hAnsi="Times New Roman" w:cs="Times New Roman"/>
        </w:rPr>
        <w:t xml:space="preserve">Необходимо отметить ряд проблем занятости местного населения. </w:t>
      </w:r>
    </w:p>
    <w:p w:rsidR="00EF7126" w:rsidRPr="00BC1E37" w:rsidRDefault="00EF7126" w:rsidP="00B424BF">
      <w:pPr>
        <w:ind w:firstLine="709"/>
        <w:jc w:val="both"/>
        <w:rPr>
          <w:rFonts w:ascii="Times New Roman" w:hAnsi="Times New Roman" w:cs="Times New Roman"/>
        </w:rPr>
      </w:pPr>
      <w:r w:rsidRPr="00BC1E37">
        <w:rPr>
          <w:rFonts w:ascii="Times New Roman" w:hAnsi="Times New Roman" w:cs="Times New Roman"/>
        </w:rPr>
        <w:t>Наблюдается тенденция привлечения трудовых ресурсов из-за пределов региона для работы в обособленных подразделениях предприятий.</w:t>
      </w:r>
    </w:p>
    <w:p w:rsidR="00EF7126" w:rsidRPr="00BC1E37" w:rsidRDefault="00EF7126" w:rsidP="00B424BF">
      <w:pPr>
        <w:ind w:firstLine="709"/>
        <w:jc w:val="both"/>
        <w:rPr>
          <w:rFonts w:ascii="Times New Roman" w:hAnsi="Times New Roman" w:cs="Times New Roman"/>
        </w:rPr>
      </w:pPr>
      <w:r w:rsidRPr="00BC1E37">
        <w:rPr>
          <w:rFonts w:ascii="Times New Roman" w:hAnsi="Times New Roman" w:cs="Times New Roman"/>
        </w:rPr>
        <w:t xml:space="preserve">Одной из проблем является   занятость населения на «сером» рынке труда, который концентрируется вокруг экономически развитых секторов социальной сферы. Одной из причин появления неформальной экономики (занятости) является увеличение числа предписаний со стороны региональных и муниципальных властей, </w:t>
      </w:r>
      <w:r w:rsidR="00AE4B5D" w:rsidRPr="00BC1E37">
        <w:rPr>
          <w:rFonts w:ascii="Times New Roman" w:hAnsi="Times New Roman" w:cs="Times New Roman"/>
        </w:rPr>
        <w:t xml:space="preserve">что привело к переходу бизнеса </w:t>
      </w:r>
      <w:r w:rsidRPr="00BC1E37">
        <w:rPr>
          <w:rFonts w:ascii="Times New Roman" w:hAnsi="Times New Roman" w:cs="Times New Roman"/>
        </w:rPr>
        <w:t>в неформальный сектор с целью оптимизации издержек и обеспечения выживаемости на рынке. В данном направлении, районной Межведомственной комиссией проводится работа в отношении вывода из «тени» нелегально</w:t>
      </w:r>
      <w:r w:rsidR="00AE4B5D" w:rsidRPr="00BC1E37">
        <w:rPr>
          <w:rFonts w:ascii="Times New Roman" w:hAnsi="Times New Roman" w:cs="Times New Roman"/>
        </w:rPr>
        <w:t xml:space="preserve"> занятых граждан и официальном </w:t>
      </w:r>
      <w:r w:rsidRPr="00BC1E37">
        <w:rPr>
          <w:rFonts w:ascii="Times New Roman" w:hAnsi="Times New Roman" w:cs="Times New Roman"/>
        </w:rPr>
        <w:t>их трудоустройстве работодателями. В течение 2016 года проведено 11 заседаний комиссии, результатом которых является легализация трудовых отношений 476 граждан.</w:t>
      </w:r>
    </w:p>
    <w:p w:rsidR="00EF7126" w:rsidRPr="00BC1E37" w:rsidRDefault="00EF7126" w:rsidP="00B424BF">
      <w:pPr>
        <w:ind w:firstLine="709"/>
        <w:jc w:val="both"/>
        <w:rPr>
          <w:rFonts w:ascii="Times New Roman" w:hAnsi="Times New Roman" w:cs="Times New Roman"/>
          <w:highlight w:val="yellow"/>
        </w:rPr>
      </w:pPr>
      <w:r w:rsidRPr="00BC1E37">
        <w:rPr>
          <w:rFonts w:ascii="Times New Roman" w:hAnsi="Times New Roman" w:cs="Times New Roman"/>
        </w:rPr>
        <w:t>Отмечается значительная отраслевая и территориальная дифференциация по уровню заработной платы работников, дисбаланс между спросом и предложением рабочей силы в территориальном и профессиональном отношении (дефицит кадров рабочих и инженерных профессий и переизбыток невостребованных специалистов, а также граждан, не имеющих профессионального образования).</w:t>
      </w:r>
    </w:p>
    <w:p w:rsidR="00EF7126" w:rsidRPr="00BC1E37" w:rsidRDefault="00EF7126" w:rsidP="00B424BF">
      <w:pPr>
        <w:ind w:firstLine="709"/>
        <w:jc w:val="both"/>
        <w:rPr>
          <w:rFonts w:ascii="Times New Roman" w:hAnsi="Times New Roman" w:cs="Times New Roman"/>
        </w:rPr>
      </w:pPr>
      <w:r w:rsidRPr="00BC1E37">
        <w:rPr>
          <w:rFonts w:ascii="Times New Roman" w:hAnsi="Times New Roman" w:cs="Times New Roman"/>
        </w:rPr>
        <w:t xml:space="preserve">Наряду с тем, что у предприятий существуют проблемы с подбором кадров по необходимым специальностям и профессиям, в тоже время безработные не могут трудоустроиться по предлагаемым вакансиям, в связи несоответствием их квалификационного уровня требованиям работодателей. </w:t>
      </w:r>
    </w:p>
    <w:p w:rsidR="005205BB" w:rsidRPr="00BC1E37" w:rsidRDefault="005205BB" w:rsidP="00B424BF">
      <w:pPr>
        <w:ind w:firstLine="709"/>
        <w:jc w:val="both"/>
        <w:rPr>
          <w:rFonts w:ascii="Times New Roman" w:hAnsi="Times New Roman" w:cs="Times New Roman"/>
        </w:rPr>
      </w:pPr>
      <w:r w:rsidRPr="00BC1E37">
        <w:rPr>
          <w:rFonts w:ascii="Times New Roman" w:hAnsi="Times New Roman" w:cs="Times New Roman"/>
        </w:rPr>
        <w:t>Таким образом, на рынке труда района существуют следующие ключевые проблемы:</w:t>
      </w:r>
    </w:p>
    <w:p w:rsidR="005205BB" w:rsidRPr="00BC1E37" w:rsidRDefault="005205BB" w:rsidP="00B424BF">
      <w:pPr>
        <w:ind w:firstLine="709"/>
        <w:jc w:val="both"/>
        <w:rPr>
          <w:rFonts w:ascii="Times New Roman" w:hAnsi="Times New Roman" w:cs="Times New Roman"/>
        </w:rPr>
      </w:pPr>
      <w:r w:rsidRPr="00BC1E37">
        <w:rPr>
          <w:rFonts w:ascii="Times New Roman" w:hAnsi="Times New Roman" w:cs="Times New Roman"/>
        </w:rPr>
        <w:t>- отток молодого, трудоспособного населения из сел и городов района;</w:t>
      </w:r>
    </w:p>
    <w:p w:rsidR="005205BB" w:rsidRPr="00BC1E37" w:rsidRDefault="002E3FFC" w:rsidP="00B424BF">
      <w:pPr>
        <w:ind w:firstLine="709"/>
        <w:jc w:val="both"/>
        <w:rPr>
          <w:rFonts w:ascii="Times New Roman" w:hAnsi="Times New Roman" w:cs="Times New Roman"/>
        </w:rPr>
      </w:pPr>
      <w:r w:rsidRPr="00BC1E37">
        <w:rPr>
          <w:rFonts w:ascii="Times New Roman" w:hAnsi="Times New Roman" w:cs="Times New Roman"/>
        </w:rPr>
        <w:t>-д</w:t>
      </w:r>
      <w:r w:rsidR="005205BB" w:rsidRPr="00BC1E37">
        <w:rPr>
          <w:rFonts w:ascii="Times New Roman" w:hAnsi="Times New Roman" w:cs="Times New Roman"/>
        </w:rPr>
        <w:t>ефицит квалифицированных кадров</w:t>
      </w:r>
      <w:r w:rsidRPr="00BC1E37">
        <w:rPr>
          <w:rFonts w:ascii="Times New Roman" w:hAnsi="Times New Roman" w:cs="Times New Roman"/>
        </w:rPr>
        <w:t>, в том числе в образовании и здравоохранении;</w:t>
      </w:r>
    </w:p>
    <w:p w:rsidR="002E3FFC" w:rsidRPr="00BC1E37" w:rsidRDefault="002E3FFC" w:rsidP="00B424BF">
      <w:pPr>
        <w:ind w:firstLine="709"/>
        <w:jc w:val="both"/>
        <w:rPr>
          <w:rFonts w:ascii="Times New Roman" w:hAnsi="Times New Roman" w:cs="Times New Roman"/>
        </w:rPr>
      </w:pPr>
      <w:r w:rsidRPr="00BC1E37">
        <w:rPr>
          <w:rFonts w:ascii="Times New Roman" w:hAnsi="Times New Roman" w:cs="Times New Roman"/>
        </w:rPr>
        <w:t>- структурное несоответствие спроса и предложения рабочей силы</w:t>
      </w:r>
    </w:p>
    <w:p w:rsidR="002E3FFC" w:rsidRPr="00BC1E37" w:rsidRDefault="002E3FFC" w:rsidP="00B424BF">
      <w:pPr>
        <w:ind w:firstLine="709"/>
        <w:jc w:val="both"/>
        <w:rPr>
          <w:rFonts w:ascii="Times New Roman" w:hAnsi="Times New Roman" w:cs="Times New Roman"/>
        </w:rPr>
      </w:pPr>
      <w:r w:rsidRPr="00BC1E37">
        <w:rPr>
          <w:rFonts w:ascii="Times New Roman" w:hAnsi="Times New Roman" w:cs="Times New Roman"/>
        </w:rPr>
        <w:t>- наличие неформальной занятости на «сером» рынке труда.</w:t>
      </w:r>
    </w:p>
    <w:p w:rsidR="00944701" w:rsidRPr="00E816D6" w:rsidRDefault="00944701" w:rsidP="00EF7126">
      <w:pPr>
        <w:jc w:val="both"/>
        <w:rPr>
          <w:rFonts w:ascii="Times New Roman" w:hAnsi="Times New Roman" w:cs="Times New Roman"/>
        </w:rPr>
      </w:pPr>
    </w:p>
    <w:p w:rsidR="00944701" w:rsidRPr="00E816D6" w:rsidRDefault="00944701" w:rsidP="005516B5">
      <w:pPr>
        <w:pStyle w:val="3"/>
      </w:pPr>
      <w:bookmarkStart w:id="20" w:name="_Toc530041260"/>
      <w:r w:rsidRPr="00E816D6">
        <w:t>2.2.4. Образование</w:t>
      </w:r>
      <w:bookmarkEnd w:id="20"/>
    </w:p>
    <w:p w:rsidR="00D73653" w:rsidRPr="00E816D6" w:rsidRDefault="00D73653" w:rsidP="00EF7126">
      <w:pPr>
        <w:jc w:val="both"/>
        <w:rPr>
          <w:rFonts w:ascii="Times New Roman" w:hAnsi="Times New Roman" w:cs="Times New Roman"/>
        </w:rPr>
      </w:pPr>
    </w:p>
    <w:p w:rsidR="00612A2A" w:rsidRPr="00E816D6" w:rsidRDefault="00612A2A" w:rsidP="00612A2A">
      <w:pPr>
        <w:ind w:firstLine="708"/>
        <w:jc w:val="both"/>
        <w:rPr>
          <w:rFonts w:ascii="Times New Roman" w:eastAsia="Calibri" w:hAnsi="Times New Roman" w:cs="Times New Roman"/>
        </w:rPr>
      </w:pPr>
      <w:r w:rsidRPr="00E816D6">
        <w:rPr>
          <w:rFonts w:ascii="Times New Roman" w:eastAsia="Calibri" w:hAnsi="Times New Roman" w:cs="Times New Roman"/>
        </w:rPr>
        <w:t>По состоянию на 01.01.</w:t>
      </w:r>
      <w:r w:rsidR="00AE4B5D">
        <w:rPr>
          <w:rFonts w:ascii="Times New Roman" w:eastAsia="Calibri" w:hAnsi="Times New Roman" w:cs="Times New Roman"/>
        </w:rPr>
        <w:t>20</w:t>
      </w:r>
      <w:r w:rsidRPr="00E816D6">
        <w:rPr>
          <w:rFonts w:ascii="Times New Roman" w:eastAsia="Calibri" w:hAnsi="Times New Roman" w:cs="Times New Roman"/>
        </w:rPr>
        <w:t xml:space="preserve">18г. году численность детей в возрасте от 0 до 17 лет </w:t>
      </w:r>
      <w:r w:rsidR="00AE4B5D">
        <w:rPr>
          <w:rFonts w:ascii="Times New Roman" w:eastAsia="Calibri" w:hAnsi="Times New Roman" w:cs="Times New Roman"/>
        </w:rPr>
        <w:t xml:space="preserve">составила по Алданскому району </w:t>
      </w:r>
      <w:r w:rsidRPr="00E816D6">
        <w:rPr>
          <w:rFonts w:ascii="Times New Roman" w:eastAsia="Calibri" w:hAnsi="Times New Roman" w:cs="Times New Roman"/>
        </w:rPr>
        <w:t xml:space="preserve">9139 человек или 23,1 % от всего населения, в том числе дошкольного возраста (0-6лет) -3641 детей (9,2%), школьного возраста (7-17лет) – 5498чел. (13,9%). </w:t>
      </w:r>
    </w:p>
    <w:p w:rsidR="00612A2A" w:rsidRPr="00E816D6" w:rsidRDefault="00612A2A" w:rsidP="00612A2A">
      <w:pPr>
        <w:ind w:firstLine="708"/>
        <w:jc w:val="both"/>
        <w:rPr>
          <w:rFonts w:ascii="Times New Roman" w:eastAsia="Calibri" w:hAnsi="Times New Roman" w:cs="Times New Roman"/>
          <w:highlight w:val="yellow"/>
        </w:rPr>
      </w:pPr>
      <w:r w:rsidRPr="00E816D6">
        <w:rPr>
          <w:rFonts w:ascii="Times New Roman" w:hAnsi="Times New Roman" w:cs="Times New Roman"/>
        </w:rPr>
        <w:t xml:space="preserve">На сегодняшний день в районе функционирует 26 школ, 26 учреждений дошкольного образования, 2 учреждения дополнительного образования спортивной направленности (ДЮСША), </w:t>
      </w:r>
      <w:r w:rsidR="002C3F1C" w:rsidRPr="00E816D6">
        <w:rPr>
          <w:rFonts w:ascii="Times New Roman" w:hAnsi="Times New Roman" w:cs="Times New Roman"/>
        </w:rPr>
        <w:t>3 детские музыкальные школы, музыкальный колледж им. Жиркова,</w:t>
      </w:r>
      <w:r w:rsidRPr="00E816D6">
        <w:rPr>
          <w:rFonts w:ascii="Times New Roman" w:hAnsi="Times New Roman" w:cs="Times New Roman"/>
        </w:rPr>
        <w:t xml:space="preserve"> политехнический техникум и медицинское училище.</w:t>
      </w:r>
    </w:p>
    <w:p w:rsidR="00612A2A" w:rsidRPr="00E816D6" w:rsidRDefault="00612A2A" w:rsidP="00612A2A">
      <w:pPr>
        <w:ind w:right="-177"/>
        <w:jc w:val="both"/>
        <w:rPr>
          <w:rFonts w:ascii="Times New Roman" w:eastAsia="Calibri" w:hAnsi="Times New Roman" w:cs="Times New Roman"/>
          <w:b/>
          <w:lang w:eastAsia="en-US"/>
        </w:rPr>
      </w:pPr>
      <w:r w:rsidRPr="00E816D6">
        <w:rPr>
          <w:rFonts w:ascii="Times New Roman" w:eastAsia="Calibri" w:hAnsi="Times New Roman" w:cs="Times New Roman"/>
          <w:b/>
          <w:lang w:eastAsia="en-US"/>
        </w:rPr>
        <w:t xml:space="preserve"> </w:t>
      </w:r>
    </w:p>
    <w:p w:rsidR="00612A2A" w:rsidRPr="00E816D6" w:rsidRDefault="00612A2A" w:rsidP="00612A2A">
      <w:pPr>
        <w:shd w:val="clear" w:color="auto" w:fill="FFFFFF"/>
        <w:tabs>
          <w:tab w:val="left" w:pos="1008"/>
        </w:tabs>
        <w:ind w:right="-177"/>
        <w:jc w:val="center"/>
        <w:rPr>
          <w:rFonts w:ascii="Times New Roman" w:eastAsia="Times New Roman" w:hAnsi="Times New Roman" w:cs="Times New Roman"/>
          <w:b/>
        </w:rPr>
      </w:pPr>
      <w:r w:rsidRPr="00E816D6">
        <w:rPr>
          <w:rFonts w:ascii="Times New Roman" w:eastAsia="Times New Roman" w:hAnsi="Times New Roman" w:cs="Times New Roman"/>
          <w:b/>
        </w:rPr>
        <w:t>Дошкольное образование</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На территории МО «Алданский район» программы дошкольного образования реализуют 27 муниципальных образовательных организаций (26 ДОУ, СОШ № 5 п. Ленинский).  </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Видовой состав ДОУ: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 xml:space="preserve">6 </w:t>
      </w:r>
      <w:r w:rsidR="00AE4B5D">
        <w:rPr>
          <w:rFonts w:ascii="Times New Roman" w:eastAsia="Calibri" w:hAnsi="Times New Roman" w:cs="Times New Roman"/>
        </w:rPr>
        <w:t>-</w:t>
      </w:r>
      <w:r w:rsidRPr="00E816D6">
        <w:rPr>
          <w:rFonts w:ascii="Times New Roman" w:eastAsia="Calibri" w:hAnsi="Times New Roman" w:cs="Times New Roman"/>
        </w:rPr>
        <w:t xml:space="preserve"> центров развития ребенка,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 xml:space="preserve">1 – дошкольное образовательное учреждение компенсирующего вида,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 xml:space="preserve">1 – дошкольное образовательное учреждение комбинированного вида,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 xml:space="preserve">13 – дошкольных образовательных учреждений общеразвивающего вида,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5 – детских садов</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Дошкольные образовательные организации обеспечивают воспитание, обучение, развитие, присмотр и уход воспитанников в возрасте от 9 месяцев до 8 лет.</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Times New Roman" w:hAnsi="Times New Roman" w:cs="Times New Roman"/>
          <w:lang w:eastAsia="en-US"/>
        </w:rPr>
        <w:t xml:space="preserve">Услуги дошкольного образования получают 2540 детей.  </w:t>
      </w:r>
      <w:r w:rsidRPr="00E816D6">
        <w:rPr>
          <w:rFonts w:ascii="Times New Roman" w:eastAsia="Calibri" w:hAnsi="Times New Roman" w:cs="Times New Roman"/>
          <w:lang w:eastAsia="en-US"/>
        </w:rPr>
        <w:t>Охват детей в возрасте 1 – 7 лет дошкольными учреждениями от общего числа детей в возрасте 1 – 7 лет в 2016 г. составил 77,7 % (2015 год – 75,9 %).</w:t>
      </w:r>
    </w:p>
    <w:p w:rsidR="00612A2A" w:rsidRPr="00E816D6" w:rsidRDefault="00612A2A" w:rsidP="00B424BF">
      <w:pPr>
        <w:ind w:right="-177"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С 2014 года полностью ликвидирована очередь для детей в возрасте от 3 до 7 лет. Как следствие к 2016 году в сравнении с 2012 годом увеличилась доля детей в возрасте от 3 до 7 лет, получающих дошкольную образовательную услугу и (или) услугу по их содержанию в дошкольных образовательных организациях от общей численности детей от 3 до 7 лет, на 5,2% и составила 80%. </w:t>
      </w:r>
    </w:p>
    <w:p w:rsidR="00612A2A" w:rsidRPr="00E816D6" w:rsidRDefault="00612A2A" w:rsidP="00B424BF">
      <w:pPr>
        <w:ind w:firstLine="709"/>
        <w:jc w:val="both"/>
        <w:rPr>
          <w:rFonts w:ascii="Times New Roman" w:hAnsi="Times New Roman" w:cs="Times New Roman"/>
        </w:rPr>
      </w:pPr>
      <w:r w:rsidRPr="00E816D6">
        <w:rPr>
          <w:rFonts w:ascii="Times New Roman" w:eastAsiaTheme="minorHAnsi" w:hAnsi="Times New Roman" w:cs="Times New Roman"/>
          <w:lang w:eastAsia="en-US"/>
        </w:rPr>
        <w:t xml:space="preserve">          </w:t>
      </w:r>
      <w:r w:rsidRPr="00E816D6">
        <w:rPr>
          <w:rFonts w:ascii="Times New Roman" w:hAnsi="Times New Roman" w:cs="Times New Roman"/>
        </w:rPr>
        <w:t xml:space="preserve">В Алданском районе реализуется </w:t>
      </w:r>
      <w:r w:rsidRPr="00E816D6">
        <w:rPr>
          <w:rFonts w:ascii="Times New Roman" w:eastAsia="Times New Roman" w:hAnsi="Times New Roman" w:cs="Times New Roman"/>
        </w:rPr>
        <w:t>Дорожная карта по обеспечению доступности дошкольного образования, организации присмотра и ухода для детей от 2 месяцев до 3 лет</w:t>
      </w:r>
      <w:r w:rsidRPr="00E816D6">
        <w:rPr>
          <w:rFonts w:ascii="Times New Roman" w:hAnsi="Times New Roman" w:cs="Times New Roman"/>
        </w:rPr>
        <w:t>. Образовательную деятельность с воспитанниками в возрасте до 3 лет осуществляют 23 дошкольные образовательные организации. Охват детей в возрасте до 3 лет дошкольными организациями от общего числа детей в возрасте до 3 лет оставляет 74 %.</w:t>
      </w:r>
    </w:p>
    <w:p w:rsidR="00612A2A" w:rsidRPr="00E816D6" w:rsidRDefault="00612A2A" w:rsidP="00B424BF">
      <w:pPr>
        <w:pStyle w:val="ac"/>
        <w:ind w:right="-177" w:firstLine="709"/>
        <w:jc w:val="both"/>
        <w:rPr>
          <w:rStyle w:val="text11"/>
          <w:rFonts w:ascii="Times New Roman" w:hAnsi="Times New Roman" w:cs="Times New Roman"/>
          <w:sz w:val="24"/>
          <w:szCs w:val="24"/>
        </w:rPr>
      </w:pPr>
      <w:r w:rsidRPr="00E816D6">
        <w:rPr>
          <w:rStyle w:val="text11"/>
          <w:rFonts w:ascii="Times New Roman" w:hAnsi="Times New Roman" w:cs="Times New Roman"/>
          <w:sz w:val="24"/>
          <w:szCs w:val="24"/>
        </w:rPr>
        <w:t xml:space="preserve">           В ДОУ отмечается преобладание однодетных семей (2015 год – 38,8 %, 2016 год – 41,7%), рост числа семей с одним родителем (2015 год – 16,2 %, 2016 год – 17,8 %), сокращение числа многопоколенных семей с совместным проживанием, увеличение числа родителей со средним общим образованием (2015 год – 25,8 %, 2016 год – 31,1%).</w:t>
      </w:r>
    </w:p>
    <w:p w:rsidR="00612A2A" w:rsidRPr="00E816D6" w:rsidRDefault="00612A2A" w:rsidP="00B424BF">
      <w:pPr>
        <w:ind w:right="-177" w:firstLine="709"/>
        <w:jc w:val="both"/>
        <w:rPr>
          <w:rFonts w:ascii="Times New Roman" w:eastAsia="Times New Roman" w:hAnsi="Times New Roman" w:cs="Times New Roman"/>
        </w:rPr>
      </w:pPr>
      <w:r w:rsidRPr="00E816D6">
        <w:rPr>
          <w:rFonts w:ascii="Times New Roman" w:eastAsia="Calibri" w:hAnsi="Times New Roman" w:cs="Times New Roman"/>
          <w:lang w:eastAsia="en-US"/>
        </w:rPr>
        <w:t xml:space="preserve">Педагогическую деятельность в дошкольных образовательных организациях МО «Алданский район» осуществляют 291 педагогический работник. Укомплектованность педагогическими работниками в 2016 году составила 100%.  </w:t>
      </w:r>
      <w:r w:rsidRPr="00E816D6">
        <w:rPr>
          <w:rFonts w:ascii="Times New Roman" w:eastAsia="Calibri" w:hAnsi="Times New Roman" w:cs="Times New Roman"/>
        </w:rPr>
        <w:t>В 2016-2017 учебном году узкие специалисты (педагоги-психологи, учителя-логопеды) имеются только в 18 ДОУ из 26, что составляет 69 %.</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В целях повышения качества дошкольного образования на территории МО «Алданский район» обеспечен поэтапный переход к реализации федерального государственного образовательного стандарта дошкольного образования. При этом учтены приоритеты, определяющие содержание дошкольного образования: духовно-нравственное воспитание; здоровьесбережение детей; обеспечение равных стартовых возможностей при поступлении в школу; раннее выявление задатков и развития способностей детей. </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2 ДОО – Центра развития ребенка: «Дельфин» «Радуга» -  входят в состав пилотных дошкольных образовательных учреждений РС (Якутии), внедряющих проекты </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«Создание эффективной системы выявления задатков и развития способностей детей в дошкольных образовательных организациях»,</w:t>
      </w:r>
    </w:p>
    <w:p w:rsidR="00612A2A" w:rsidRPr="00E816D6" w:rsidRDefault="00612A2A" w:rsidP="00B424BF">
      <w:pPr>
        <w:pStyle w:val="ae"/>
        <w:widowControl/>
        <w:numPr>
          <w:ilvl w:val="0"/>
          <w:numId w:val="8"/>
        </w:numPr>
        <w:tabs>
          <w:tab w:val="left" w:pos="0"/>
          <w:tab w:val="left" w:pos="284"/>
        </w:tabs>
        <w:ind w:left="0" w:right="-177" w:firstLine="709"/>
        <w:jc w:val="both"/>
        <w:rPr>
          <w:rFonts w:ascii="Times New Roman" w:eastAsia="Calibri" w:hAnsi="Times New Roman" w:cs="Times New Roman"/>
        </w:rPr>
      </w:pPr>
      <w:r w:rsidRPr="00E816D6">
        <w:rPr>
          <w:rFonts w:ascii="Times New Roman" w:eastAsia="Calibri" w:hAnsi="Times New Roman" w:cs="Times New Roman"/>
        </w:rPr>
        <w:t>«Шахматы детям».</w:t>
      </w:r>
    </w:p>
    <w:p w:rsidR="00612A2A" w:rsidRPr="00E816D6" w:rsidRDefault="00612A2A" w:rsidP="00B424BF">
      <w:pPr>
        <w:tabs>
          <w:tab w:val="left" w:pos="0"/>
          <w:tab w:val="left" w:pos="284"/>
        </w:tabs>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В проектной, инновационной деятельности района участвует 4-5 детских сада, что составляет 15-20% от всех учреждений. Статус республиканской инновационной площадки «СОЮЗ трех культур» присвоен МБДОУ «Сардана».</w:t>
      </w:r>
    </w:p>
    <w:p w:rsidR="00612A2A" w:rsidRPr="00E816D6" w:rsidRDefault="00612A2A" w:rsidP="00B424BF">
      <w:pPr>
        <w:ind w:right="-177" w:firstLine="709"/>
        <w:jc w:val="both"/>
        <w:rPr>
          <w:rFonts w:ascii="Times New Roman" w:eastAsia="Calibri" w:hAnsi="Times New Roman" w:cs="Times New Roman"/>
          <w:highlight w:val="yellow"/>
        </w:rPr>
      </w:pPr>
      <w:r w:rsidRPr="00E816D6">
        <w:rPr>
          <w:rFonts w:ascii="Times New Roman" w:eastAsia="Times New Roman" w:hAnsi="Times New Roman" w:cs="Times New Roman"/>
        </w:rPr>
        <w:t>Количество детей-инвалидов, получающих образовательные услуги в дошкольных организациях, на 01.01.2017 г. – 25 человек.</w:t>
      </w:r>
      <w:r w:rsidRPr="00E816D6">
        <w:rPr>
          <w:rFonts w:ascii="Times New Roman" w:eastAsia="Calibri" w:hAnsi="Times New Roman" w:cs="Times New Roman"/>
        </w:rPr>
        <w:t xml:space="preserve"> </w:t>
      </w:r>
    </w:p>
    <w:p w:rsidR="00612A2A" w:rsidRPr="00E816D6" w:rsidRDefault="00612A2A" w:rsidP="00B424BF">
      <w:pPr>
        <w:autoSpaceDE w:val="0"/>
        <w:autoSpaceDN w:val="0"/>
        <w:adjustRightInd w:val="0"/>
        <w:ind w:right="-177" w:firstLine="709"/>
        <w:jc w:val="both"/>
        <w:rPr>
          <w:rFonts w:ascii="Times New Roman" w:eastAsia="Calibri" w:hAnsi="Times New Roman" w:cs="Times New Roman"/>
          <w:lang w:eastAsia="en-US"/>
        </w:rPr>
      </w:pPr>
      <w:r w:rsidRPr="00E816D6">
        <w:rPr>
          <w:rFonts w:ascii="Times New Roman" w:eastAsia="Times New Roman" w:hAnsi="Times New Roman" w:cs="Times New Roman"/>
          <w:lang w:eastAsia="en-US"/>
        </w:rPr>
        <w:t xml:space="preserve">       Муниципальная услуга «Прием заявлений, постановка на учёт и зачисление детей в дошкольные образовательные организации МО «Алданский район» осуществляется через единый Портал образовательных услуг Республики Саха (Якутия).  В 2016 году за услугой обратилось 260 человек (2014 год – 210 человек, 2015 год – 242 человека). </w:t>
      </w:r>
      <w:r w:rsidRPr="00E816D6">
        <w:rPr>
          <w:rFonts w:ascii="Times New Roman" w:eastAsia="Calibri" w:hAnsi="Times New Roman" w:cs="Times New Roman"/>
          <w:lang w:eastAsia="en-US"/>
        </w:rPr>
        <w:t xml:space="preserve">Электронный документооборот налажен со всеми дошкольными образовательными организациями района. 100 % дошкольных организаций имеют сайты. </w:t>
      </w:r>
    </w:p>
    <w:p w:rsidR="00612A2A" w:rsidRPr="00E816D6" w:rsidRDefault="00612A2A" w:rsidP="00B424BF">
      <w:pPr>
        <w:pStyle w:val="af8"/>
        <w:widowControl w:val="0"/>
        <w:tabs>
          <w:tab w:val="left" w:pos="567"/>
        </w:tabs>
        <w:spacing w:after="0" w:line="240" w:lineRule="auto"/>
        <w:ind w:right="-177" w:firstLine="709"/>
        <w:jc w:val="center"/>
        <w:rPr>
          <w:rFonts w:ascii="Times New Roman" w:hAnsi="Times New Roman"/>
          <w:b/>
          <w:sz w:val="24"/>
          <w:szCs w:val="24"/>
          <w:u w:val="single"/>
        </w:rPr>
      </w:pPr>
    </w:p>
    <w:p w:rsidR="00612A2A" w:rsidRPr="00E816D6" w:rsidRDefault="00612A2A" w:rsidP="00B424BF">
      <w:pPr>
        <w:pStyle w:val="af8"/>
        <w:widowControl w:val="0"/>
        <w:tabs>
          <w:tab w:val="left" w:pos="567"/>
        </w:tabs>
        <w:spacing w:after="0" w:line="240" w:lineRule="auto"/>
        <w:ind w:right="-177" w:firstLine="709"/>
        <w:rPr>
          <w:rFonts w:ascii="Times New Roman" w:hAnsi="Times New Roman"/>
          <w:b/>
          <w:sz w:val="24"/>
          <w:szCs w:val="24"/>
        </w:rPr>
      </w:pPr>
      <w:r w:rsidRPr="00E816D6">
        <w:rPr>
          <w:rFonts w:ascii="Times New Roman" w:hAnsi="Times New Roman"/>
          <w:b/>
          <w:sz w:val="24"/>
          <w:szCs w:val="24"/>
          <w:lang w:val="ru-RU"/>
        </w:rPr>
        <w:t xml:space="preserve">Проблемы </w:t>
      </w:r>
      <w:r w:rsidR="00B31552" w:rsidRPr="00E816D6">
        <w:rPr>
          <w:rFonts w:ascii="Times New Roman" w:hAnsi="Times New Roman"/>
          <w:b/>
          <w:sz w:val="24"/>
          <w:szCs w:val="24"/>
          <w:lang w:val="ru-RU"/>
        </w:rPr>
        <w:t>дошкольного образования:</w:t>
      </w:r>
    </w:p>
    <w:p w:rsidR="00612A2A" w:rsidRPr="00E816D6" w:rsidRDefault="00612A2A" w:rsidP="00B424BF">
      <w:pPr>
        <w:pStyle w:val="ac"/>
        <w:numPr>
          <w:ilvl w:val="0"/>
          <w:numId w:val="7"/>
        </w:numPr>
        <w:tabs>
          <w:tab w:val="left" w:pos="284"/>
        </w:tabs>
        <w:ind w:left="0" w:right="-177" w:firstLine="709"/>
        <w:jc w:val="both"/>
        <w:rPr>
          <w:rFonts w:ascii="Times New Roman" w:hAnsi="Times New Roman" w:cs="Times New Roman"/>
          <w:sz w:val="24"/>
          <w:szCs w:val="24"/>
        </w:rPr>
      </w:pPr>
      <w:r w:rsidRPr="00E816D6">
        <w:rPr>
          <w:rFonts w:ascii="Times New Roman" w:hAnsi="Times New Roman" w:cs="Times New Roman"/>
          <w:sz w:val="24"/>
          <w:szCs w:val="24"/>
        </w:rPr>
        <w:t>Недостаточно полное использование потенциала семьи в воспитании детей.</w:t>
      </w:r>
    </w:p>
    <w:p w:rsidR="00612A2A" w:rsidRPr="00E816D6" w:rsidRDefault="00612A2A" w:rsidP="00B424BF">
      <w:pPr>
        <w:pStyle w:val="ac"/>
        <w:numPr>
          <w:ilvl w:val="0"/>
          <w:numId w:val="7"/>
        </w:numPr>
        <w:tabs>
          <w:tab w:val="left" w:pos="284"/>
        </w:tabs>
        <w:ind w:left="0" w:right="-177" w:firstLine="709"/>
        <w:jc w:val="both"/>
        <w:rPr>
          <w:rFonts w:ascii="Times New Roman" w:hAnsi="Times New Roman" w:cs="Times New Roman"/>
          <w:sz w:val="24"/>
          <w:szCs w:val="24"/>
        </w:rPr>
      </w:pPr>
      <w:r w:rsidRPr="00E816D6">
        <w:rPr>
          <w:rFonts w:ascii="Times New Roman" w:hAnsi="Times New Roman" w:cs="Times New Roman"/>
          <w:sz w:val="24"/>
          <w:szCs w:val="24"/>
        </w:rPr>
        <w:t>Низкий уровень участия дошкольных организаций в проектной, инновационной деятельности района и республики.</w:t>
      </w:r>
    </w:p>
    <w:p w:rsidR="00612A2A" w:rsidRPr="00E816D6" w:rsidRDefault="00612A2A" w:rsidP="00B424BF">
      <w:pPr>
        <w:pStyle w:val="ac"/>
        <w:numPr>
          <w:ilvl w:val="0"/>
          <w:numId w:val="7"/>
        </w:numPr>
        <w:tabs>
          <w:tab w:val="left" w:pos="284"/>
        </w:tabs>
        <w:ind w:left="0" w:right="-177" w:firstLine="709"/>
        <w:jc w:val="both"/>
        <w:rPr>
          <w:rFonts w:ascii="Times New Roman" w:hAnsi="Times New Roman" w:cs="Times New Roman"/>
          <w:sz w:val="24"/>
          <w:szCs w:val="24"/>
        </w:rPr>
      </w:pPr>
      <w:r w:rsidRPr="00E816D6">
        <w:rPr>
          <w:rFonts w:ascii="Times New Roman" w:eastAsia="Times New Roman" w:hAnsi="Times New Roman" w:cs="Times New Roman"/>
          <w:sz w:val="24"/>
          <w:szCs w:val="24"/>
          <w:lang w:val="be-BY" w:eastAsia="ru-RU"/>
        </w:rPr>
        <w:t>Недостаточное кадровое обеспечение образовательных учреждений квалифицированными</w:t>
      </w:r>
      <w:r w:rsidRPr="00E816D6">
        <w:rPr>
          <w:rFonts w:ascii="Times New Roman" w:eastAsia="Times New Roman" w:hAnsi="Times New Roman" w:cs="Times New Roman"/>
          <w:sz w:val="24"/>
          <w:szCs w:val="24"/>
          <w:lang w:eastAsia="ru-RU"/>
        </w:rPr>
        <w:t xml:space="preserve"> специалистами в области коррекционной педагогики.</w:t>
      </w:r>
    </w:p>
    <w:p w:rsidR="00FD782B" w:rsidRPr="00E816D6" w:rsidRDefault="00FD782B" w:rsidP="00FD782B">
      <w:pPr>
        <w:ind w:left="-284" w:right="-177"/>
        <w:jc w:val="both"/>
        <w:rPr>
          <w:rFonts w:ascii="Times New Roman" w:eastAsia="Calibri" w:hAnsi="Times New Roman" w:cs="Times New Roman"/>
          <w:b/>
          <w:lang w:eastAsia="en-US"/>
        </w:rPr>
      </w:pPr>
    </w:p>
    <w:p w:rsidR="00FD782B" w:rsidRPr="00E816D6" w:rsidRDefault="00FD782B" w:rsidP="00FD782B">
      <w:pPr>
        <w:ind w:right="-177" w:firstLine="708"/>
        <w:jc w:val="center"/>
        <w:rPr>
          <w:rFonts w:ascii="Times New Roman" w:eastAsia="Calibri" w:hAnsi="Times New Roman" w:cs="Times New Roman"/>
          <w:b/>
        </w:rPr>
      </w:pPr>
      <w:r w:rsidRPr="00E816D6">
        <w:rPr>
          <w:rFonts w:ascii="Times New Roman" w:eastAsia="Calibri" w:hAnsi="Times New Roman" w:cs="Times New Roman"/>
          <w:b/>
        </w:rPr>
        <w:t>Общее образование</w:t>
      </w:r>
    </w:p>
    <w:p w:rsidR="00FD782B" w:rsidRPr="00E816D6" w:rsidRDefault="00FD782B" w:rsidP="00FD782B">
      <w:pPr>
        <w:ind w:right="-177" w:firstLine="708"/>
        <w:jc w:val="center"/>
        <w:rPr>
          <w:rFonts w:ascii="Times New Roman" w:eastAsia="Calibri" w:hAnsi="Times New Roman" w:cs="Times New Roman"/>
          <w:b/>
        </w:rPr>
      </w:pPr>
      <w:r w:rsidRPr="00E816D6">
        <w:rPr>
          <w:rFonts w:ascii="Times New Roman" w:eastAsia="Calibri" w:hAnsi="Times New Roman" w:cs="Times New Roman"/>
          <w:b/>
        </w:rPr>
        <w:t>Анализ текущей ситуации</w:t>
      </w:r>
    </w:p>
    <w:p w:rsidR="00FD782B" w:rsidRPr="00E816D6" w:rsidRDefault="00FD782B" w:rsidP="00B424BF">
      <w:pPr>
        <w:pStyle w:val="ae"/>
        <w:ind w:left="0" w:right="-176" w:firstLine="709"/>
        <w:jc w:val="both"/>
        <w:rPr>
          <w:rFonts w:ascii="Times New Roman" w:eastAsia="Calibri" w:hAnsi="Times New Roman" w:cs="Times New Roman"/>
        </w:rPr>
      </w:pPr>
      <w:r w:rsidRPr="00E816D6">
        <w:rPr>
          <w:rFonts w:ascii="Times New Roman" w:eastAsia="Calibri" w:hAnsi="Times New Roman" w:cs="Times New Roman"/>
        </w:rPr>
        <w:t xml:space="preserve">                Общее образование представлено 25 дневными и 1 вечерней организациями. 8 школ имеют статус «малокомплектные».</w:t>
      </w:r>
    </w:p>
    <w:p w:rsidR="00FD782B" w:rsidRPr="00E816D6" w:rsidRDefault="00FD782B" w:rsidP="00B424BF">
      <w:pPr>
        <w:ind w:right="-176" w:firstLine="709"/>
        <w:jc w:val="both"/>
        <w:rPr>
          <w:rFonts w:ascii="Times New Roman" w:eastAsia="Calibri" w:hAnsi="Times New Roman" w:cs="Times New Roman"/>
        </w:rPr>
      </w:pPr>
      <w:r w:rsidRPr="00E816D6">
        <w:rPr>
          <w:rFonts w:ascii="Times New Roman" w:eastAsia="Calibri" w:hAnsi="Times New Roman" w:cs="Times New Roman"/>
        </w:rPr>
        <w:t>Видовой состав дневных ОУ</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 xml:space="preserve">16 СОШ </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2 гимназии</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1 лицей</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1 СОШ с углубленным изучением отдельных предметов</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2 кочевые школы</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1 ООШ: №34 с. Якокит</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Томмотская санаторная школа-интернат</w:t>
      </w:r>
    </w:p>
    <w:p w:rsidR="00FD782B" w:rsidRPr="00E816D6" w:rsidRDefault="00FD782B" w:rsidP="00B424BF">
      <w:pPr>
        <w:pStyle w:val="ae"/>
        <w:widowControl/>
        <w:numPr>
          <w:ilvl w:val="0"/>
          <w:numId w:val="9"/>
        </w:numPr>
        <w:ind w:left="0" w:right="-176" w:firstLine="709"/>
        <w:jc w:val="both"/>
        <w:rPr>
          <w:rFonts w:ascii="Times New Roman" w:eastAsia="Calibri" w:hAnsi="Times New Roman" w:cs="Times New Roman"/>
        </w:rPr>
      </w:pPr>
      <w:r w:rsidRPr="00E816D6">
        <w:rPr>
          <w:rFonts w:ascii="Times New Roman" w:eastAsia="Calibri" w:hAnsi="Times New Roman" w:cs="Times New Roman"/>
        </w:rPr>
        <w:t>Специальная коррекционная школа-интернат VIII вида</w:t>
      </w:r>
    </w:p>
    <w:p w:rsidR="00FD782B" w:rsidRPr="00E816D6" w:rsidRDefault="00FD782B" w:rsidP="00B424BF">
      <w:pPr>
        <w:ind w:left="-284" w:right="-176" w:firstLine="709"/>
        <w:jc w:val="both"/>
        <w:rPr>
          <w:rFonts w:ascii="Times New Roman" w:eastAsia="Calibri" w:hAnsi="Times New Roman" w:cs="Times New Roman"/>
        </w:rPr>
      </w:pPr>
      <w:r w:rsidRPr="00E816D6">
        <w:rPr>
          <w:rFonts w:ascii="Times New Roman" w:eastAsia="Calibri" w:hAnsi="Times New Roman" w:cs="Times New Roman"/>
        </w:rPr>
        <w:t>В области общего образования к 2016 году достигнуты следующие результаты:</w:t>
      </w:r>
    </w:p>
    <w:p w:rsidR="00FD782B" w:rsidRPr="00E816D6" w:rsidRDefault="00FD782B" w:rsidP="00B424BF">
      <w:pPr>
        <w:pStyle w:val="ae"/>
        <w:widowControl/>
        <w:numPr>
          <w:ilvl w:val="0"/>
          <w:numId w:val="11"/>
        </w:numPr>
        <w:tabs>
          <w:tab w:val="left" w:pos="284"/>
        </w:tabs>
        <w:ind w:left="0" w:right="-176" w:firstLine="709"/>
        <w:jc w:val="both"/>
        <w:rPr>
          <w:rFonts w:ascii="Times New Roman" w:eastAsia="Calibri" w:hAnsi="Times New Roman" w:cs="Times New Roman"/>
        </w:rPr>
      </w:pPr>
      <w:r w:rsidRPr="00E816D6">
        <w:rPr>
          <w:rFonts w:ascii="Times New Roman" w:eastAsia="Calibri" w:hAnsi="Times New Roman" w:cs="Times New Roman"/>
        </w:rPr>
        <w:t xml:space="preserve">запущены механизмы независимой оценки качества образования – охват составил 100%; </w:t>
      </w:r>
    </w:p>
    <w:p w:rsidR="00FD782B" w:rsidRPr="00E816D6" w:rsidRDefault="00FD782B" w:rsidP="00B424BF">
      <w:pPr>
        <w:pStyle w:val="ae"/>
        <w:widowControl/>
        <w:numPr>
          <w:ilvl w:val="0"/>
          <w:numId w:val="6"/>
        </w:numPr>
        <w:tabs>
          <w:tab w:val="left" w:pos="36"/>
          <w:tab w:val="left" w:pos="284"/>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 xml:space="preserve">повысилось качество итоговой аттестации по основным предметам: по результатам государственной итоговой аттестации   получили аттестат об основном общем образовании 100 % выпускников 9 классов, 99,6% выпускников 11 классов дневных образовательных организаций (2012 г.- 98,5).  Аттестаты с отличием получили– 35 выпускников 11 классов. Образовательные организации–лидеры по результатам ЕГЭ - МБОУ «Гимназия п. Н-Куранах», МБОУ «Гимназия г. Алдан», МБОУ «СОШ с УИОП г. Алдан») К 2016 году наблюдается увеличение количества выпускников, не прошедших порог ЕГЭ по предметам по выбору: история – 16,8% (2013 г.) – 45,5 (2016 г.); биология – 11,3 (2013 г.) – 40,4 (2016 г.); обществознание – 7,8 (2013 г.) – 40,2 (2016 г.)  </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 xml:space="preserve">по новым государственным образовательным стандартам (ФГОС) обучаются ученики 1-6 классов; четыре учреждения как республиканские пилотные площадки продолжают работу в 7 классе; </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 xml:space="preserve">с 1 сентября 2016 года во всех общеобразовательных школах введен федеральный государственный образовательный стандарт для детей с ограниченными возможностями здоровья; </w:t>
      </w:r>
    </w:p>
    <w:p w:rsidR="00FD782B" w:rsidRPr="00E816D6" w:rsidRDefault="00FD782B" w:rsidP="00B424BF">
      <w:pPr>
        <w:autoSpaceDE w:val="0"/>
        <w:autoSpaceDN w:val="0"/>
        <w:adjustRightInd w:val="0"/>
        <w:ind w:left="-284" w:right="-176" w:firstLine="709"/>
        <w:jc w:val="both"/>
        <w:rPr>
          <w:rFonts w:ascii="Times New Roman" w:eastAsia="Times New Roman" w:hAnsi="Times New Roman" w:cs="Times New Roman"/>
          <w:sz w:val="23"/>
          <w:szCs w:val="23"/>
        </w:rPr>
      </w:pPr>
      <w:r w:rsidRPr="00E816D6">
        <w:rPr>
          <w:rFonts w:ascii="Times New Roman" w:eastAsia="Times New Roman" w:hAnsi="Times New Roman" w:cs="Times New Roman"/>
          <w:sz w:val="23"/>
          <w:szCs w:val="23"/>
        </w:rPr>
        <w:t xml:space="preserve">    На территории Алданского района осуществляет образовательную деятельность 2 специализированных организации: ТСШИ и С (К)ОШИ 8 вида. Количество детей </w:t>
      </w:r>
      <w:r w:rsidR="00F53D3A" w:rsidRPr="00E816D6">
        <w:rPr>
          <w:rFonts w:ascii="Times New Roman" w:eastAsia="Times New Roman" w:hAnsi="Times New Roman" w:cs="Times New Roman"/>
          <w:sz w:val="23"/>
          <w:szCs w:val="23"/>
        </w:rPr>
        <w:t>с</w:t>
      </w:r>
      <w:r w:rsidRPr="00E816D6">
        <w:rPr>
          <w:rFonts w:ascii="Times New Roman" w:eastAsia="Times New Roman" w:hAnsi="Times New Roman" w:cs="Times New Roman"/>
          <w:sz w:val="23"/>
          <w:szCs w:val="23"/>
        </w:rPr>
        <w:t>(К)ОШИ ежегодно уменьшается. На территории Алданского района существует проблема дальнейшего профессионального обучения и трудоустройства детей, окончивших специальное коррекционное учреждение, т.к. они получают нецензовое образование.</w:t>
      </w:r>
    </w:p>
    <w:p w:rsidR="00FD782B" w:rsidRDefault="00FD782B" w:rsidP="00B424BF">
      <w:pPr>
        <w:autoSpaceDE w:val="0"/>
        <w:autoSpaceDN w:val="0"/>
        <w:adjustRightInd w:val="0"/>
        <w:ind w:left="-284" w:right="-176" w:firstLine="709"/>
        <w:jc w:val="both"/>
        <w:rPr>
          <w:rFonts w:ascii="Times New Roman" w:eastAsia="Calibri" w:hAnsi="Times New Roman" w:cs="Times New Roman"/>
        </w:rPr>
      </w:pPr>
      <w:r w:rsidRPr="00E816D6">
        <w:rPr>
          <w:rFonts w:ascii="Times New Roman" w:eastAsia="Calibri" w:hAnsi="Times New Roman" w:cs="Times New Roman"/>
        </w:rPr>
        <w:t xml:space="preserve">     В направлении </w:t>
      </w:r>
      <w:r w:rsidRPr="00E816D6">
        <w:rPr>
          <w:rFonts w:ascii="Times New Roman" w:eastAsia="Calibri" w:hAnsi="Times New Roman" w:cs="Times New Roman"/>
          <w:b/>
          <w:bCs/>
        </w:rPr>
        <w:t xml:space="preserve">инклюзивного обучения </w:t>
      </w:r>
      <w:r w:rsidRPr="00E816D6">
        <w:rPr>
          <w:rFonts w:ascii="Times New Roman" w:eastAsia="Calibri" w:hAnsi="Times New Roman" w:cs="Times New Roman"/>
        </w:rPr>
        <w:t xml:space="preserve">ведется работа по созданию условий для получения образования детей-инвалидов и детей с ограниченными возможностями здоровья. </w:t>
      </w:r>
    </w:p>
    <w:p w:rsidR="005F6EBB" w:rsidRPr="00E816D6" w:rsidRDefault="005F6EBB" w:rsidP="00FD782B">
      <w:pPr>
        <w:autoSpaceDE w:val="0"/>
        <w:autoSpaceDN w:val="0"/>
        <w:adjustRightInd w:val="0"/>
        <w:ind w:left="-284" w:right="-177"/>
        <w:jc w:val="both"/>
        <w:rPr>
          <w:rFonts w:ascii="Times New Roman" w:eastAsia="Calibri" w:hAnsi="Times New Roman" w:cs="Times New Roman"/>
        </w:rPr>
      </w:pPr>
    </w:p>
    <w:p w:rsidR="00FD782B" w:rsidRPr="00E816D6" w:rsidRDefault="005F6EBB" w:rsidP="005F6EBB">
      <w:pPr>
        <w:pStyle w:val="ae"/>
        <w:ind w:left="-284" w:right="-177"/>
        <w:jc w:val="right"/>
        <w:rPr>
          <w:rFonts w:ascii="Times New Roman" w:eastAsia="Times New Roman" w:hAnsi="Times New Roman" w:cs="Times New Roman"/>
          <w:sz w:val="23"/>
          <w:szCs w:val="23"/>
        </w:rPr>
      </w:pPr>
      <w:r>
        <w:rPr>
          <w:rFonts w:ascii="Times New Roman" w:eastAsia="Times New Roman" w:hAnsi="Times New Roman" w:cs="Times New Roman"/>
          <w:sz w:val="23"/>
          <w:szCs w:val="23"/>
        </w:rPr>
        <w:t>Таблица № 14</w:t>
      </w:r>
    </w:p>
    <w:tbl>
      <w:tblPr>
        <w:tblW w:w="9789" w:type="dxa"/>
        <w:tblInd w:w="-176" w:type="dxa"/>
        <w:tblLook w:val="04A0" w:firstRow="1" w:lastRow="0" w:firstColumn="1" w:lastColumn="0" w:noHBand="0" w:noVBand="1"/>
      </w:tblPr>
      <w:tblGrid>
        <w:gridCol w:w="1244"/>
        <w:gridCol w:w="2018"/>
        <w:gridCol w:w="2490"/>
        <w:gridCol w:w="1580"/>
        <w:gridCol w:w="1055"/>
        <w:gridCol w:w="1402"/>
      </w:tblGrid>
      <w:tr w:rsidR="00FD782B" w:rsidRPr="00E816D6" w:rsidTr="00287B67">
        <w:tc>
          <w:tcPr>
            <w:tcW w:w="1295" w:type="dxa"/>
            <w:vMerge w:val="restart"/>
          </w:tcPr>
          <w:p w:rsidR="00FD782B" w:rsidRPr="00E816D6" w:rsidRDefault="00FD782B" w:rsidP="00C40894">
            <w:pPr>
              <w:pStyle w:val="ae"/>
              <w:ind w:left="0" w:right="-177"/>
              <w:jc w:val="both"/>
              <w:rPr>
                <w:rFonts w:ascii="Times New Roman" w:eastAsia="Times New Roman" w:hAnsi="Times New Roman" w:cs="Times New Roman"/>
                <w:sz w:val="23"/>
                <w:szCs w:val="23"/>
              </w:rPr>
            </w:pPr>
          </w:p>
          <w:p w:rsidR="00FD782B" w:rsidRPr="00E816D6" w:rsidRDefault="00287B67" w:rsidP="00C40894">
            <w:pPr>
              <w:pStyle w:val="ae"/>
              <w:ind w:left="0" w:right="-177"/>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r w:rsidR="00FD782B" w:rsidRPr="00E816D6">
              <w:rPr>
                <w:rFonts w:ascii="Times New Roman" w:eastAsia="Times New Roman" w:hAnsi="Times New Roman" w:cs="Times New Roman"/>
                <w:sz w:val="23"/>
                <w:szCs w:val="23"/>
              </w:rPr>
              <w:t>Год</w:t>
            </w:r>
          </w:p>
        </w:tc>
        <w:tc>
          <w:tcPr>
            <w:tcW w:w="4393" w:type="dxa"/>
            <w:gridSpan w:val="2"/>
          </w:tcPr>
          <w:p w:rsidR="00FD782B" w:rsidRPr="00E816D6" w:rsidRDefault="00FD782B" w:rsidP="00C40894">
            <w:pPr>
              <w:pStyle w:val="ae"/>
              <w:ind w:left="0" w:right="-177"/>
              <w:jc w:val="center"/>
              <w:rPr>
                <w:rFonts w:ascii="Times New Roman" w:eastAsia="Times New Roman" w:hAnsi="Times New Roman" w:cs="Times New Roman"/>
              </w:rPr>
            </w:pPr>
            <w:r w:rsidRPr="00E816D6">
              <w:rPr>
                <w:rFonts w:ascii="Times New Roman" w:eastAsia="Times New Roman" w:hAnsi="Times New Roman" w:cs="Times New Roman"/>
              </w:rPr>
              <w:t>Количество детей-инвалидов,</w:t>
            </w:r>
          </w:p>
          <w:p w:rsidR="00FD782B" w:rsidRPr="00E816D6" w:rsidRDefault="00FD782B" w:rsidP="00C40894">
            <w:pPr>
              <w:pStyle w:val="ae"/>
              <w:ind w:left="0" w:right="-177"/>
              <w:jc w:val="center"/>
              <w:rPr>
                <w:rFonts w:ascii="Times New Roman" w:eastAsia="Times New Roman" w:hAnsi="Times New Roman" w:cs="Times New Roman"/>
                <w:sz w:val="23"/>
                <w:szCs w:val="23"/>
              </w:rPr>
            </w:pPr>
            <w:r w:rsidRPr="00E816D6">
              <w:rPr>
                <w:rFonts w:ascii="Times New Roman" w:eastAsia="Times New Roman" w:hAnsi="Times New Roman" w:cs="Times New Roman"/>
              </w:rPr>
              <w:t xml:space="preserve">получающих образовательные услуги в общеобразовательных </w:t>
            </w:r>
            <w:r w:rsidR="00F53D3A" w:rsidRPr="00E816D6">
              <w:rPr>
                <w:rFonts w:ascii="Times New Roman" w:eastAsia="Times New Roman" w:hAnsi="Times New Roman" w:cs="Times New Roman"/>
              </w:rPr>
              <w:t xml:space="preserve">учреждениях,  </w:t>
            </w:r>
            <w:r w:rsidRPr="00E816D6">
              <w:rPr>
                <w:rFonts w:ascii="Times New Roman" w:eastAsia="Times New Roman" w:hAnsi="Times New Roman" w:cs="Times New Roman"/>
              </w:rPr>
              <w:t xml:space="preserve">          в том числе:</w:t>
            </w:r>
          </w:p>
        </w:tc>
        <w:tc>
          <w:tcPr>
            <w:tcW w:w="1548" w:type="dxa"/>
            <w:vMerge w:val="restart"/>
            <w:vAlign w:val="center"/>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Количество необучаемых детей</w:t>
            </w:r>
          </w:p>
        </w:tc>
        <w:tc>
          <w:tcPr>
            <w:tcW w:w="2553" w:type="dxa"/>
            <w:gridSpan w:val="2"/>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Количество детей с ОВЗ</w:t>
            </w:r>
          </w:p>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обучается</w:t>
            </w:r>
          </w:p>
        </w:tc>
      </w:tr>
      <w:tr w:rsidR="00FD782B" w:rsidRPr="00E816D6" w:rsidTr="00287B67">
        <w:tc>
          <w:tcPr>
            <w:tcW w:w="1295" w:type="dxa"/>
            <w:vMerge/>
          </w:tcPr>
          <w:p w:rsidR="00FD782B" w:rsidRPr="00E816D6" w:rsidRDefault="00FD782B" w:rsidP="00C40894">
            <w:pPr>
              <w:pStyle w:val="ae"/>
              <w:ind w:left="0" w:right="-177"/>
              <w:jc w:val="both"/>
              <w:rPr>
                <w:rFonts w:ascii="Times New Roman" w:eastAsia="Times New Roman" w:hAnsi="Times New Roman" w:cs="Times New Roman"/>
                <w:sz w:val="23"/>
                <w:szCs w:val="23"/>
              </w:rPr>
            </w:pPr>
          </w:p>
        </w:tc>
        <w:tc>
          <w:tcPr>
            <w:tcW w:w="2080"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 xml:space="preserve">Получающих образование на дому </w:t>
            </w:r>
          </w:p>
        </w:tc>
        <w:tc>
          <w:tcPr>
            <w:tcW w:w="2313"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Посещающих общеобразовательные учреждения</w:t>
            </w:r>
          </w:p>
        </w:tc>
        <w:tc>
          <w:tcPr>
            <w:tcW w:w="1548" w:type="dxa"/>
            <w:vMerge/>
          </w:tcPr>
          <w:p w:rsidR="00FD782B" w:rsidRPr="00E816D6" w:rsidRDefault="00FD782B" w:rsidP="00C40894">
            <w:pPr>
              <w:ind w:right="-177"/>
              <w:jc w:val="center"/>
              <w:rPr>
                <w:rFonts w:ascii="Times New Roman" w:eastAsia="Times New Roman" w:hAnsi="Times New Roman" w:cs="Times New Roman"/>
              </w:rPr>
            </w:pPr>
          </w:p>
        </w:tc>
        <w:tc>
          <w:tcPr>
            <w:tcW w:w="1128" w:type="dxa"/>
          </w:tcPr>
          <w:p w:rsidR="00FD782B" w:rsidRPr="00E816D6" w:rsidRDefault="00FD782B" w:rsidP="00C40894">
            <w:pPr>
              <w:pStyle w:val="ae"/>
              <w:ind w:left="0" w:right="-177"/>
              <w:jc w:val="center"/>
              <w:rPr>
                <w:rFonts w:ascii="Times New Roman" w:eastAsia="Times New Roman" w:hAnsi="Times New Roman" w:cs="Times New Roman"/>
                <w:sz w:val="23"/>
                <w:szCs w:val="23"/>
              </w:rPr>
            </w:pPr>
            <w:r w:rsidRPr="00E816D6">
              <w:rPr>
                <w:rFonts w:ascii="Times New Roman" w:eastAsia="Times New Roman" w:hAnsi="Times New Roman" w:cs="Times New Roman"/>
                <w:sz w:val="23"/>
                <w:szCs w:val="23"/>
              </w:rPr>
              <w:t>в ОО</w:t>
            </w:r>
          </w:p>
        </w:tc>
        <w:tc>
          <w:tcPr>
            <w:tcW w:w="1425" w:type="dxa"/>
          </w:tcPr>
          <w:p w:rsidR="00FD782B" w:rsidRPr="00E816D6" w:rsidRDefault="00FD782B" w:rsidP="00C40894">
            <w:pPr>
              <w:pStyle w:val="ae"/>
              <w:ind w:left="0" w:right="-177"/>
              <w:jc w:val="center"/>
              <w:rPr>
                <w:rFonts w:ascii="Times New Roman" w:eastAsia="Times New Roman" w:hAnsi="Times New Roman" w:cs="Times New Roman"/>
                <w:sz w:val="23"/>
                <w:szCs w:val="23"/>
              </w:rPr>
            </w:pPr>
            <w:r w:rsidRPr="00E816D6">
              <w:rPr>
                <w:rFonts w:ascii="Times New Roman" w:eastAsia="Times New Roman" w:hAnsi="Times New Roman" w:cs="Times New Roman"/>
                <w:sz w:val="23"/>
                <w:szCs w:val="23"/>
              </w:rPr>
              <w:t>С(К)ОШИ</w:t>
            </w:r>
          </w:p>
        </w:tc>
      </w:tr>
      <w:tr w:rsidR="00FD782B" w:rsidRPr="00E816D6" w:rsidTr="00287B67">
        <w:tc>
          <w:tcPr>
            <w:tcW w:w="1295" w:type="dxa"/>
          </w:tcPr>
          <w:p w:rsidR="00FD782B" w:rsidRPr="00E816D6" w:rsidRDefault="00FD782B" w:rsidP="00287B67">
            <w:pPr>
              <w:ind w:right="39"/>
              <w:jc w:val="center"/>
              <w:rPr>
                <w:rFonts w:ascii="Times New Roman" w:eastAsia="Times New Roman" w:hAnsi="Times New Roman" w:cs="Times New Roman"/>
              </w:rPr>
            </w:pPr>
            <w:r w:rsidRPr="00E816D6">
              <w:rPr>
                <w:rFonts w:ascii="Times New Roman" w:eastAsia="Times New Roman" w:hAnsi="Times New Roman" w:cs="Times New Roman"/>
              </w:rPr>
              <w:t>2014-2015</w:t>
            </w:r>
            <w:r w:rsidR="00287B67">
              <w:rPr>
                <w:rFonts w:ascii="Times New Roman" w:eastAsia="Times New Roman" w:hAnsi="Times New Roman" w:cs="Times New Roman"/>
              </w:rPr>
              <w:t xml:space="preserve"> </w:t>
            </w:r>
            <w:r w:rsidRPr="00E816D6">
              <w:rPr>
                <w:rFonts w:ascii="Times New Roman" w:eastAsia="Times New Roman" w:hAnsi="Times New Roman" w:cs="Times New Roman"/>
              </w:rPr>
              <w:t>уч.год</w:t>
            </w:r>
          </w:p>
        </w:tc>
        <w:tc>
          <w:tcPr>
            <w:tcW w:w="2080"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23</w:t>
            </w:r>
          </w:p>
        </w:tc>
        <w:tc>
          <w:tcPr>
            <w:tcW w:w="2313"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94</w:t>
            </w:r>
          </w:p>
        </w:tc>
        <w:tc>
          <w:tcPr>
            <w:tcW w:w="154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7</w:t>
            </w:r>
          </w:p>
        </w:tc>
        <w:tc>
          <w:tcPr>
            <w:tcW w:w="112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 xml:space="preserve">34 </w:t>
            </w:r>
          </w:p>
        </w:tc>
        <w:tc>
          <w:tcPr>
            <w:tcW w:w="1425"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80</w:t>
            </w:r>
          </w:p>
        </w:tc>
      </w:tr>
      <w:tr w:rsidR="00FD782B" w:rsidRPr="00E816D6" w:rsidTr="00287B67">
        <w:tc>
          <w:tcPr>
            <w:tcW w:w="1295" w:type="dxa"/>
          </w:tcPr>
          <w:p w:rsidR="00FD782B" w:rsidRPr="00E816D6" w:rsidRDefault="00FD782B" w:rsidP="00287B67">
            <w:pPr>
              <w:ind w:right="39"/>
              <w:jc w:val="center"/>
              <w:rPr>
                <w:rFonts w:ascii="Times New Roman" w:eastAsia="Times New Roman" w:hAnsi="Times New Roman" w:cs="Times New Roman"/>
              </w:rPr>
            </w:pPr>
            <w:r w:rsidRPr="00E816D6">
              <w:rPr>
                <w:rFonts w:ascii="Times New Roman" w:eastAsia="Times New Roman" w:hAnsi="Times New Roman" w:cs="Times New Roman"/>
              </w:rPr>
              <w:t>2015-2016 уч.год</w:t>
            </w:r>
          </w:p>
        </w:tc>
        <w:tc>
          <w:tcPr>
            <w:tcW w:w="2080"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31</w:t>
            </w:r>
          </w:p>
        </w:tc>
        <w:tc>
          <w:tcPr>
            <w:tcW w:w="2313"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94</w:t>
            </w:r>
          </w:p>
        </w:tc>
        <w:tc>
          <w:tcPr>
            <w:tcW w:w="154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7</w:t>
            </w:r>
          </w:p>
        </w:tc>
        <w:tc>
          <w:tcPr>
            <w:tcW w:w="112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 xml:space="preserve">36 </w:t>
            </w:r>
          </w:p>
        </w:tc>
        <w:tc>
          <w:tcPr>
            <w:tcW w:w="1425"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83</w:t>
            </w:r>
          </w:p>
        </w:tc>
      </w:tr>
      <w:tr w:rsidR="00FD782B" w:rsidRPr="00E816D6" w:rsidTr="00287B67">
        <w:tc>
          <w:tcPr>
            <w:tcW w:w="1295" w:type="dxa"/>
          </w:tcPr>
          <w:p w:rsidR="00FD782B" w:rsidRPr="00E816D6" w:rsidRDefault="00FD782B" w:rsidP="00287B67">
            <w:pPr>
              <w:ind w:right="39"/>
              <w:jc w:val="center"/>
              <w:rPr>
                <w:rFonts w:ascii="Times New Roman" w:eastAsia="Times New Roman" w:hAnsi="Times New Roman" w:cs="Times New Roman"/>
              </w:rPr>
            </w:pPr>
            <w:r w:rsidRPr="00E816D6">
              <w:rPr>
                <w:rFonts w:ascii="Times New Roman" w:eastAsia="Times New Roman" w:hAnsi="Times New Roman" w:cs="Times New Roman"/>
              </w:rPr>
              <w:t>2016-2017 уч. год</w:t>
            </w:r>
          </w:p>
        </w:tc>
        <w:tc>
          <w:tcPr>
            <w:tcW w:w="2080"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26</w:t>
            </w:r>
          </w:p>
        </w:tc>
        <w:tc>
          <w:tcPr>
            <w:tcW w:w="2313"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82</w:t>
            </w:r>
          </w:p>
        </w:tc>
        <w:tc>
          <w:tcPr>
            <w:tcW w:w="154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8</w:t>
            </w:r>
          </w:p>
        </w:tc>
        <w:tc>
          <w:tcPr>
            <w:tcW w:w="1128"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48</w:t>
            </w:r>
          </w:p>
        </w:tc>
        <w:tc>
          <w:tcPr>
            <w:tcW w:w="1425" w:type="dxa"/>
          </w:tcPr>
          <w:p w:rsidR="00FD782B" w:rsidRPr="00E816D6" w:rsidRDefault="00FD782B" w:rsidP="00C40894">
            <w:pPr>
              <w:ind w:right="-177"/>
              <w:jc w:val="center"/>
              <w:rPr>
                <w:rFonts w:ascii="Times New Roman" w:eastAsia="Times New Roman" w:hAnsi="Times New Roman" w:cs="Times New Roman"/>
              </w:rPr>
            </w:pPr>
            <w:r w:rsidRPr="00E816D6">
              <w:rPr>
                <w:rFonts w:ascii="Times New Roman" w:eastAsia="Times New Roman" w:hAnsi="Times New Roman" w:cs="Times New Roman"/>
              </w:rPr>
              <w:t>71</w:t>
            </w:r>
          </w:p>
        </w:tc>
      </w:tr>
    </w:tbl>
    <w:p w:rsidR="00FD782B" w:rsidRPr="00E816D6" w:rsidRDefault="00FD782B" w:rsidP="00FD782B">
      <w:pPr>
        <w:ind w:left="-284" w:right="-177"/>
        <w:jc w:val="both"/>
        <w:rPr>
          <w:rFonts w:ascii="Times New Roman" w:eastAsia="Times New Roman" w:hAnsi="Times New Roman" w:cs="Times New Roman"/>
          <w:lang w:val="be-BY"/>
        </w:rPr>
      </w:pPr>
    </w:p>
    <w:p w:rsidR="00FD782B" w:rsidRPr="00E816D6" w:rsidRDefault="00FD782B" w:rsidP="00B424BF">
      <w:pPr>
        <w:ind w:left="-284" w:right="-176" w:firstLine="709"/>
        <w:jc w:val="both"/>
        <w:rPr>
          <w:rFonts w:ascii="Times New Roman" w:eastAsia="Times New Roman" w:hAnsi="Times New Roman" w:cs="Times New Roman"/>
          <w:lang w:val="be-BY"/>
        </w:rPr>
      </w:pPr>
      <w:r w:rsidRPr="00E816D6">
        <w:rPr>
          <w:rFonts w:ascii="Times New Roman" w:eastAsia="Times New Roman" w:hAnsi="Times New Roman" w:cs="Times New Roman"/>
          <w:lang w:val="be-BY"/>
        </w:rPr>
        <w:t xml:space="preserve">     Отличительной особенностью организации образовательного процесса для детей, находящихся на </w:t>
      </w:r>
      <w:r w:rsidRPr="00E816D6">
        <w:rPr>
          <w:rFonts w:ascii="Times New Roman" w:eastAsia="Times New Roman" w:hAnsi="Times New Roman" w:cs="Times New Roman"/>
        </w:rPr>
        <w:t xml:space="preserve">индивидуальном </w:t>
      </w:r>
      <w:r w:rsidRPr="00E816D6">
        <w:rPr>
          <w:rFonts w:ascii="Times New Roman" w:eastAsia="Times New Roman" w:hAnsi="Times New Roman" w:cs="Times New Roman"/>
          <w:lang w:val="be-BY"/>
        </w:rPr>
        <w:t>обучении</w:t>
      </w:r>
      <w:r w:rsidRPr="00E816D6">
        <w:rPr>
          <w:rFonts w:ascii="Times New Roman" w:eastAsia="Times New Roman" w:hAnsi="Times New Roman" w:cs="Times New Roman"/>
        </w:rPr>
        <w:t xml:space="preserve"> на дому</w:t>
      </w:r>
      <w:r w:rsidRPr="00E816D6">
        <w:rPr>
          <w:rFonts w:ascii="Times New Roman" w:eastAsia="Times New Roman" w:hAnsi="Times New Roman" w:cs="Times New Roman"/>
          <w:lang w:val="be-BY"/>
        </w:rPr>
        <w:t xml:space="preserve">, является обучение по индивидуальным учебным планам, а также осуществление психолого-педагогического сопровождения детей и их родителей (законных представителей). В образовательных организациях муниципального района организована работа по разработке и реализации адаптированных основных общеобразовательных программ для обучающихся с ограниченными возможностями здоровья. </w:t>
      </w:r>
    </w:p>
    <w:p w:rsidR="00FD782B" w:rsidRPr="00E816D6" w:rsidRDefault="00FD782B" w:rsidP="00B424BF">
      <w:pPr>
        <w:ind w:left="-284" w:right="-176" w:firstLine="709"/>
        <w:jc w:val="both"/>
        <w:rPr>
          <w:rFonts w:ascii="Times New Roman" w:eastAsia="Times New Roman" w:hAnsi="Times New Roman" w:cs="Times New Roman"/>
        </w:rPr>
      </w:pPr>
    </w:p>
    <w:p w:rsidR="00FD782B" w:rsidRPr="00E816D6" w:rsidRDefault="00FD782B" w:rsidP="00B424BF">
      <w:pPr>
        <w:ind w:left="-284" w:right="-176"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Ежегодно увеличивается число детей, обучающихся на дому и включенных в федеральный проект дополнительного дистанционного образования.</w:t>
      </w:r>
      <w:r w:rsidRPr="00E816D6">
        <w:rPr>
          <w:rFonts w:ascii="Times New Roman" w:eastAsia="Calibri" w:hAnsi="Times New Roman" w:cs="Times New Roman"/>
        </w:rPr>
        <w:t xml:space="preserve"> В текущем учебном году 12 детей – инвалидов получают дополнительное образование в рамках данного проекта.</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85% всех общеобразовательных учреждений оснащено учебно-лабораторным оборудованием, однако оборудование требует постоянного обновления, наблюдается моральный и физический износ компьютерной и вычислительной техники;</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в 100% учреждений общего образования применяются дистанционные технологии для обучения собственных учащихся, в 4%организаций - для обучения учащихся других образовательных учреждений, 20% педагогов ведут преподавание с применением дистанционных технологий, однако ввиду отсутствия сетевых образовательных программ недостаточно используются возможности дистанционного образования;</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Times New Roman" w:hAnsi="Times New Roman" w:cs="Times New Roman"/>
        </w:rPr>
      </w:pPr>
      <w:r w:rsidRPr="00E816D6">
        <w:rPr>
          <w:rFonts w:ascii="Times New Roman" w:eastAsia="Times New Roman" w:hAnsi="Times New Roman" w:cs="Times New Roman"/>
        </w:rPr>
        <w:t>во всех общеобразовательных организациях внедрена и используется в работе автоматизированная информационная система «Сетевой город. Образование»;</w:t>
      </w:r>
    </w:p>
    <w:p w:rsidR="00FD782B" w:rsidRPr="00E816D6" w:rsidRDefault="00FD782B" w:rsidP="00B424BF">
      <w:pPr>
        <w:widowControl/>
        <w:numPr>
          <w:ilvl w:val="0"/>
          <w:numId w:val="6"/>
        </w:numPr>
        <w:tabs>
          <w:tab w:val="left" w:pos="0"/>
        </w:tabs>
        <w:ind w:left="-284" w:right="-176" w:firstLine="709"/>
        <w:contextualSpacing/>
        <w:jc w:val="both"/>
        <w:rPr>
          <w:rFonts w:ascii="Times New Roman" w:eastAsia="Times New Roman" w:hAnsi="Times New Roman" w:cs="Times New Roman"/>
        </w:rPr>
      </w:pPr>
      <w:r w:rsidRPr="00E816D6">
        <w:rPr>
          <w:rFonts w:ascii="Times New Roman" w:eastAsia="Times New Roman" w:hAnsi="Times New Roman" w:cs="Times New Roman"/>
        </w:rPr>
        <w:t>в целях поиска, сопровождения и поддержки одаренных детей реализуется Программа «Развитие системы поддержки талантливых и инициативных детей»;</w:t>
      </w:r>
    </w:p>
    <w:p w:rsidR="00FD782B" w:rsidRPr="00E816D6" w:rsidRDefault="00FD782B" w:rsidP="00B424BF">
      <w:pPr>
        <w:widowControl/>
        <w:numPr>
          <w:ilvl w:val="0"/>
          <w:numId w:val="6"/>
        </w:numPr>
        <w:tabs>
          <w:tab w:val="left" w:pos="0"/>
        </w:tabs>
        <w:ind w:left="-284" w:right="-176" w:firstLine="709"/>
        <w:contextualSpacing/>
        <w:jc w:val="both"/>
        <w:rPr>
          <w:rFonts w:ascii="Times New Roman" w:eastAsia="Times New Roman" w:hAnsi="Times New Roman" w:cs="Times New Roman"/>
        </w:rPr>
      </w:pPr>
      <w:r w:rsidRPr="00E816D6">
        <w:rPr>
          <w:rFonts w:ascii="Times New Roman" w:hAnsi="Times New Roman" w:cs="Times New Roman"/>
        </w:rPr>
        <w:t>растет количество участников муниципальных олимпиад с 27% в 2014 до 39% в 2016 г.; с 2010 г. к 2016 г. в 1,5 раза увеличился охват школьников мероприятиями для одаренных детей, МБОУ «Гимназия г.Алдан» стала региональным отделением Малой академии наук РС (Якутия);</w:t>
      </w:r>
    </w:p>
    <w:p w:rsidR="00FD782B" w:rsidRPr="00E816D6" w:rsidRDefault="00FD782B" w:rsidP="00B424BF">
      <w:pPr>
        <w:pStyle w:val="ae"/>
        <w:widowControl/>
        <w:numPr>
          <w:ilvl w:val="0"/>
          <w:numId w:val="6"/>
        </w:numPr>
        <w:ind w:left="-284" w:right="-176" w:firstLine="709"/>
        <w:jc w:val="both"/>
        <w:rPr>
          <w:rFonts w:ascii="Times New Roman" w:eastAsia="Times New Roman" w:hAnsi="Times New Roman" w:cs="Times New Roman"/>
        </w:rPr>
      </w:pPr>
      <w:r w:rsidRPr="00E816D6">
        <w:rPr>
          <w:rFonts w:ascii="Times New Roman" w:hAnsi="Times New Roman" w:cs="Times New Roman"/>
        </w:rPr>
        <w:t>уменьшилась доля общеобразовательных учреждений – районных инновационных площадок: с 51% в 2014 г. до 35% в 2017 г.; республиканских</w:t>
      </w:r>
      <w:r w:rsidRPr="00E816D6">
        <w:rPr>
          <w:rFonts w:ascii="Times New Roman" w:eastAsia="Times New Roman" w:hAnsi="Times New Roman" w:cs="Times New Roman"/>
        </w:rPr>
        <w:t xml:space="preserve"> инновационных площадок с 15,4% до 12%;</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Times New Roman" w:hAnsi="Times New Roman" w:cs="Times New Roman"/>
        </w:rPr>
      </w:pPr>
      <w:r w:rsidRPr="00E816D6">
        <w:rPr>
          <w:rFonts w:ascii="Times New Roman" w:eastAsia="Calibri" w:hAnsi="Times New Roman" w:cs="Times New Roman"/>
        </w:rPr>
        <w:t xml:space="preserve">в целях сохранения, изучения и развития исчезающих языков, культур и традиций в образовательных организациях, а также для удовлетворения образовательных потребностей обучающихся, действует Программа «Сохранение и развитие языка и культуры коренных народов РС(Я)», реализуются вариативные программы профильного, инклюзивного образования; </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ежегодно 85% детей и подростков охвачены организованным летним отдыхом, трудом и оздоровлением,</w:t>
      </w:r>
      <w:r w:rsidRPr="00E816D6">
        <w:rPr>
          <w:rFonts w:ascii="Times New Roman" w:eastAsia="Calibri" w:hAnsi="Times New Roman" w:cs="Times New Roman"/>
          <w:snapToGrid w:val="0"/>
        </w:rPr>
        <w:t xml:space="preserve"> из них более 48% - дети, нуждающиеся в особой заботе государства</w:t>
      </w:r>
      <w:r w:rsidRPr="00E816D6">
        <w:rPr>
          <w:rFonts w:ascii="Times New Roman" w:eastAsia="Calibri" w:hAnsi="Times New Roman" w:cs="Times New Roman"/>
        </w:rPr>
        <w:t>.</w:t>
      </w:r>
    </w:p>
    <w:p w:rsidR="00FD782B" w:rsidRPr="00E816D6" w:rsidRDefault="00FD782B" w:rsidP="00B424BF">
      <w:pPr>
        <w:pStyle w:val="ae"/>
        <w:tabs>
          <w:tab w:val="left" w:pos="0"/>
        </w:tabs>
        <w:ind w:left="-284" w:right="-176" w:firstLine="709"/>
        <w:jc w:val="both"/>
        <w:rPr>
          <w:rFonts w:ascii="Times New Roman" w:eastAsia="Calibri" w:hAnsi="Times New Roman" w:cs="Times New Roman"/>
        </w:rPr>
      </w:pPr>
      <w:r w:rsidRPr="00E816D6">
        <w:rPr>
          <w:rFonts w:ascii="Times New Roman" w:eastAsia="Calibri" w:hAnsi="Times New Roman" w:cs="Times New Roman"/>
        </w:rPr>
        <w:t>Педагогический состав:</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hAnsi="Times New Roman" w:cs="Times New Roman"/>
        </w:rPr>
        <w:t xml:space="preserve">высшее профессиональное образование имеют 88,7% учителей; 75% педагогов имеют высшую и первую квалификационную категорию; </w:t>
      </w:r>
    </w:p>
    <w:p w:rsidR="00FD782B" w:rsidRPr="00E816D6" w:rsidRDefault="00FD782B" w:rsidP="00B424BF">
      <w:pPr>
        <w:pStyle w:val="ae"/>
        <w:widowControl/>
        <w:numPr>
          <w:ilvl w:val="0"/>
          <w:numId w:val="6"/>
        </w:numPr>
        <w:tabs>
          <w:tab w:val="left" w:pos="0"/>
        </w:tabs>
        <w:ind w:left="-284" w:right="-176" w:firstLine="709"/>
        <w:jc w:val="both"/>
        <w:rPr>
          <w:rFonts w:ascii="Times New Roman" w:eastAsia="Calibri" w:hAnsi="Times New Roman" w:cs="Times New Roman"/>
        </w:rPr>
      </w:pPr>
      <w:r w:rsidRPr="00E816D6">
        <w:rPr>
          <w:rFonts w:ascii="Times New Roman" w:hAnsi="Times New Roman" w:cs="Times New Roman"/>
        </w:rPr>
        <w:t>от 20% до 30% педагогов ежегодно повышают уровень своей квалификации через обучение на курсах повышения квалификации;</w:t>
      </w:r>
      <w:r w:rsidRPr="00E816D6">
        <w:rPr>
          <w:rFonts w:ascii="Times New Roman" w:eastAsia="Calibri" w:hAnsi="Times New Roman" w:cs="Times New Roman"/>
        </w:rPr>
        <w:t xml:space="preserve"> 97% педагогов Аланского района прошли обучение на курсах повышения квалификации для работы в соответствии с новыми Федеральными стандартами; </w:t>
      </w:r>
    </w:p>
    <w:p w:rsidR="00FD782B" w:rsidRPr="00E816D6" w:rsidRDefault="00FD782B" w:rsidP="00B424BF">
      <w:pPr>
        <w:pStyle w:val="ae"/>
        <w:widowControl/>
        <w:numPr>
          <w:ilvl w:val="0"/>
          <w:numId w:val="6"/>
        </w:numPr>
        <w:tabs>
          <w:tab w:val="left" w:pos="0"/>
        </w:tabs>
        <w:ind w:left="-284" w:right="-176" w:firstLine="709"/>
        <w:jc w:val="both"/>
        <w:rPr>
          <w:rFonts w:ascii="Times New Roman" w:hAnsi="Times New Roman" w:cs="Times New Roman"/>
        </w:rPr>
      </w:pPr>
      <w:r w:rsidRPr="00E816D6">
        <w:rPr>
          <w:rFonts w:ascii="Times New Roman" w:eastAsia="Calibri" w:hAnsi="Times New Roman" w:cs="Times New Roman"/>
        </w:rPr>
        <w:t>по итогам 2013-2016 годов тестирование «ПРОФИ-учитель» в Алданском районе прошли 97,1% педагогических работников;</w:t>
      </w:r>
    </w:p>
    <w:p w:rsidR="00FD782B" w:rsidRPr="00E816D6" w:rsidRDefault="00FD782B" w:rsidP="00B424BF">
      <w:pPr>
        <w:pStyle w:val="ae"/>
        <w:widowControl/>
        <w:numPr>
          <w:ilvl w:val="0"/>
          <w:numId w:val="6"/>
        </w:numPr>
        <w:tabs>
          <w:tab w:val="left" w:pos="0"/>
        </w:tabs>
        <w:ind w:left="-284" w:right="-176" w:firstLine="709"/>
        <w:jc w:val="both"/>
        <w:rPr>
          <w:rFonts w:ascii="Times New Roman" w:hAnsi="Times New Roman" w:cs="Times New Roman"/>
        </w:rPr>
      </w:pPr>
      <w:r w:rsidRPr="00E816D6">
        <w:rPr>
          <w:rFonts w:ascii="Times New Roman" w:hAnsi="Times New Roman" w:cs="Times New Roman"/>
        </w:rPr>
        <w:t>доля учителей, владеющих информационно-коммуникационными технологиями, составляет 100%;</w:t>
      </w:r>
    </w:p>
    <w:p w:rsidR="00FD782B" w:rsidRPr="00E816D6" w:rsidRDefault="00FD782B" w:rsidP="00B424BF">
      <w:pPr>
        <w:pStyle w:val="ae"/>
        <w:widowControl/>
        <w:numPr>
          <w:ilvl w:val="0"/>
          <w:numId w:val="6"/>
        </w:numPr>
        <w:tabs>
          <w:tab w:val="left" w:pos="0"/>
        </w:tabs>
        <w:ind w:left="0" w:right="-176" w:firstLine="426"/>
        <w:jc w:val="both"/>
        <w:rPr>
          <w:rFonts w:ascii="Times New Roman" w:hAnsi="Times New Roman" w:cs="Times New Roman"/>
        </w:rPr>
      </w:pPr>
      <w:r w:rsidRPr="00E816D6">
        <w:rPr>
          <w:rFonts w:ascii="Times New Roman" w:hAnsi="Times New Roman" w:cs="Times New Roman"/>
        </w:rPr>
        <w:t xml:space="preserve">на сегодняшний день общеобразовательные организации имеют вакансии педагогов, в том числе заполняемые за счет внутреннего и внешнего совместительства, что указывает на </w:t>
      </w:r>
      <w:r w:rsidRPr="00E816D6">
        <w:rPr>
          <w:rFonts w:ascii="Times New Roman" w:eastAsia="Calibri" w:hAnsi="Times New Roman" w:cs="Times New Roman"/>
        </w:rPr>
        <w:t>потребность в педагогических кадрах</w:t>
      </w:r>
      <w:r w:rsidRPr="00E816D6">
        <w:rPr>
          <w:rFonts w:ascii="Times New Roman" w:hAnsi="Times New Roman" w:cs="Times New Roman"/>
        </w:rPr>
        <w:t xml:space="preserve">. </w:t>
      </w:r>
    </w:p>
    <w:p w:rsidR="00FD782B" w:rsidRPr="00E816D6" w:rsidRDefault="00FD782B" w:rsidP="00FD782B">
      <w:pPr>
        <w:pStyle w:val="ae"/>
        <w:tabs>
          <w:tab w:val="left" w:pos="0"/>
        </w:tabs>
        <w:ind w:left="-284" w:right="-177"/>
        <w:jc w:val="both"/>
        <w:rPr>
          <w:rFonts w:ascii="Times New Roman" w:hAnsi="Times New Roman" w:cs="Times New Roman"/>
        </w:rPr>
      </w:pPr>
    </w:p>
    <w:p w:rsidR="00FD782B" w:rsidRPr="00E816D6" w:rsidRDefault="00FD782B" w:rsidP="00B31552">
      <w:pPr>
        <w:ind w:right="-177" w:firstLine="709"/>
        <w:rPr>
          <w:rFonts w:ascii="Times New Roman" w:hAnsi="Times New Roman" w:cs="Times New Roman"/>
          <w:b/>
        </w:rPr>
      </w:pPr>
      <w:r w:rsidRPr="00E816D6">
        <w:rPr>
          <w:rFonts w:ascii="Times New Roman" w:hAnsi="Times New Roman" w:cs="Times New Roman"/>
          <w:b/>
        </w:rPr>
        <w:t>Проблемы</w:t>
      </w:r>
      <w:r w:rsidR="00B31552" w:rsidRPr="00E816D6">
        <w:rPr>
          <w:rFonts w:ascii="Times New Roman" w:hAnsi="Times New Roman" w:cs="Times New Roman"/>
          <w:b/>
        </w:rPr>
        <w:t xml:space="preserve"> общего образования</w:t>
      </w:r>
    </w:p>
    <w:p w:rsidR="00FD782B" w:rsidRPr="00E816D6" w:rsidRDefault="00FD782B" w:rsidP="00FD782B">
      <w:pPr>
        <w:ind w:right="-177" w:firstLine="709"/>
        <w:jc w:val="center"/>
        <w:rPr>
          <w:rFonts w:ascii="Times New Roman" w:hAnsi="Times New Roman" w:cs="Times New Roman"/>
          <w:b/>
        </w:rPr>
      </w:pPr>
    </w:p>
    <w:p w:rsidR="00FD782B" w:rsidRPr="00E816D6" w:rsidRDefault="00FD782B" w:rsidP="00AE785D">
      <w:pPr>
        <w:pStyle w:val="ae"/>
        <w:widowControl/>
        <w:numPr>
          <w:ilvl w:val="0"/>
          <w:numId w:val="10"/>
        </w:numPr>
        <w:jc w:val="both"/>
        <w:rPr>
          <w:rFonts w:ascii="Times New Roman" w:hAnsi="Times New Roman" w:cs="Times New Roman"/>
        </w:rPr>
      </w:pPr>
      <w:r w:rsidRPr="00E816D6">
        <w:rPr>
          <w:rFonts w:ascii="Times New Roman" w:hAnsi="Times New Roman" w:cs="Times New Roman"/>
        </w:rPr>
        <w:t xml:space="preserve">Устаревание материально-технического обеспечения образовательных программ образовательных организаций, в том числе моральный и физический износ компьютерной техники;  </w:t>
      </w:r>
    </w:p>
    <w:p w:rsidR="00FD782B" w:rsidRPr="00E816D6" w:rsidRDefault="00FD782B" w:rsidP="00AE785D">
      <w:pPr>
        <w:pStyle w:val="ae"/>
        <w:widowControl/>
        <w:numPr>
          <w:ilvl w:val="0"/>
          <w:numId w:val="10"/>
        </w:numPr>
        <w:tabs>
          <w:tab w:val="left" w:pos="0"/>
          <w:tab w:val="left" w:pos="284"/>
        </w:tabs>
        <w:ind w:right="-177"/>
        <w:jc w:val="both"/>
        <w:rPr>
          <w:rFonts w:ascii="Times New Roman" w:eastAsia="Calibri" w:hAnsi="Times New Roman" w:cs="Times New Roman"/>
        </w:rPr>
      </w:pPr>
      <w:r w:rsidRPr="00E816D6">
        <w:rPr>
          <w:rFonts w:ascii="Times New Roman" w:eastAsia="Calibri" w:hAnsi="Times New Roman" w:cs="Times New Roman"/>
        </w:rPr>
        <w:t>Снижение количества учреждений, организующих профильное обучение, небольшая доля обучающихся по индивидуальным образовательным программам, отсутствие сетевых образовательных программ, недостаточное использование возможностей дистанционного образования сказывается на качестве образовательной подготовки обучающихся к государственной итоговой аттестации выпускников 9 и 11 классов, к Всероссийской проверочной работе в 4 классах.</w:t>
      </w:r>
    </w:p>
    <w:p w:rsidR="00FD782B" w:rsidRPr="00E816D6" w:rsidRDefault="00FD782B" w:rsidP="00AE785D">
      <w:pPr>
        <w:pStyle w:val="ae"/>
        <w:widowControl/>
        <w:numPr>
          <w:ilvl w:val="0"/>
          <w:numId w:val="10"/>
        </w:numPr>
        <w:tabs>
          <w:tab w:val="left" w:pos="0"/>
          <w:tab w:val="left" w:pos="284"/>
        </w:tabs>
        <w:ind w:right="-177"/>
        <w:jc w:val="both"/>
        <w:rPr>
          <w:rFonts w:ascii="Times New Roman" w:eastAsia="Calibri" w:hAnsi="Times New Roman" w:cs="Times New Roman"/>
        </w:rPr>
      </w:pPr>
      <w:r w:rsidRPr="00E816D6">
        <w:rPr>
          <w:rFonts w:ascii="Times New Roman" w:eastAsia="Calibri" w:hAnsi="Times New Roman" w:cs="Times New Roman"/>
        </w:rPr>
        <w:t xml:space="preserve">Недостаточное финансирование системы работы с одаренными детьми и талантливой молодежью (на уровне района охват составляет не более 20% одаренных детей) </w:t>
      </w:r>
    </w:p>
    <w:p w:rsidR="00FD782B" w:rsidRPr="00E816D6" w:rsidRDefault="00FD782B" w:rsidP="00AE785D">
      <w:pPr>
        <w:pStyle w:val="ae"/>
        <w:widowControl/>
        <w:numPr>
          <w:ilvl w:val="0"/>
          <w:numId w:val="10"/>
        </w:numPr>
        <w:autoSpaceDE w:val="0"/>
        <w:autoSpaceDN w:val="0"/>
        <w:adjustRightInd w:val="0"/>
        <w:ind w:right="-177"/>
        <w:jc w:val="both"/>
        <w:rPr>
          <w:rFonts w:ascii="Times New Roman" w:eastAsia="Calibri" w:hAnsi="Times New Roman" w:cs="Times New Roman"/>
        </w:rPr>
      </w:pPr>
      <w:r w:rsidRPr="00E816D6">
        <w:rPr>
          <w:rFonts w:ascii="Times New Roman" w:eastAsia="Calibri" w:hAnsi="Times New Roman" w:cs="Times New Roman"/>
        </w:rPr>
        <w:t xml:space="preserve">Не обеспечена </w:t>
      </w:r>
      <w:r w:rsidR="00AE4B5D" w:rsidRPr="00E816D6">
        <w:rPr>
          <w:rFonts w:ascii="Times New Roman" w:eastAsia="Calibri" w:hAnsi="Times New Roman" w:cs="Times New Roman"/>
        </w:rPr>
        <w:t>без барьерная</w:t>
      </w:r>
      <w:r w:rsidRPr="00E816D6">
        <w:rPr>
          <w:rFonts w:ascii="Times New Roman" w:eastAsia="Calibri" w:hAnsi="Times New Roman" w:cs="Times New Roman"/>
        </w:rPr>
        <w:t xml:space="preserve"> среда для приема и обучения детей-инвалидов и детей с ограниченными возможностями здоровья.</w:t>
      </w:r>
    </w:p>
    <w:p w:rsidR="00FD782B" w:rsidRPr="00E816D6" w:rsidRDefault="00FD782B" w:rsidP="00AE785D">
      <w:pPr>
        <w:pStyle w:val="ae"/>
        <w:widowControl/>
        <w:numPr>
          <w:ilvl w:val="0"/>
          <w:numId w:val="10"/>
        </w:numPr>
        <w:autoSpaceDE w:val="0"/>
        <w:autoSpaceDN w:val="0"/>
        <w:adjustRightInd w:val="0"/>
        <w:ind w:right="-177"/>
        <w:jc w:val="both"/>
        <w:rPr>
          <w:rFonts w:ascii="Times New Roman" w:eastAsia="Calibri" w:hAnsi="Times New Roman" w:cs="Times New Roman"/>
        </w:rPr>
      </w:pPr>
      <w:r w:rsidRPr="00E816D6">
        <w:rPr>
          <w:rFonts w:ascii="Times New Roman" w:eastAsia="Calibri" w:hAnsi="Times New Roman" w:cs="Times New Roman"/>
        </w:rPr>
        <w:t>Низкая доля специалистов до 40 лет в педагогическом составе района (31%), остается стабильной потребность в педагогических кадрах – 8-10%.</w:t>
      </w:r>
    </w:p>
    <w:p w:rsidR="00FD782B" w:rsidRPr="00E816D6" w:rsidRDefault="00FD782B" w:rsidP="00AE785D">
      <w:pPr>
        <w:widowControl/>
        <w:numPr>
          <w:ilvl w:val="0"/>
          <w:numId w:val="10"/>
        </w:numPr>
        <w:ind w:right="-177"/>
        <w:jc w:val="both"/>
        <w:rPr>
          <w:rFonts w:ascii="Times New Roman" w:hAnsi="Times New Roman" w:cs="Times New Roman"/>
        </w:rPr>
      </w:pPr>
      <w:r w:rsidRPr="00E816D6">
        <w:rPr>
          <w:rFonts w:ascii="Times New Roman" w:hAnsi="Times New Roman" w:cs="Times New Roman"/>
        </w:rPr>
        <w:t xml:space="preserve">Отсутствие в общеобразовательных организациях узких специалистов (учителей – логопедов, учителей-дефектологов) и отсутствие коррекционного – педагогического образования у педагогов общеобразовательных учреждений; </w:t>
      </w:r>
    </w:p>
    <w:p w:rsidR="00FD782B" w:rsidRPr="00E816D6" w:rsidRDefault="00FD782B" w:rsidP="00FD782B">
      <w:pPr>
        <w:pStyle w:val="ac"/>
        <w:tabs>
          <w:tab w:val="left" w:pos="284"/>
        </w:tabs>
        <w:ind w:right="-177"/>
        <w:jc w:val="both"/>
        <w:rPr>
          <w:rFonts w:ascii="Times New Roman" w:hAnsi="Times New Roman" w:cs="Times New Roman"/>
          <w:sz w:val="24"/>
          <w:szCs w:val="24"/>
        </w:rPr>
      </w:pPr>
    </w:p>
    <w:p w:rsidR="00FD782B" w:rsidRPr="00E816D6" w:rsidRDefault="00FD782B" w:rsidP="00FD782B">
      <w:pPr>
        <w:pStyle w:val="ac"/>
        <w:tabs>
          <w:tab w:val="left" w:pos="284"/>
        </w:tabs>
        <w:ind w:right="-177"/>
        <w:jc w:val="center"/>
        <w:rPr>
          <w:rFonts w:ascii="Times New Roman" w:hAnsi="Times New Roman" w:cs="Times New Roman"/>
          <w:b/>
          <w:sz w:val="24"/>
          <w:szCs w:val="24"/>
        </w:rPr>
      </w:pPr>
      <w:r w:rsidRPr="00E816D6">
        <w:rPr>
          <w:rFonts w:ascii="Times New Roman" w:hAnsi="Times New Roman" w:cs="Times New Roman"/>
          <w:b/>
          <w:sz w:val="24"/>
          <w:szCs w:val="24"/>
        </w:rPr>
        <w:t>Дополнительное образование</w:t>
      </w:r>
    </w:p>
    <w:p w:rsidR="00FD782B" w:rsidRPr="00E816D6" w:rsidRDefault="00FD782B" w:rsidP="00B424BF">
      <w:pPr>
        <w:ind w:right="-87" w:firstLine="709"/>
        <w:jc w:val="both"/>
        <w:rPr>
          <w:rFonts w:ascii="Times New Roman" w:eastAsia="Calibri" w:hAnsi="Times New Roman" w:cs="Times New Roman"/>
          <w:bCs/>
          <w:lang w:eastAsia="en-US"/>
        </w:rPr>
      </w:pPr>
      <w:r w:rsidRPr="00E816D6">
        <w:rPr>
          <w:rFonts w:ascii="Times New Roman" w:eastAsia="Calibri" w:hAnsi="Times New Roman" w:cs="Times New Roman"/>
          <w:bCs/>
          <w:lang w:eastAsia="en-US"/>
        </w:rPr>
        <w:t xml:space="preserve">     Модель дополнительного образования детей нацелена на создание условий для устойчивого развития сферы услуг дополнительного образования, обеспечивающих рост их качества и увеличение спектра программ различной направленности, в том числе и индивидуальных. Элементы модели в комплексе призваны обеспечить разнообразие ресурсов для социальной адаптации, разностороннего развития и самореализации подрастающего поколения, формирования у него ценностей и компетенций для профессионального и жизненного самоопределения. </w:t>
      </w:r>
    </w:p>
    <w:p w:rsidR="00FD782B" w:rsidRPr="00E816D6" w:rsidRDefault="00FD782B" w:rsidP="00B424BF">
      <w:pPr>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В системе дополнительного образования созданы условия для предоставления услуг различными поставщиками, в том числе: учреждениями дополнительного образования (детско- юношескими спортивными школами в г. Алдан, с. Хатыстыр, школами искусств в г. Алдан, п. Нижний Куранах, г. Томмот), ресурсными центрами, образовательными организациями, театром юного зрителя, домами культуры Алданского района.</w:t>
      </w:r>
    </w:p>
    <w:p w:rsidR="00FD782B" w:rsidRPr="00E816D6" w:rsidRDefault="00FD782B" w:rsidP="00B424BF">
      <w:pPr>
        <w:ind w:right="-177"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Из 5211 учащихся в Алданском районе дополнительным образованием охвачено 4794 человека - 92% от общего числа школьников с учётом того, что 1 учащийся занимается в одном кружке, секции, отделении и т.д.</w:t>
      </w:r>
    </w:p>
    <w:p w:rsidR="00FD782B" w:rsidRPr="00E816D6" w:rsidRDefault="00FD782B" w:rsidP="00B424BF">
      <w:pPr>
        <w:ind w:right="54" w:firstLine="709"/>
        <w:jc w:val="both"/>
        <w:rPr>
          <w:rFonts w:ascii="Times New Roman" w:eastAsia="Calibri" w:hAnsi="Times New Roman" w:cs="Times New Roman"/>
          <w:lang w:eastAsia="en-US"/>
        </w:rPr>
      </w:pPr>
      <w:r w:rsidRPr="00E816D6">
        <w:rPr>
          <w:rFonts w:ascii="Times New Roman" w:eastAsia="Times New Roman" w:hAnsi="Times New Roman" w:cs="Times New Roman"/>
        </w:rPr>
        <w:t>Во всех учреждениях дополнительного   образования внедрена и используется в работе автоматизированная информационная система «Сетевой город. Образование».</w:t>
      </w:r>
    </w:p>
    <w:p w:rsidR="00FD782B" w:rsidRPr="00E816D6" w:rsidRDefault="00FD782B" w:rsidP="00B424BF">
      <w:pPr>
        <w:ind w:right="54" w:firstLine="709"/>
        <w:jc w:val="both"/>
        <w:rPr>
          <w:rFonts w:ascii="Times New Roman" w:hAnsi="Times New Roman" w:cs="Times New Roman"/>
        </w:rPr>
      </w:pPr>
      <w:r w:rsidRPr="00E816D6">
        <w:rPr>
          <w:rFonts w:ascii="Times New Roman" w:hAnsi="Times New Roman" w:cs="Times New Roman"/>
        </w:rPr>
        <w:t>Дополнительное образование в области культуры в Алданском районе представлено тремя детскими школами искусств, студиями, кружками, открытыми при театре юного зрителя, а также в домах культуры расположенных в населенных пунктах района, в которых обучается 1069 детей.</w:t>
      </w:r>
    </w:p>
    <w:p w:rsidR="00FD782B" w:rsidRPr="00E816D6" w:rsidRDefault="00FD782B" w:rsidP="00B424BF">
      <w:pPr>
        <w:ind w:firstLine="709"/>
        <w:jc w:val="both"/>
        <w:rPr>
          <w:rFonts w:ascii="Times New Roman" w:hAnsi="Times New Roman" w:cs="Times New Roman"/>
        </w:rPr>
      </w:pPr>
      <w:r w:rsidRPr="00E816D6">
        <w:rPr>
          <w:rFonts w:ascii="Times New Roman" w:hAnsi="Times New Roman" w:cs="Times New Roman"/>
        </w:rPr>
        <w:t xml:space="preserve">  В ДШИ работает 53 педагога, </w:t>
      </w:r>
      <w:r w:rsidRPr="00E816D6">
        <w:rPr>
          <w:rFonts w:ascii="Times New Roman" w:eastAsia="Times New Roman" w:hAnsi="Times New Roman" w:cs="Times New Roman"/>
          <w:bdr w:val="none" w:sz="0" w:space="0" w:color="auto" w:frame="1"/>
        </w:rPr>
        <w:t>из них с высшим образованием – 29 человек, что составляет 54,7 % от общего числа преподавателей</w:t>
      </w:r>
      <w:r w:rsidRPr="00E816D6">
        <w:rPr>
          <w:rFonts w:ascii="Times New Roman" w:hAnsi="Times New Roman" w:cs="Times New Roman"/>
        </w:rPr>
        <w:t xml:space="preserve">. </w:t>
      </w:r>
    </w:p>
    <w:p w:rsidR="00FD782B" w:rsidRPr="00E816D6" w:rsidRDefault="00FD782B" w:rsidP="00B424BF">
      <w:pPr>
        <w:ind w:right="-460" w:firstLine="709"/>
        <w:jc w:val="both"/>
        <w:rPr>
          <w:rFonts w:ascii="Times New Roman" w:eastAsia="Calibri" w:hAnsi="Times New Roman" w:cs="Times New Roman"/>
          <w:lang w:eastAsia="en-US"/>
        </w:rPr>
      </w:pPr>
    </w:p>
    <w:p w:rsidR="00FD782B" w:rsidRPr="00E816D6" w:rsidRDefault="00FD782B" w:rsidP="00B424BF">
      <w:pPr>
        <w:tabs>
          <w:tab w:val="left" w:pos="142"/>
        </w:tabs>
        <w:ind w:right="54"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В области спорта </w:t>
      </w:r>
      <w:r w:rsidRPr="00E816D6">
        <w:rPr>
          <w:rFonts w:ascii="Times New Roman" w:hAnsi="Times New Roman" w:cs="Times New Roman"/>
        </w:rPr>
        <w:t xml:space="preserve">дополнительное образование в Алданском районе представлено тремя </w:t>
      </w:r>
      <w:r w:rsidRPr="00E816D6">
        <w:rPr>
          <w:rFonts w:ascii="Times New Roman" w:eastAsia="Calibri" w:hAnsi="Times New Roman" w:cs="Times New Roman"/>
          <w:lang w:eastAsia="en-US"/>
        </w:rPr>
        <w:t xml:space="preserve">детско- юношескими спортивными школами в том числе две из них муниципальные: ДЮСШ г. Алдан (филиал в г. Томмот), ДЮСШ с. Хатыстыр и одна специализированная детско-юношеская спортивная школа олимпийского резерва республиканского значения в г. Алдан.  </w:t>
      </w:r>
    </w:p>
    <w:p w:rsidR="00FD782B" w:rsidRPr="00E816D6" w:rsidRDefault="00FD782B" w:rsidP="00B424BF">
      <w:pPr>
        <w:tabs>
          <w:tab w:val="left" w:pos="142"/>
        </w:tabs>
        <w:ind w:right="54"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В целях пропаганды ЗОЖ на базе объектов ДЮСШ г. Алдан организованы пункты проката лыж, коньков и другого спортивного инвентаря для населения Алданского района.</w:t>
      </w:r>
    </w:p>
    <w:p w:rsidR="00FD782B" w:rsidRPr="00E816D6" w:rsidRDefault="00FD782B" w:rsidP="00B424BF">
      <w:pPr>
        <w:tabs>
          <w:tab w:val="left" w:pos="142"/>
        </w:tabs>
        <w:ind w:right="54"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В 14 общеобразовательных организациях функционируют 20 районных ресурсных центров по программам дополнительного образования по 8 направлениям: художественно-эстетическое, естественно-научное, туристско-краеведческое, военно-патриотическое, спортивно-техническое, социально-педагогическое, научно-техническое, культурологическое. </w:t>
      </w:r>
    </w:p>
    <w:p w:rsidR="00FD782B" w:rsidRPr="00E816D6" w:rsidRDefault="00FD782B" w:rsidP="00B424BF">
      <w:pPr>
        <w:ind w:right="196" w:firstLine="709"/>
        <w:jc w:val="both"/>
        <w:rPr>
          <w:rFonts w:ascii="Times New Roman" w:eastAsia="Calibri" w:hAnsi="Times New Roman" w:cs="Times New Roman"/>
          <w:bCs/>
          <w:iCs/>
          <w:lang w:eastAsia="en-US"/>
        </w:rPr>
      </w:pPr>
      <w:r w:rsidRPr="00E816D6">
        <w:rPr>
          <w:rFonts w:ascii="Times New Roman" w:eastAsia="Calibri" w:hAnsi="Times New Roman" w:cs="Times New Roman"/>
          <w:lang w:eastAsia="en-US"/>
        </w:rPr>
        <w:t xml:space="preserve">   В</w:t>
      </w:r>
      <w:r w:rsidRPr="00E816D6">
        <w:rPr>
          <w:rFonts w:ascii="Times New Roman" w:eastAsia="Calibri" w:hAnsi="Times New Roman" w:cs="Times New Roman"/>
          <w:bCs/>
          <w:iCs/>
          <w:lang w:eastAsia="en-US"/>
        </w:rPr>
        <w:t xml:space="preserve"> 25 общеобразовательных организациях организовано дополнительное образование детей, действуют 70 творческих коллективов, </w:t>
      </w:r>
      <w:r w:rsidRPr="00E816D6">
        <w:rPr>
          <w:rFonts w:ascii="Times New Roman" w:eastAsia="Calibri" w:hAnsi="Times New Roman" w:cs="Times New Roman"/>
          <w:lang w:eastAsia="en-US"/>
        </w:rPr>
        <w:t>во внутришкольных кружках и секциях занимаются 4492 школьника.</w:t>
      </w:r>
      <w:r w:rsidRPr="00E816D6">
        <w:rPr>
          <w:rFonts w:ascii="Times New Roman" w:eastAsia="Calibri" w:hAnsi="Times New Roman" w:cs="Times New Roman"/>
          <w:bCs/>
          <w:iCs/>
          <w:lang w:eastAsia="en-US"/>
        </w:rPr>
        <w:tab/>
        <w:t>В штатном расписании большинства общеобразовательных организаций отсутствуют ставки педагогов дополнительного образования – всего 10,85 ставок на 26 учреждений.</w:t>
      </w:r>
    </w:p>
    <w:p w:rsidR="00FD782B" w:rsidRPr="00E816D6" w:rsidRDefault="00FD782B" w:rsidP="00B424BF">
      <w:pPr>
        <w:ind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   Материально-техническая база соответствует требованиям к обеспечению необходимых условий для занятий дополнительным образованием, развития способностей и интересов учащихся. В содержательном плане муниципальная система дополнительного образования детей имеет достижения международного и федерального, республиканского уровня, но эти достижения преимущественно в   художественно-эстетическом направлении и спорте.</w:t>
      </w:r>
    </w:p>
    <w:p w:rsidR="00FD782B" w:rsidRPr="00E816D6" w:rsidRDefault="00FD782B" w:rsidP="00B424BF">
      <w:pPr>
        <w:tabs>
          <w:tab w:val="left" w:pos="3536"/>
        </w:tabs>
        <w:ind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ab/>
      </w:r>
    </w:p>
    <w:p w:rsidR="00FD782B" w:rsidRPr="00E816D6" w:rsidRDefault="00FD782B" w:rsidP="00FD782B">
      <w:pPr>
        <w:tabs>
          <w:tab w:val="left" w:pos="3536"/>
        </w:tabs>
        <w:jc w:val="both"/>
        <w:rPr>
          <w:rFonts w:ascii="Times New Roman" w:eastAsia="Calibri" w:hAnsi="Times New Roman" w:cs="Times New Roman"/>
          <w:b/>
          <w:lang w:eastAsia="en-US"/>
        </w:rPr>
      </w:pPr>
      <w:r w:rsidRPr="00E816D6">
        <w:rPr>
          <w:rFonts w:ascii="Times New Roman" w:eastAsia="Calibri" w:hAnsi="Times New Roman" w:cs="Times New Roman"/>
          <w:b/>
          <w:lang w:eastAsia="en-US"/>
        </w:rPr>
        <w:t>Проблема</w:t>
      </w:r>
      <w:r w:rsidR="00B31552" w:rsidRPr="00E816D6">
        <w:rPr>
          <w:rFonts w:ascii="Times New Roman" w:eastAsia="Calibri" w:hAnsi="Times New Roman" w:cs="Times New Roman"/>
          <w:b/>
          <w:lang w:eastAsia="en-US"/>
        </w:rPr>
        <w:t xml:space="preserve"> дополнительного образования:</w:t>
      </w:r>
    </w:p>
    <w:p w:rsidR="00FD782B" w:rsidRPr="00E816D6" w:rsidRDefault="00FD782B" w:rsidP="00B424BF">
      <w:pPr>
        <w:tabs>
          <w:tab w:val="left" w:pos="3536"/>
        </w:tabs>
        <w:ind w:firstLine="709"/>
        <w:jc w:val="both"/>
        <w:rPr>
          <w:rFonts w:ascii="Times New Roman" w:eastAsia="Calibri" w:hAnsi="Times New Roman" w:cs="Times New Roman"/>
          <w:lang w:eastAsia="en-US"/>
        </w:rPr>
      </w:pPr>
      <w:r w:rsidRPr="00E816D6">
        <w:rPr>
          <w:rFonts w:ascii="Times New Roman" w:eastAsia="Calibri" w:hAnsi="Times New Roman" w:cs="Times New Roman"/>
          <w:lang w:eastAsia="en-US"/>
        </w:rPr>
        <w:t xml:space="preserve">Отсутствие учреждения многопрофильного дополнительного образования для детей и подростков ограничивает образовательное пространство и внедрение индивидуальных образовательных программ по дополнительному образованию. </w:t>
      </w:r>
    </w:p>
    <w:p w:rsidR="00580C59" w:rsidRPr="00E816D6" w:rsidRDefault="0020638E" w:rsidP="002F536A">
      <w:pPr>
        <w:spacing w:before="100" w:beforeAutospacing="1" w:line="0" w:lineRule="atLeast"/>
        <w:jc w:val="center"/>
        <w:rPr>
          <w:rFonts w:ascii="Times New Roman" w:hAnsi="Times New Roman" w:cs="Times New Roman"/>
          <w:b/>
        </w:rPr>
      </w:pPr>
      <w:r w:rsidRPr="00E816D6">
        <w:rPr>
          <w:rFonts w:ascii="Times New Roman" w:hAnsi="Times New Roman" w:cs="Times New Roman"/>
          <w:b/>
        </w:rPr>
        <w:t>Среднее профессиональное</w:t>
      </w:r>
      <w:r w:rsidR="00580C59" w:rsidRPr="00E816D6">
        <w:rPr>
          <w:rFonts w:ascii="Times New Roman" w:hAnsi="Times New Roman" w:cs="Times New Roman"/>
          <w:b/>
        </w:rPr>
        <w:t xml:space="preserve"> образование</w:t>
      </w:r>
    </w:p>
    <w:p w:rsidR="00580C59" w:rsidRPr="00E816D6" w:rsidRDefault="00580C59" w:rsidP="00B424BF">
      <w:pPr>
        <w:spacing w:before="100" w:beforeAutospacing="1" w:line="0" w:lineRule="atLeast"/>
        <w:ind w:firstLine="709"/>
        <w:jc w:val="both"/>
        <w:rPr>
          <w:rFonts w:ascii="Times New Roman" w:eastAsia="Times New Roman" w:hAnsi="Times New Roman" w:cs="Times New Roman"/>
          <w:b/>
          <w:bCs/>
        </w:rPr>
      </w:pPr>
      <w:r w:rsidRPr="00E816D6">
        <w:rPr>
          <w:rFonts w:ascii="Times New Roman" w:hAnsi="Times New Roman" w:cs="Times New Roman"/>
        </w:rPr>
        <w:t xml:space="preserve">Для дальнейшего социально-экономического развития республики, а </w:t>
      </w:r>
      <w:r w:rsidR="0020638E" w:rsidRPr="00E816D6">
        <w:rPr>
          <w:rFonts w:ascii="Times New Roman" w:hAnsi="Times New Roman" w:cs="Times New Roman"/>
        </w:rPr>
        <w:t>также</w:t>
      </w:r>
      <w:r w:rsidRPr="00E816D6">
        <w:rPr>
          <w:rFonts w:ascii="Times New Roman" w:hAnsi="Times New Roman" w:cs="Times New Roman"/>
        </w:rPr>
        <w:t xml:space="preserve"> Алданского района необходима </w:t>
      </w:r>
      <w:r w:rsidR="0020638E" w:rsidRPr="00E816D6">
        <w:rPr>
          <w:rFonts w:ascii="Times New Roman" w:hAnsi="Times New Roman" w:cs="Times New Roman"/>
        </w:rPr>
        <w:t>подготовка высококвалифицированных</w:t>
      </w:r>
      <w:r w:rsidRPr="00E816D6">
        <w:rPr>
          <w:rFonts w:ascii="Times New Roman" w:hAnsi="Times New Roman" w:cs="Times New Roman"/>
        </w:rPr>
        <w:t xml:space="preserve"> кадров для ключевых отраслей экономики. В Алданском </w:t>
      </w:r>
      <w:r w:rsidR="0020638E" w:rsidRPr="00E816D6">
        <w:rPr>
          <w:rFonts w:ascii="Times New Roman" w:hAnsi="Times New Roman" w:cs="Times New Roman"/>
        </w:rPr>
        <w:t>районе расположено</w:t>
      </w:r>
      <w:r w:rsidRPr="00E816D6">
        <w:rPr>
          <w:rFonts w:ascii="Times New Roman" w:hAnsi="Times New Roman" w:cs="Times New Roman"/>
        </w:rPr>
        <w:t xml:space="preserve"> три средне специальных учебных заведения: Алданский политехнический техникум, Алданский медицинский колледж, Филиал Государственного бюджетного профессионального образовательного учреждения Республики Саха (Якутия) "Якутский музыкальный колледж (училище) им. М.Н. Жиркова".</w:t>
      </w:r>
      <w:r w:rsidRPr="00E816D6">
        <w:rPr>
          <w:rFonts w:ascii="Times New Roman" w:eastAsia="Times New Roman" w:hAnsi="Times New Roman" w:cs="Times New Roman"/>
          <w:b/>
          <w:bCs/>
        </w:rPr>
        <w:t xml:space="preserve"> </w:t>
      </w:r>
    </w:p>
    <w:p w:rsidR="00580C59" w:rsidRPr="00E816D6" w:rsidRDefault="00580C59" w:rsidP="00B424BF">
      <w:pPr>
        <w:spacing w:before="100" w:beforeAutospacing="1" w:line="0" w:lineRule="atLeast"/>
        <w:ind w:firstLine="709"/>
        <w:jc w:val="both"/>
        <w:rPr>
          <w:rFonts w:ascii="Times New Roman" w:eastAsia="Times New Roman" w:hAnsi="Times New Roman" w:cs="Times New Roman"/>
          <w:iCs/>
          <w:kern w:val="28"/>
          <w14:cntxtAlts/>
        </w:rPr>
      </w:pPr>
      <w:r w:rsidRPr="00E816D6">
        <w:rPr>
          <w:rFonts w:ascii="Times New Roman" w:eastAsia="Times New Roman" w:hAnsi="Times New Roman" w:cs="Times New Roman"/>
          <w:b/>
          <w:bCs/>
        </w:rPr>
        <w:t xml:space="preserve">      ГАПОУ РС (Я) «Алданский политехнический техникум» производит обучение по следующим специальностям и профессиям на базе 9 и 11 классов по очной и заочной форме обучения:</w:t>
      </w:r>
      <w:r w:rsidRPr="00E816D6">
        <w:rPr>
          <w:rFonts w:ascii="Times New Roman" w:eastAsia="Times New Roman" w:hAnsi="Times New Roman" w:cs="Times New Roman"/>
        </w:rPr>
        <w:t xml:space="preserve"> сварщик (</w:t>
      </w:r>
      <w:r w:rsidRPr="00E816D6">
        <w:rPr>
          <w:rFonts w:ascii="Times New Roman" w:eastAsia="Times New Roman" w:hAnsi="Times New Roman" w:cs="Times New Roman"/>
          <w:iCs/>
          <w:kern w:val="28"/>
          <w14:cntxtAlts/>
        </w:rPr>
        <w:t xml:space="preserve">ручной и частично механизированной сварки (наплавки)), лаборант-эколог, мастер по контрольно-измерительным приборам и автоматике, открытые горные работы, техническое обслуживание и ремонт автомобильного транспорта, экономика и бухгалтерский учет (платное обучение), электромонтажник по силовым сетям и электрооборудованию, строительство и эксплуатация автомобильных дорог и аэродромов, маркшейдерское дело, обогащение полезных ископаемых, социальный работник, машинист дорожных и строительных работ. </w:t>
      </w:r>
    </w:p>
    <w:p w:rsidR="00580C59" w:rsidRPr="00E816D6" w:rsidRDefault="00580C59" w:rsidP="00B424BF">
      <w:pPr>
        <w:spacing w:before="100" w:beforeAutospacing="1" w:line="0" w:lineRule="atLeast"/>
        <w:ind w:firstLine="709"/>
        <w:jc w:val="both"/>
        <w:rPr>
          <w:rFonts w:ascii="Times New Roman" w:eastAsia="Times New Roman" w:hAnsi="Times New Roman" w:cs="Times New Roman"/>
        </w:rPr>
      </w:pPr>
      <w:r w:rsidRPr="00E816D6">
        <w:rPr>
          <w:rFonts w:ascii="Times New Roman" w:eastAsia="Times New Roman" w:hAnsi="Times New Roman" w:cs="Times New Roman"/>
          <w:iCs/>
          <w:kern w:val="28"/>
          <w14:cntxtAlts/>
        </w:rPr>
        <w:t xml:space="preserve">     На базе Алданского политехникума создан и действует м</w:t>
      </w:r>
      <w:r w:rsidRPr="00E816D6">
        <w:rPr>
          <w:rFonts w:ascii="Times New Roman" w:eastAsia="Times New Roman" w:hAnsi="Times New Roman" w:cs="Times New Roman"/>
          <w:bCs/>
        </w:rPr>
        <w:t>ногофункциональный центр прикладных квалификаций который осуществляет платное обучение по следующим квалификациям: в</w:t>
      </w:r>
      <w:r w:rsidRPr="00E816D6">
        <w:rPr>
          <w:rFonts w:ascii="Times New Roman" w:eastAsia="Times New Roman" w:hAnsi="Times New Roman" w:cs="Times New Roman"/>
          <w:bCs/>
          <w:iCs/>
          <w:kern w:val="28"/>
          <w14:cntxtAlts/>
        </w:rPr>
        <w:t>одитель категории «В», «С»,«СЕ», в</w:t>
      </w:r>
      <w:r w:rsidRPr="00E816D6">
        <w:rPr>
          <w:rFonts w:ascii="Times New Roman" w:eastAsia="Times New Roman" w:hAnsi="Times New Roman" w:cs="Times New Roman"/>
          <w:iCs/>
          <w:kern w:val="28"/>
          <w14:cntxtAlts/>
        </w:rPr>
        <w:t>одитель погрузчика 4-7 разряда, машинист бульдозера 3-4 разряда, машинист экскаватора 4-8 разряда, машинист крана автомобильного 4-6 разряда, машинист буровой установки  3-6 разряд, машинист конвейерной установки 2-4 разряда, электросварщик  на авто и полуавтоматах 2-6 разряда, стропальщик 2-6 разряда, дробильщик 2-4 разряда, газосварщик 3-4 разряда, электрогазосварщик 2-6 разряда, повар 2-5 разряда, пользователь ПК, 1 С: Бухгалтерия, секретарь руководителя 3 разряд, основы предпринимательской деятельности.</w:t>
      </w:r>
    </w:p>
    <w:p w:rsidR="00580C59" w:rsidRPr="00E816D6" w:rsidRDefault="00580C59" w:rsidP="00B424BF">
      <w:pPr>
        <w:ind w:firstLine="709"/>
        <w:jc w:val="both"/>
        <w:rPr>
          <w:rFonts w:ascii="Times New Roman" w:eastAsia="Calibri" w:hAnsi="Times New Roman" w:cs="Times New Roman"/>
        </w:rPr>
      </w:pPr>
      <w:r w:rsidRPr="00E816D6">
        <w:rPr>
          <w:rFonts w:ascii="Times New Roman" w:hAnsi="Times New Roman" w:cs="Times New Roman"/>
        </w:rPr>
        <w:t xml:space="preserve">     В рамках внедрения дуального образования, н</w:t>
      </w:r>
      <w:r w:rsidRPr="00E816D6">
        <w:rPr>
          <w:rFonts w:ascii="Times New Roman" w:eastAsia="Calibri" w:hAnsi="Times New Roman" w:cs="Times New Roman"/>
        </w:rPr>
        <w:t xml:space="preserve">а базе техникума создан Золотодобывающий профессионально-образовательный кластер. </w:t>
      </w:r>
    </w:p>
    <w:p w:rsidR="00580C59" w:rsidRPr="00E816D6" w:rsidRDefault="00580C59" w:rsidP="00B424BF">
      <w:pPr>
        <w:ind w:firstLine="709"/>
        <w:contextualSpacing/>
        <w:jc w:val="both"/>
        <w:rPr>
          <w:rFonts w:ascii="Times New Roman" w:eastAsia="Times New Roman" w:hAnsi="Times New Roman" w:cs="Times New Roman"/>
        </w:rPr>
      </w:pPr>
      <w:r w:rsidRPr="00E816D6">
        <w:rPr>
          <w:rFonts w:ascii="Times New Roman" w:eastAsia="Times New Roman" w:hAnsi="Times New Roman" w:cs="Times New Roman"/>
        </w:rPr>
        <w:t xml:space="preserve">Целями создания Кластера являются: </w:t>
      </w:r>
    </w:p>
    <w:p w:rsidR="00580C59" w:rsidRPr="00E816D6" w:rsidRDefault="00580C59" w:rsidP="00B424BF">
      <w:pPr>
        <w:ind w:firstLine="709"/>
        <w:contextualSpacing/>
        <w:jc w:val="both"/>
        <w:rPr>
          <w:rFonts w:ascii="Times New Roman" w:eastAsia="Times New Roman" w:hAnsi="Times New Roman" w:cs="Times New Roman"/>
        </w:rPr>
      </w:pPr>
      <w:r w:rsidRPr="00E816D6">
        <w:rPr>
          <w:rFonts w:ascii="Times New Roman" w:eastAsia="Times New Roman" w:hAnsi="Times New Roman" w:cs="Times New Roman"/>
        </w:rPr>
        <w:t xml:space="preserve">- удовлетворение потребностей работодателей Республики Саха (Якутия) в квалифицированных рабочих и специалистах; </w:t>
      </w:r>
    </w:p>
    <w:p w:rsidR="00580C59" w:rsidRPr="00E816D6" w:rsidRDefault="00580C59" w:rsidP="00B424BF">
      <w:pPr>
        <w:ind w:firstLine="709"/>
        <w:contextualSpacing/>
        <w:jc w:val="both"/>
        <w:rPr>
          <w:rFonts w:ascii="Times New Roman" w:eastAsia="Times New Roman" w:hAnsi="Times New Roman" w:cs="Times New Roman"/>
        </w:rPr>
      </w:pPr>
      <w:r w:rsidRPr="00E816D6">
        <w:rPr>
          <w:rFonts w:ascii="Times New Roman" w:eastAsia="Times New Roman" w:hAnsi="Times New Roman" w:cs="Times New Roman"/>
        </w:rPr>
        <w:t xml:space="preserve">- подготовка квалифицированных рабочих и специалистов соответствующего уровня и профиля, конкурентоспособных на рынке труда, свободно владеющих своей профессией и ориентированных в смежных областях деятельности, способных к эффективной работе по специальности на уровне мировых стандартов, готовых к постоянному профессиональному росту, социальной и профессиональной мобильности;  </w:t>
      </w:r>
    </w:p>
    <w:p w:rsidR="00580C59" w:rsidRPr="00E816D6" w:rsidRDefault="00580C59" w:rsidP="00B424BF">
      <w:pPr>
        <w:ind w:firstLine="709"/>
        <w:contextualSpacing/>
        <w:jc w:val="both"/>
        <w:rPr>
          <w:rFonts w:ascii="Times New Roman" w:eastAsia="Times New Roman" w:hAnsi="Times New Roman" w:cs="Times New Roman"/>
        </w:rPr>
      </w:pPr>
      <w:r w:rsidRPr="00E816D6">
        <w:rPr>
          <w:rFonts w:ascii="Times New Roman" w:eastAsia="Times New Roman" w:hAnsi="Times New Roman" w:cs="Times New Roman"/>
        </w:rPr>
        <w:t>- повышение качества профессионального образования в Республике Саха (Якутия).</w:t>
      </w:r>
    </w:p>
    <w:p w:rsidR="00580C59" w:rsidRPr="00E816D6" w:rsidRDefault="00580C59" w:rsidP="00B424BF">
      <w:pPr>
        <w:ind w:firstLine="709"/>
        <w:jc w:val="both"/>
        <w:rPr>
          <w:rFonts w:ascii="Times New Roman" w:eastAsia="Calibri" w:hAnsi="Times New Roman" w:cs="Times New Roman"/>
        </w:rPr>
      </w:pPr>
      <w:r w:rsidRPr="00E816D6">
        <w:rPr>
          <w:rFonts w:ascii="Times New Roman" w:eastAsia="Calibri" w:hAnsi="Times New Roman" w:cs="Times New Roman"/>
          <w:bCs/>
        </w:rPr>
        <w:t>Задачи Кластера:</w:t>
      </w:r>
    </w:p>
    <w:p w:rsidR="00580C59" w:rsidRPr="00E816D6" w:rsidRDefault="00580C59" w:rsidP="00B424BF">
      <w:pPr>
        <w:ind w:firstLine="709"/>
        <w:jc w:val="both"/>
        <w:rPr>
          <w:rFonts w:ascii="Times New Roman" w:eastAsia="Calibri" w:hAnsi="Times New Roman" w:cs="Times New Roman"/>
        </w:rPr>
      </w:pPr>
      <w:r w:rsidRPr="00E816D6">
        <w:rPr>
          <w:rFonts w:ascii="Times New Roman" w:eastAsia="Calibri" w:hAnsi="Times New Roman" w:cs="Times New Roman"/>
        </w:rPr>
        <w:t>- мониторинг и прогнозирование потребности рынка труда в количестве и качестве рабочей силы;</w:t>
      </w:r>
    </w:p>
    <w:p w:rsidR="00580C59" w:rsidRPr="00E816D6" w:rsidRDefault="00580C59" w:rsidP="00B424BF">
      <w:pPr>
        <w:ind w:firstLine="709"/>
        <w:jc w:val="both"/>
        <w:rPr>
          <w:rFonts w:ascii="Times New Roman" w:eastAsia="Calibri" w:hAnsi="Times New Roman" w:cs="Times New Roman"/>
        </w:rPr>
      </w:pPr>
      <w:r w:rsidRPr="00E816D6">
        <w:rPr>
          <w:rFonts w:ascii="Times New Roman" w:eastAsia="Calibri" w:hAnsi="Times New Roman" w:cs="Times New Roman"/>
        </w:rPr>
        <w:t>- создание единой системы подготовки, переподготовки и повышения квалификации по образовательным программам, возможность получения необходимых знаний, навыков, компетенций и квалификаций в течение всего периода трудовой деятельности;</w:t>
      </w:r>
    </w:p>
    <w:p w:rsidR="00580C59" w:rsidRPr="00E816D6" w:rsidRDefault="00580C59" w:rsidP="00B424BF">
      <w:pPr>
        <w:ind w:firstLine="709"/>
        <w:jc w:val="both"/>
        <w:rPr>
          <w:rFonts w:ascii="Times New Roman" w:eastAsia="Calibri" w:hAnsi="Times New Roman" w:cs="Times New Roman"/>
        </w:rPr>
      </w:pPr>
      <w:r w:rsidRPr="00E816D6">
        <w:rPr>
          <w:rFonts w:ascii="Times New Roman" w:eastAsia="Calibri" w:hAnsi="Times New Roman" w:cs="Times New Roman"/>
        </w:rPr>
        <w:t xml:space="preserve">- формирование современной системы профессиональной ориентации и развития карьеры. </w:t>
      </w:r>
    </w:p>
    <w:p w:rsidR="00580C59" w:rsidRPr="00E816D6" w:rsidRDefault="00580C59" w:rsidP="00B424BF">
      <w:pPr>
        <w:ind w:firstLine="709"/>
        <w:jc w:val="both"/>
        <w:rPr>
          <w:rFonts w:ascii="Times New Roman" w:eastAsia="Times New Roman" w:hAnsi="Times New Roman" w:cs="Times New Roman"/>
        </w:rPr>
      </w:pPr>
      <w:r w:rsidRPr="00E816D6">
        <w:rPr>
          <w:rFonts w:ascii="Times New Roman" w:hAnsi="Times New Roman" w:cs="Times New Roman"/>
        </w:rPr>
        <w:t xml:space="preserve">С момента создания кластера отмечено увеличение количества стратегических партнеров, в первую очередь работодателей, привлеченных в состав кластера, на сегодняшний день их шестнадцать. </w:t>
      </w:r>
      <w:r w:rsidRPr="00E816D6">
        <w:rPr>
          <w:rFonts w:ascii="Times New Roman" w:eastAsia="Calibri" w:hAnsi="Times New Roman" w:cs="Times New Roman"/>
        </w:rPr>
        <w:t>Усилилось участие работодателей и в общественном управлении образовательным процессом по подготовке кадров, в т.ч. на этапах планирования, реализации и оценки качества подготовки, последующего трудоустройства выпускников</w:t>
      </w:r>
      <w:r w:rsidRPr="00E816D6">
        <w:rPr>
          <w:rFonts w:ascii="Times New Roman" w:eastAsia="Calibri" w:hAnsi="Times New Roman" w:cs="Times New Roman"/>
          <w:i/>
        </w:rPr>
        <w:t xml:space="preserve">. </w:t>
      </w:r>
      <w:r w:rsidRPr="00E816D6">
        <w:rPr>
          <w:rFonts w:ascii="Times New Roman" w:hAnsi="Times New Roman" w:cs="Times New Roman"/>
        </w:rPr>
        <w:t>Материально-техническая база Алданского политехникума совершенствуется в результате совместной работы с социальными партнерами, которые осуществили передачу техники, необходимой для получения навыков при обучении студентов. </w:t>
      </w:r>
      <w:r w:rsidRPr="00E816D6">
        <w:rPr>
          <w:rFonts w:ascii="Times New Roman" w:eastAsia="Times New Roman" w:hAnsi="Times New Roman" w:cs="Times New Roman"/>
        </w:rPr>
        <w:t xml:space="preserve"> </w:t>
      </w:r>
    </w:p>
    <w:p w:rsidR="00580C59" w:rsidRPr="00E816D6" w:rsidRDefault="00580C59" w:rsidP="00B424BF">
      <w:pPr>
        <w:ind w:firstLine="709"/>
        <w:jc w:val="both"/>
        <w:rPr>
          <w:rFonts w:ascii="Times New Roman" w:hAnsi="Times New Roman" w:cs="Times New Roman"/>
          <w:b/>
        </w:rPr>
      </w:pPr>
    </w:p>
    <w:p w:rsidR="00580C59" w:rsidRPr="00E816D6" w:rsidRDefault="00580C59" w:rsidP="00B424BF">
      <w:pPr>
        <w:ind w:firstLine="709"/>
        <w:jc w:val="both"/>
        <w:rPr>
          <w:rFonts w:ascii="Times New Roman" w:hAnsi="Times New Roman" w:cs="Times New Roman"/>
        </w:rPr>
      </w:pPr>
    </w:p>
    <w:p w:rsidR="00580C59" w:rsidRPr="00E816D6" w:rsidRDefault="00580C59" w:rsidP="00B424BF">
      <w:pPr>
        <w:ind w:firstLine="709"/>
        <w:jc w:val="both"/>
        <w:rPr>
          <w:rFonts w:ascii="Times New Roman" w:hAnsi="Times New Roman" w:cs="Times New Roman"/>
        </w:rPr>
      </w:pPr>
      <w:r w:rsidRPr="00E816D6">
        <w:rPr>
          <w:rFonts w:ascii="Times New Roman" w:hAnsi="Times New Roman" w:cs="Times New Roman"/>
          <w:b/>
        </w:rPr>
        <w:t>В ГБПОУ РС (Я) «АЛДАНСКИЙ МЕДИЦИНСКИЙ КОЛЛЕДЖ»</w:t>
      </w:r>
      <w:r w:rsidRPr="00E816D6">
        <w:rPr>
          <w:rFonts w:ascii="Times New Roman" w:hAnsi="Times New Roman" w:cs="Times New Roman"/>
        </w:rPr>
        <w:t xml:space="preserve"> обучение ведется на базе 11 классов общего образования по очной форме обучения по трем специальностям: лечебное дело, акушерское дело, сестринское дело.</w:t>
      </w:r>
    </w:p>
    <w:p w:rsidR="00580C59" w:rsidRPr="00E816D6" w:rsidRDefault="00580C59" w:rsidP="00B424BF">
      <w:pPr>
        <w:ind w:firstLine="709"/>
        <w:jc w:val="both"/>
        <w:rPr>
          <w:rFonts w:ascii="Times New Roman" w:hAnsi="Times New Roman" w:cs="Times New Roman"/>
        </w:rPr>
      </w:pPr>
      <w:r w:rsidRPr="00E816D6">
        <w:rPr>
          <w:rFonts w:ascii="Times New Roman" w:hAnsi="Times New Roman" w:cs="Times New Roman"/>
        </w:rPr>
        <w:t xml:space="preserve"> В 2011 году открыто отделение дополнительного профессионального образования для повышения квалификации специалистов со средним медицинским и фармацевтическим образованием. </w:t>
      </w:r>
    </w:p>
    <w:p w:rsidR="00580C59" w:rsidRPr="00E816D6" w:rsidRDefault="00580C59" w:rsidP="00B424BF">
      <w:pPr>
        <w:ind w:firstLine="709"/>
        <w:jc w:val="both"/>
        <w:rPr>
          <w:rFonts w:ascii="Times New Roman" w:hAnsi="Times New Roman" w:cs="Times New Roman"/>
        </w:rPr>
      </w:pPr>
      <w:r w:rsidRPr="00E816D6">
        <w:rPr>
          <w:rFonts w:ascii="Times New Roman" w:hAnsi="Times New Roman" w:cs="Times New Roman"/>
        </w:rPr>
        <w:t xml:space="preserve"> Ежегодный прием и выпуск студентов остается стабильным, среднегодовое количество студентов составляет 403 человека. Отделение дополнительного профессионального образования ежегодно обучает около 300 слушателей. </w:t>
      </w:r>
    </w:p>
    <w:p w:rsidR="00580C59" w:rsidRPr="00E816D6" w:rsidRDefault="00580C59" w:rsidP="00B424BF">
      <w:pPr>
        <w:ind w:firstLine="709"/>
        <w:jc w:val="both"/>
        <w:rPr>
          <w:rStyle w:val="afa"/>
          <w:rFonts w:ascii="Times New Roman" w:hAnsi="Times New Roman" w:cs="Times New Roman"/>
        </w:rPr>
      </w:pPr>
      <w:r w:rsidRPr="00E816D6">
        <w:rPr>
          <w:rFonts w:ascii="Times New Roman" w:hAnsi="Times New Roman" w:cs="Times New Roman"/>
        </w:rPr>
        <w:t xml:space="preserve"> Сегодня ГБПОУ РС (Я) «Алданский медицинский колледж» - инновационное, </w:t>
      </w:r>
      <w:r w:rsidR="00AE4B5D">
        <w:rPr>
          <w:rFonts w:ascii="Times New Roman" w:hAnsi="Times New Roman" w:cs="Times New Roman"/>
        </w:rPr>
        <w:t>разно</w:t>
      </w:r>
      <w:r w:rsidR="00AE4B5D" w:rsidRPr="00E816D6">
        <w:rPr>
          <w:rFonts w:ascii="Times New Roman" w:hAnsi="Times New Roman" w:cs="Times New Roman"/>
        </w:rPr>
        <w:t>уровневое</w:t>
      </w:r>
      <w:r w:rsidRPr="00E816D6">
        <w:rPr>
          <w:rFonts w:ascii="Times New Roman" w:hAnsi="Times New Roman" w:cs="Times New Roman"/>
        </w:rPr>
        <w:t xml:space="preserve"> учебное заведение, реализующее третье поколение государственных образовательных стандартов среднего профессионального образования. Обучение практикоориентированное, гибкая система внедрения образовательных программ основана на требованиях работодателей к качеству подготовки специалистов. Трудоустройство выпуск</w:t>
      </w:r>
      <w:r w:rsidR="00AE4B5D">
        <w:rPr>
          <w:rFonts w:ascii="Times New Roman" w:hAnsi="Times New Roman" w:cs="Times New Roman"/>
        </w:rPr>
        <w:t>ников колледжа ежегодно -  100%</w:t>
      </w:r>
      <w:r w:rsidRPr="00E816D6">
        <w:rPr>
          <w:rFonts w:ascii="Times New Roman" w:hAnsi="Times New Roman" w:cs="Times New Roman"/>
        </w:rPr>
        <w:t>, выпускники распределяются по ЛПУ республики, согласно заявок районов и приказа Министерства здравоохранения Республики Саха (Якутия).</w:t>
      </w:r>
    </w:p>
    <w:p w:rsidR="00580C59" w:rsidRPr="00E816D6" w:rsidRDefault="00580C59" w:rsidP="00B424BF">
      <w:pPr>
        <w:pStyle w:val="voice"/>
        <w:spacing w:before="0" w:beforeAutospacing="0" w:after="0" w:afterAutospacing="0"/>
        <w:ind w:firstLine="709"/>
        <w:jc w:val="both"/>
      </w:pPr>
      <w:r w:rsidRPr="00E816D6">
        <w:rPr>
          <w:rStyle w:val="afa"/>
        </w:rPr>
        <w:t xml:space="preserve">     Филиал Государственного бюджетного профессионального образовательного учреждения Республики Саха (Якутия) «Якутский музыкальный колл</w:t>
      </w:r>
      <w:r w:rsidR="00AE4B5D">
        <w:rPr>
          <w:rStyle w:val="afa"/>
        </w:rPr>
        <w:t>едж (училище) им. М.Н. Жиркова»</w:t>
      </w:r>
      <w:r w:rsidRPr="00E816D6">
        <w:rPr>
          <w:rStyle w:val="afa"/>
        </w:rPr>
        <w:t> </w:t>
      </w:r>
      <w:r w:rsidRPr="00E816D6">
        <w:t>реализует две программы обучения по специальностям: инструментальное исполнительство (инструменты народного оркестра), с присвоением квалификации: преподаватель, артист оркестра, артист-инструменталист; хоровое дирижирование, с присвоением квалификации: преподаватель-хормейстер.</w:t>
      </w:r>
    </w:p>
    <w:p w:rsidR="00580C59" w:rsidRPr="00E816D6" w:rsidRDefault="00580C59" w:rsidP="00B424BF">
      <w:pPr>
        <w:pStyle w:val="voice"/>
        <w:spacing w:before="0" w:beforeAutospacing="0" w:after="0" w:afterAutospacing="0"/>
        <w:ind w:firstLine="709"/>
        <w:jc w:val="both"/>
      </w:pPr>
      <w:r w:rsidRPr="00E816D6">
        <w:t> Отличием Филиала Якутского музыкального Колледжа (Училища) им. М.Н. Жиркова от других учебных заведений является его «симбиоз» с Филиалом Автономного учреждения Республики Саха (Якутия) "Государственная филармония Республики Саха (Якутия) им. Г.М. Кривошапко" - "Государственный концертный оркестр Якутии". Филиал был открыт на базе оркестра в 1996 г., являвшимся на тот момент основным заказчиком по подготовке кадров. На сегодняшний день между Филиалом ЯМК (У) им. М.Н. Жиркова и Филиалом АУ РС (Я) "Государственная Филармония Республики Саха (Якутия) им. Г.М. Кривошапко" - "Государственный концертный оркестр Якутии" заключен договор о взаимовыгодном сотрудничестве, что является основанием для внедрения дуального обучения в республике. </w:t>
      </w:r>
    </w:p>
    <w:p w:rsidR="00580C59" w:rsidRPr="00E816D6" w:rsidRDefault="00580C59" w:rsidP="00B424BF">
      <w:pPr>
        <w:pStyle w:val="voice"/>
        <w:spacing w:before="0" w:beforeAutospacing="0" w:after="0" w:afterAutospacing="0"/>
        <w:ind w:firstLine="709"/>
        <w:jc w:val="both"/>
      </w:pPr>
      <w:r w:rsidRPr="00E816D6">
        <w:t>В настоящее время выпускники Филиала работают в учреждениях культуры, искусства и образования Южной Якутии. Более 80% выпускников закончили или получ</w:t>
      </w:r>
      <w:r w:rsidR="00AE4B5D">
        <w:t>ают высшее образование в ВУЗах </w:t>
      </w:r>
      <w:r w:rsidRPr="00E816D6">
        <w:t>и аспирантурах России.</w:t>
      </w:r>
    </w:p>
    <w:p w:rsidR="00632BDE" w:rsidRPr="00E816D6" w:rsidRDefault="00632BDE" w:rsidP="00580C59">
      <w:pPr>
        <w:pStyle w:val="voice"/>
        <w:spacing w:before="0" w:beforeAutospacing="0" w:after="0" w:afterAutospacing="0"/>
        <w:jc w:val="both"/>
      </w:pPr>
    </w:p>
    <w:p w:rsidR="00632BDE" w:rsidRPr="00E816D6" w:rsidRDefault="00632BDE" w:rsidP="00BC1E37">
      <w:pPr>
        <w:pStyle w:val="3"/>
      </w:pPr>
      <w:bookmarkStart w:id="21" w:name="_Toc530041261"/>
      <w:r w:rsidRPr="00E816D6">
        <w:t>2.2.5. Здравоохранение</w:t>
      </w:r>
      <w:bookmarkEnd w:id="21"/>
    </w:p>
    <w:p w:rsidR="00CD63B1" w:rsidRPr="00E816D6" w:rsidRDefault="00CD63B1"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Здравоохранение является одной из ключевых отраслей социальной сферы, обеспечивающей здоровье и повышение качества жизни населения. Его развитие возможно только на основе модернизации существующей материально</w:t>
      </w:r>
      <w:r w:rsidR="00E9310B" w:rsidRPr="00E816D6">
        <w:rPr>
          <w:rFonts w:ascii="Times New Roman" w:eastAsia="Times New Roman" w:hAnsi="Times New Roman" w:cs="Times New Roman"/>
        </w:rPr>
        <w:t>-</w:t>
      </w:r>
      <w:r w:rsidRPr="00E816D6">
        <w:rPr>
          <w:rFonts w:ascii="Times New Roman" w:eastAsia="Times New Roman" w:hAnsi="Times New Roman" w:cs="Times New Roman"/>
        </w:rPr>
        <w:softHyphen/>
        <w:t>технической базы медицинских учреждений.</w:t>
      </w:r>
    </w:p>
    <w:p w:rsidR="00CD63B1" w:rsidRPr="00E816D6" w:rsidRDefault="00CD63B1"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Медицинская помощь населению Алданского района оказывается сетью учреждений здравоохранения. </w:t>
      </w:r>
    </w:p>
    <w:p w:rsidR="00CD63B1" w:rsidRPr="00E816D6" w:rsidRDefault="00CD63B1" w:rsidP="00B424BF">
      <w:pPr>
        <w:ind w:firstLine="709"/>
        <w:jc w:val="both"/>
        <w:rPr>
          <w:rFonts w:ascii="Times New Roman" w:eastAsia="Times New Roman" w:hAnsi="Times New Roman" w:cs="Times New Roman"/>
          <w:b/>
          <w:color w:val="auto"/>
          <w:u w:val="single"/>
          <w:lang w:bidi="ar-SA"/>
        </w:rPr>
      </w:pPr>
      <w:r w:rsidRPr="00E816D6">
        <w:rPr>
          <w:rFonts w:ascii="Times New Roman" w:eastAsia="Times New Roman" w:hAnsi="Times New Roman" w:cs="Times New Roman"/>
          <w:b/>
          <w:bCs/>
          <w:color w:val="auto"/>
          <w:u w:val="single"/>
          <w:lang w:bidi="ar-SA"/>
        </w:rPr>
        <w:t>Центральная района больница</w:t>
      </w:r>
      <w:r w:rsidRPr="00E816D6">
        <w:rPr>
          <w:rFonts w:ascii="Times New Roman" w:eastAsia="Times New Roman" w:hAnsi="Times New Roman" w:cs="Times New Roman"/>
          <w:b/>
          <w:color w:val="auto"/>
          <w:u w:val="single"/>
          <w:lang w:bidi="ar-SA"/>
        </w:rPr>
        <w:t xml:space="preserve"> (главный корпус).</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Терапевтическое с кардиологическими койками, хирургическое, травматологическое (травматологический центр 2 уровня), неврологическое отделение, отделения анестезиологии и реанимации, отделение реабилитации и восстановительной медицины, отделения лучевой диагностики (рентген + УЗИ) и функциональной диагностики, приёмное отделение, отделение ГБО, аптека готовых лекарственных форм и отделение лекарственного обеспечения.</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-Гинекологическое отделение</w:t>
      </w:r>
      <w:r w:rsidRPr="00E816D6">
        <w:rPr>
          <w:rFonts w:ascii="Times New Roman" w:eastAsia="Times New Roman" w:hAnsi="Times New Roman" w:cs="Times New Roman"/>
          <w:color w:val="auto"/>
          <w:lang w:bidi="ar-SA"/>
        </w:rPr>
        <w:t xml:space="preserve"> (находится в отдельном корпусе).</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-Акушерское отделение;</w:t>
      </w:r>
      <w:r w:rsidRPr="00E816D6">
        <w:rPr>
          <w:rFonts w:ascii="Times New Roman" w:eastAsia="Times New Roman" w:hAnsi="Times New Roman" w:cs="Times New Roman"/>
          <w:color w:val="auto"/>
          <w:lang w:bidi="ar-SA"/>
        </w:rPr>
        <w:t xml:space="preserve"> Отделение патологии беременных, педиатрическое отделение (находятся в Акушерском корпусе).</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-Инфекционное отделение</w:t>
      </w:r>
      <w:r w:rsidRPr="00E816D6">
        <w:rPr>
          <w:rFonts w:ascii="Times New Roman" w:eastAsia="Times New Roman" w:hAnsi="Times New Roman" w:cs="Times New Roman"/>
          <w:color w:val="auto"/>
          <w:lang w:bidi="ar-SA"/>
        </w:rPr>
        <w:t xml:space="preserve"> (находится в отдельном корпусе).</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-Отделение скорой медицинской помощи</w:t>
      </w:r>
      <w:r w:rsidRPr="00E816D6">
        <w:rPr>
          <w:rFonts w:ascii="Times New Roman" w:eastAsia="Times New Roman" w:hAnsi="Times New Roman" w:cs="Times New Roman"/>
          <w:color w:val="auto"/>
          <w:lang w:bidi="ar-SA"/>
        </w:rPr>
        <w:t xml:space="preserve"> (находится в отдельном корпусе).</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 xml:space="preserve">-Кожно-венерологического отделения, </w:t>
      </w:r>
      <w:r w:rsidRPr="00E816D6">
        <w:rPr>
          <w:rFonts w:ascii="Times New Roman" w:eastAsia="Times New Roman" w:hAnsi="Times New Roman" w:cs="Times New Roman"/>
          <w:color w:val="auto"/>
          <w:lang w:bidi="ar-SA"/>
        </w:rPr>
        <w:t>централизованная лаборатория, ОПК.</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-Алданская городская поликлиника с отделением профосмотров и дневным стационаром</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-Детская городская поликлиника и дневной стационар</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-Стоматологическая поликлиника с зубопротезным отделением</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-Противотуберкулезный диспансер с баклабораторией.</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-Стационар Противотуберкулезного диспансера</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-Психоневрологический диспансер</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-Стационар Психоневрологического диспансера</w:t>
      </w:r>
      <w:r w:rsidRPr="00E816D6">
        <w:rPr>
          <w:rFonts w:ascii="Times New Roman" w:eastAsia="Times New Roman" w:hAnsi="Times New Roman" w:cs="Times New Roman"/>
          <w:color w:val="auto"/>
          <w:lang w:bidi="ar-SA"/>
        </w:rPr>
        <w:t> </w:t>
      </w:r>
    </w:p>
    <w:p w:rsidR="00CD63B1" w:rsidRPr="00E816D6" w:rsidRDefault="00CD63B1" w:rsidP="00B424BF">
      <w:pPr>
        <w:ind w:firstLine="709"/>
        <w:jc w:val="both"/>
        <w:rPr>
          <w:rFonts w:ascii="Times New Roman" w:eastAsia="Times New Roman" w:hAnsi="Times New Roman" w:cs="Times New Roman"/>
          <w:b/>
          <w:bCs/>
          <w:color w:val="auto"/>
          <w:u w:val="single"/>
          <w:lang w:bidi="ar-SA"/>
        </w:rPr>
      </w:pPr>
      <w:r w:rsidRPr="00E816D6">
        <w:rPr>
          <w:rFonts w:ascii="Times New Roman" w:eastAsia="Times New Roman" w:hAnsi="Times New Roman" w:cs="Times New Roman"/>
          <w:b/>
          <w:bCs/>
          <w:color w:val="auto"/>
          <w:u w:val="single"/>
          <w:lang w:bidi="ar-SA"/>
        </w:rPr>
        <w:t>Врачебные амбулатории</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-Ленинская амбулатория и дневной стационар</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-Лебединская амбулатория</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-Чагдинская амбулатория и дневной стационар</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-Кутанинская амбулатория и дневной стационар</w:t>
      </w:r>
      <w:r w:rsidRPr="00E816D6">
        <w:rPr>
          <w:rFonts w:ascii="Times New Roman" w:eastAsia="Times New Roman" w:hAnsi="Times New Roman" w:cs="Times New Roman"/>
          <w:color w:val="auto"/>
          <w:lang w:bidi="ar-SA"/>
        </w:rPr>
        <w:t> </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
          <w:bCs/>
          <w:color w:val="auto"/>
          <w:lang w:bidi="ar-SA"/>
        </w:rPr>
        <w:t>Томмотская городская больница на 40 круглосуточных коек, с поликлиникой и дневным стационаром.</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
          <w:bCs/>
          <w:color w:val="auto"/>
          <w:lang w:bidi="ar-SA"/>
        </w:rPr>
        <w:t>Нижне-Куранахская</w:t>
      </w:r>
      <w:r w:rsidRPr="00E816D6">
        <w:rPr>
          <w:rFonts w:ascii="Times New Roman" w:eastAsia="Times New Roman" w:hAnsi="Times New Roman" w:cs="Times New Roman"/>
          <w:color w:val="auto"/>
          <w:lang w:bidi="ar-SA"/>
        </w:rPr>
        <w:t xml:space="preserve"> больница с 10 койками дневного пребывания и поликлиникой с дневным стационаром </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
          <w:bCs/>
          <w:color w:val="auto"/>
          <w:lang w:bidi="ar-SA"/>
        </w:rPr>
        <w:t>Хатыстырская</w:t>
      </w:r>
      <w:r w:rsidRPr="00E816D6">
        <w:rPr>
          <w:rFonts w:ascii="Times New Roman" w:eastAsia="Times New Roman" w:hAnsi="Times New Roman" w:cs="Times New Roman"/>
          <w:color w:val="auto"/>
          <w:lang w:bidi="ar-SA"/>
        </w:rPr>
        <w:t xml:space="preserve"> сельская участковая больница со стационаром дневного пребывания и амбулаторией.</w:t>
      </w:r>
    </w:p>
    <w:p w:rsidR="00CD63B1" w:rsidRPr="00E816D6" w:rsidRDefault="00CD63B1" w:rsidP="00B424BF">
      <w:pPr>
        <w:ind w:firstLine="709"/>
        <w:jc w:val="both"/>
        <w:rPr>
          <w:rFonts w:ascii="Times New Roman" w:eastAsia="Times New Roman" w:hAnsi="Times New Roman" w:cs="Times New Roman"/>
          <w:b/>
          <w:bCs/>
          <w:color w:val="auto"/>
          <w:u w:val="single"/>
          <w:lang w:bidi="ar-SA"/>
        </w:rPr>
      </w:pPr>
      <w:r w:rsidRPr="00E816D6">
        <w:rPr>
          <w:rFonts w:ascii="Times New Roman" w:eastAsia="Times New Roman" w:hAnsi="Times New Roman" w:cs="Times New Roman"/>
          <w:color w:val="auto"/>
          <w:lang w:bidi="ar-SA"/>
        </w:rPr>
        <w:t> </w:t>
      </w:r>
      <w:r w:rsidRPr="00E816D6">
        <w:rPr>
          <w:rFonts w:ascii="Times New Roman" w:eastAsia="Times New Roman" w:hAnsi="Times New Roman" w:cs="Times New Roman"/>
          <w:b/>
          <w:bCs/>
          <w:color w:val="auto"/>
          <w:u w:val="single"/>
          <w:lang w:bidi="ar-SA"/>
        </w:rPr>
        <w:t>ФАП</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Большой Нимныр</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Якокут</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Ыллымах</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Улуу</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Пятилетка</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Верхний Куранах</w:t>
      </w:r>
    </w:p>
    <w:p w:rsidR="00CD63B1" w:rsidRPr="00E816D6" w:rsidRDefault="00CD63B1"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bCs/>
          <w:color w:val="auto"/>
          <w:lang w:bidi="ar-SA"/>
        </w:rPr>
        <w:t>-ФАП с. Угоян</w:t>
      </w:r>
    </w:p>
    <w:p w:rsidR="00CD63B1" w:rsidRPr="00E816D6" w:rsidRDefault="00CD63B1" w:rsidP="00B424BF">
      <w:pPr>
        <w:ind w:firstLine="709"/>
        <w:jc w:val="both"/>
        <w:rPr>
          <w:rFonts w:ascii="Times New Roman" w:eastAsia="Times New Roman" w:hAnsi="Times New Roman" w:cs="Times New Roman"/>
          <w:bCs/>
          <w:color w:val="auto"/>
          <w:lang w:bidi="ar-SA"/>
        </w:rPr>
      </w:pPr>
      <w:r w:rsidRPr="00E816D6">
        <w:rPr>
          <w:rFonts w:ascii="Times New Roman" w:eastAsia="Times New Roman" w:hAnsi="Times New Roman" w:cs="Times New Roman"/>
          <w:bCs/>
          <w:color w:val="auto"/>
          <w:lang w:bidi="ar-SA"/>
        </w:rPr>
        <w:t>-ФАП с. Якокит</w:t>
      </w:r>
    </w:p>
    <w:p w:rsidR="00ED3087" w:rsidRDefault="00ED3087"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районе работают грамотные высококвалифицированные врачи и средний медицинский персонал. Процент категорированности врачей за оцениваемый период ежегодно растет и в 2015 году составил 62.5 % (2015 г- 61.3 %)</w:t>
      </w:r>
      <w:r w:rsidR="00B424BF">
        <w:rPr>
          <w:rFonts w:ascii="Times New Roman" w:eastAsia="Times New Roman" w:hAnsi="Times New Roman" w:cs="Times New Roman"/>
        </w:rPr>
        <w:t>.</w:t>
      </w:r>
    </w:p>
    <w:p w:rsidR="00B424BF" w:rsidRDefault="00B424BF" w:rsidP="00B424BF">
      <w:pPr>
        <w:ind w:firstLine="709"/>
        <w:jc w:val="both"/>
        <w:rPr>
          <w:rFonts w:ascii="Times New Roman" w:eastAsia="Times New Roman" w:hAnsi="Times New Roman" w:cs="Times New Roman"/>
        </w:rPr>
      </w:pPr>
    </w:p>
    <w:p w:rsidR="00B424BF" w:rsidRDefault="00B424BF" w:rsidP="00B424BF">
      <w:pPr>
        <w:ind w:firstLine="709"/>
        <w:jc w:val="both"/>
        <w:rPr>
          <w:rFonts w:ascii="Times New Roman" w:eastAsia="Times New Roman" w:hAnsi="Times New Roman" w:cs="Times New Roman"/>
        </w:rPr>
      </w:pPr>
    </w:p>
    <w:p w:rsidR="00B424BF" w:rsidRDefault="00B424BF" w:rsidP="00B424BF">
      <w:pPr>
        <w:ind w:firstLine="709"/>
        <w:jc w:val="both"/>
        <w:rPr>
          <w:rFonts w:ascii="Times New Roman" w:eastAsia="Times New Roman" w:hAnsi="Times New Roman" w:cs="Times New Roman"/>
        </w:rPr>
      </w:pPr>
    </w:p>
    <w:p w:rsidR="00B424BF" w:rsidRDefault="00B424BF" w:rsidP="00B424BF">
      <w:pPr>
        <w:ind w:firstLine="709"/>
        <w:jc w:val="both"/>
        <w:rPr>
          <w:rFonts w:ascii="Times New Roman" w:eastAsia="Times New Roman" w:hAnsi="Times New Roman" w:cs="Times New Roman"/>
        </w:rPr>
      </w:pPr>
    </w:p>
    <w:p w:rsidR="00B424BF" w:rsidRDefault="00B424BF" w:rsidP="00B424BF">
      <w:pPr>
        <w:ind w:firstLine="709"/>
        <w:jc w:val="both"/>
        <w:rPr>
          <w:rFonts w:ascii="Times New Roman" w:eastAsia="Times New Roman" w:hAnsi="Times New Roman" w:cs="Times New Roman"/>
        </w:rPr>
      </w:pPr>
    </w:p>
    <w:p w:rsidR="00B424BF" w:rsidRPr="00E816D6" w:rsidRDefault="00B424BF" w:rsidP="00B424BF">
      <w:pPr>
        <w:ind w:firstLine="709"/>
        <w:jc w:val="both"/>
        <w:rPr>
          <w:rFonts w:ascii="Times New Roman" w:eastAsia="Times New Roman" w:hAnsi="Times New Roman" w:cs="Times New Roman"/>
        </w:rPr>
      </w:pPr>
    </w:p>
    <w:p w:rsidR="00ED3087" w:rsidRPr="00E816D6" w:rsidRDefault="00ED3087" w:rsidP="00BC1E37">
      <w:pPr>
        <w:jc w:val="both"/>
        <w:rPr>
          <w:rFonts w:ascii="Times New Roman" w:hAnsi="Times New Roman" w:cs="Times New Roman"/>
        </w:rPr>
      </w:pPr>
    </w:p>
    <w:p w:rsidR="00ED3087" w:rsidRPr="005F6EBB" w:rsidRDefault="00ED3087" w:rsidP="00B424BF">
      <w:pPr>
        <w:jc w:val="center"/>
        <w:rPr>
          <w:rFonts w:ascii="Times New Roman" w:eastAsia="Times New Roman" w:hAnsi="Times New Roman" w:cs="Times New Roman"/>
          <w:b/>
        </w:rPr>
      </w:pPr>
      <w:r w:rsidRPr="005F6EBB">
        <w:rPr>
          <w:rFonts w:ascii="Times New Roman" w:eastAsia="Times New Roman" w:hAnsi="Times New Roman" w:cs="Times New Roman"/>
          <w:b/>
        </w:rPr>
        <w:t>КАДРОВЫЕ ВРАЧЕБНЫЕ РЕСУРСЫ В ДИНАМИКЕ за 2012-2015</w:t>
      </w:r>
    </w:p>
    <w:p w:rsidR="00ED3087" w:rsidRPr="00E816D6" w:rsidRDefault="005F6EBB" w:rsidP="00F05B3B">
      <w:pPr>
        <w:jc w:val="right"/>
        <w:rPr>
          <w:rFonts w:ascii="Times New Roman" w:eastAsia="Times New Roman" w:hAnsi="Times New Roman" w:cs="Times New Roman"/>
        </w:rPr>
      </w:pPr>
      <w:r>
        <w:rPr>
          <w:rFonts w:ascii="Times New Roman" w:eastAsia="Times New Roman" w:hAnsi="Times New Roman" w:cs="Times New Roman"/>
        </w:rPr>
        <w:t>Таблица № 15</w:t>
      </w:r>
    </w:p>
    <w:tbl>
      <w:tblPr>
        <w:tblOverlap w:val="never"/>
        <w:tblW w:w="9723" w:type="dxa"/>
        <w:tblInd w:w="-147" w:type="dxa"/>
        <w:tblLayout w:type="fixed"/>
        <w:tblCellMar>
          <w:left w:w="10" w:type="dxa"/>
          <w:right w:w="10" w:type="dxa"/>
        </w:tblCellMar>
        <w:tblLook w:val="0000" w:firstRow="0" w:lastRow="0" w:firstColumn="0" w:lastColumn="0" w:noHBand="0" w:noVBand="0"/>
      </w:tblPr>
      <w:tblGrid>
        <w:gridCol w:w="3682"/>
        <w:gridCol w:w="1841"/>
        <w:gridCol w:w="1446"/>
        <w:gridCol w:w="1132"/>
        <w:gridCol w:w="1622"/>
      </w:tblGrid>
      <w:tr w:rsidR="00ED3087" w:rsidRPr="00E816D6" w:rsidTr="00B424BF">
        <w:trPr>
          <w:trHeight w:val="245"/>
        </w:trPr>
        <w:tc>
          <w:tcPr>
            <w:tcW w:w="3682" w:type="dxa"/>
            <w:tcBorders>
              <w:top w:val="single" w:sz="4" w:space="0" w:color="auto"/>
              <w:left w:val="single" w:sz="4" w:space="0" w:color="auto"/>
            </w:tcBorders>
            <w:shd w:val="clear" w:color="auto" w:fill="FFFFFF"/>
          </w:tcPr>
          <w:p w:rsidR="00ED3087" w:rsidRPr="00E816D6" w:rsidRDefault="00ED3087" w:rsidP="00BC1E37">
            <w:pPr>
              <w:jc w:val="both"/>
              <w:rPr>
                <w:rFonts w:ascii="Times New Roman" w:hAnsi="Times New Roman" w:cs="Times New Roman"/>
              </w:rPr>
            </w:pPr>
          </w:p>
        </w:tc>
        <w:tc>
          <w:tcPr>
            <w:tcW w:w="1841"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2014</w:t>
            </w:r>
          </w:p>
        </w:tc>
        <w:tc>
          <w:tcPr>
            <w:tcW w:w="1446"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2015</w:t>
            </w:r>
          </w:p>
        </w:tc>
        <w:tc>
          <w:tcPr>
            <w:tcW w:w="1132"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2016</w:t>
            </w:r>
          </w:p>
        </w:tc>
        <w:tc>
          <w:tcPr>
            <w:tcW w:w="1622" w:type="dxa"/>
            <w:tcBorders>
              <w:top w:val="single" w:sz="4" w:space="0" w:color="auto"/>
              <w:left w:val="single" w:sz="4" w:space="0" w:color="auto"/>
              <w:righ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2017</w:t>
            </w:r>
          </w:p>
        </w:tc>
      </w:tr>
      <w:tr w:rsidR="00ED3087" w:rsidRPr="00E816D6" w:rsidTr="00B424BF">
        <w:trPr>
          <w:trHeight w:val="311"/>
        </w:trPr>
        <w:tc>
          <w:tcPr>
            <w:tcW w:w="3682" w:type="dxa"/>
            <w:tcBorders>
              <w:top w:val="single" w:sz="4" w:space="0" w:color="auto"/>
              <w:left w:val="single" w:sz="4" w:space="0" w:color="auto"/>
            </w:tcBorders>
            <w:shd w:val="clear" w:color="auto" w:fill="FFFFFF"/>
            <w:vAlign w:val="bottom"/>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В здравоохранении района работает врачей</w:t>
            </w:r>
          </w:p>
        </w:tc>
        <w:tc>
          <w:tcPr>
            <w:tcW w:w="1841" w:type="dxa"/>
            <w:tcBorders>
              <w:top w:val="single" w:sz="4" w:space="0" w:color="auto"/>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115</w:t>
            </w:r>
          </w:p>
        </w:tc>
        <w:tc>
          <w:tcPr>
            <w:tcW w:w="1446" w:type="dxa"/>
            <w:tcBorders>
              <w:top w:val="single" w:sz="4" w:space="0" w:color="auto"/>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111</w:t>
            </w:r>
          </w:p>
        </w:tc>
        <w:tc>
          <w:tcPr>
            <w:tcW w:w="1132"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Calibri" w:hAnsi="Times New Roman" w:cs="Times New Roman"/>
                <w:sz w:val="18"/>
                <w:szCs w:val="18"/>
                <w:lang w:eastAsia="en-US"/>
              </w:rPr>
              <w:t>110</w:t>
            </w:r>
          </w:p>
        </w:tc>
        <w:tc>
          <w:tcPr>
            <w:tcW w:w="1622" w:type="dxa"/>
            <w:tcBorders>
              <w:top w:val="single" w:sz="4" w:space="0" w:color="auto"/>
              <w:left w:val="single" w:sz="4" w:space="0" w:color="auto"/>
              <w:righ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120</w:t>
            </w:r>
          </w:p>
        </w:tc>
      </w:tr>
      <w:tr w:rsidR="00ED3087" w:rsidRPr="00E816D6" w:rsidTr="00B424BF">
        <w:trPr>
          <w:trHeight w:val="122"/>
        </w:trPr>
        <w:tc>
          <w:tcPr>
            <w:tcW w:w="3682" w:type="dxa"/>
            <w:tcBorders>
              <w:left w:val="single" w:sz="4" w:space="0" w:color="auto"/>
            </w:tcBorders>
            <w:shd w:val="clear" w:color="auto" w:fill="FFFFFF"/>
            <w:vAlign w:val="bottom"/>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и врачи-лаборанты с высшим немедицинским образованием</w:t>
            </w:r>
          </w:p>
        </w:tc>
        <w:tc>
          <w:tcPr>
            <w:tcW w:w="1841" w:type="dxa"/>
            <w:tcBorders>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w:t>
            </w:r>
          </w:p>
        </w:tc>
        <w:tc>
          <w:tcPr>
            <w:tcW w:w="1446" w:type="dxa"/>
            <w:tcBorders>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w:t>
            </w:r>
          </w:p>
        </w:tc>
        <w:tc>
          <w:tcPr>
            <w:tcW w:w="1132" w:type="dxa"/>
            <w:tcBorders>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w:t>
            </w:r>
          </w:p>
        </w:tc>
        <w:tc>
          <w:tcPr>
            <w:tcW w:w="1622" w:type="dxa"/>
            <w:tcBorders>
              <w:left w:val="single" w:sz="4" w:space="0" w:color="auto"/>
              <w:righ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w:t>
            </w:r>
          </w:p>
        </w:tc>
      </w:tr>
      <w:tr w:rsidR="00ED3087" w:rsidRPr="00E816D6" w:rsidTr="00B424BF">
        <w:trPr>
          <w:trHeight w:val="232"/>
        </w:trPr>
        <w:tc>
          <w:tcPr>
            <w:tcW w:w="3682" w:type="dxa"/>
            <w:tcBorders>
              <w:top w:val="single" w:sz="4" w:space="0" w:color="auto"/>
              <w:left w:val="single" w:sz="4" w:space="0" w:color="auto"/>
            </w:tcBorders>
            <w:shd w:val="clear" w:color="auto" w:fill="FFFFFF"/>
            <w:vAlign w:val="bottom"/>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По штатному расписанию</w:t>
            </w:r>
          </w:p>
        </w:tc>
        <w:tc>
          <w:tcPr>
            <w:tcW w:w="1841"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207.75</w:t>
            </w:r>
          </w:p>
        </w:tc>
        <w:tc>
          <w:tcPr>
            <w:tcW w:w="1446"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207</w:t>
            </w:r>
          </w:p>
        </w:tc>
        <w:tc>
          <w:tcPr>
            <w:tcW w:w="1132"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sz w:val="18"/>
                <w:szCs w:val="18"/>
              </w:rPr>
              <w:t>207.50</w:t>
            </w:r>
          </w:p>
        </w:tc>
        <w:tc>
          <w:tcPr>
            <w:tcW w:w="1622" w:type="dxa"/>
            <w:tcBorders>
              <w:top w:val="single" w:sz="4" w:space="0" w:color="auto"/>
              <w:left w:val="single" w:sz="4" w:space="0" w:color="auto"/>
              <w:righ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sz w:val="18"/>
                <w:szCs w:val="18"/>
              </w:rPr>
              <w:t>202.75</w:t>
            </w:r>
          </w:p>
        </w:tc>
      </w:tr>
      <w:tr w:rsidR="00ED3087" w:rsidRPr="00E816D6" w:rsidTr="00B424BF">
        <w:trPr>
          <w:trHeight w:val="274"/>
        </w:trPr>
        <w:tc>
          <w:tcPr>
            <w:tcW w:w="3682" w:type="dxa"/>
            <w:tcBorders>
              <w:top w:val="single" w:sz="4" w:space="0" w:color="auto"/>
              <w:left w:val="single" w:sz="4" w:space="0" w:color="auto"/>
            </w:tcBorders>
            <w:shd w:val="clear" w:color="auto" w:fill="FFFFFF"/>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Из них: высшей категории</w:t>
            </w:r>
          </w:p>
        </w:tc>
        <w:tc>
          <w:tcPr>
            <w:tcW w:w="1841"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49</w:t>
            </w:r>
          </w:p>
        </w:tc>
        <w:tc>
          <w:tcPr>
            <w:tcW w:w="1446"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46</w:t>
            </w:r>
          </w:p>
        </w:tc>
        <w:tc>
          <w:tcPr>
            <w:tcW w:w="1132"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46</w:t>
            </w:r>
          </w:p>
        </w:tc>
        <w:tc>
          <w:tcPr>
            <w:tcW w:w="1622" w:type="dxa"/>
            <w:tcBorders>
              <w:top w:val="single" w:sz="4" w:space="0" w:color="auto"/>
              <w:left w:val="single" w:sz="4" w:space="0" w:color="auto"/>
              <w:righ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48</w:t>
            </w:r>
          </w:p>
        </w:tc>
      </w:tr>
      <w:tr w:rsidR="00ED3087" w:rsidRPr="00E816D6" w:rsidTr="00B424BF">
        <w:trPr>
          <w:trHeight w:val="260"/>
        </w:trPr>
        <w:tc>
          <w:tcPr>
            <w:tcW w:w="3682" w:type="dxa"/>
            <w:tcBorders>
              <w:top w:val="single" w:sz="4" w:space="0" w:color="auto"/>
              <w:left w:val="single" w:sz="4" w:space="0" w:color="auto"/>
            </w:tcBorders>
            <w:shd w:val="clear" w:color="auto" w:fill="FFFFFF"/>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1 категория</w:t>
            </w:r>
          </w:p>
        </w:tc>
        <w:tc>
          <w:tcPr>
            <w:tcW w:w="1841"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16</w:t>
            </w:r>
          </w:p>
        </w:tc>
        <w:tc>
          <w:tcPr>
            <w:tcW w:w="1446" w:type="dxa"/>
            <w:tcBorders>
              <w:top w:val="single" w:sz="4" w:space="0" w:color="auto"/>
              <w:lef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13</w:t>
            </w:r>
          </w:p>
        </w:tc>
        <w:tc>
          <w:tcPr>
            <w:tcW w:w="1132" w:type="dxa"/>
            <w:tcBorders>
              <w:top w:val="single" w:sz="4" w:space="0" w:color="auto"/>
              <w:lef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11</w:t>
            </w:r>
          </w:p>
        </w:tc>
        <w:tc>
          <w:tcPr>
            <w:tcW w:w="1622" w:type="dxa"/>
            <w:tcBorders>
              <w:top w:val="single" w:sz="4" w:space="0" w:color="auto"/>
              <w:left w:val="single" w:sz="4" w:space="0" w:color="auto"/>
              <w:right w:val="single" w:sz="4" w:space="0" w:color="auto"/>
            </w:tcBorders>
            <w:shd w:val="clear" w:color="auto" w:fill="FFFFFF"/>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13</w:t>
            </w:r>
          </w:p>
        </w:tc>
      </w:tr>
      <w:tr w:rsidR="00ED3087" w:rsidRPr="00E816D6" w:rsidTr="00B424BF">
        <w:trPr>
          <w:trHeight w:val="269"/>
        </w:trPr>
        <w:tc>
          <w:tcPr>
            <w:tcW w:w="3682" w:type="dxa"/>
            <w:tcBorders>
              <w:top w:val="single" w:sz="4" w:space="0" w:color="auto"/>
              <w:left w:val="single" w:sz="4" w:space="0" w:color="auto"/>
            </w:tcBorders>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2 категория</w:t>
            </w:r>
          </w:p>
        </w:tc>
        <w:tc>
          <w:tcPr>
            <w:tcW w:w="1841" w:type="dxa"/>
            <w:tcBorders>
              <w:top w:val="single" w:sz="4" w:space="0" w:color="auto"/>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8</w:t>
            </w:r>
          </w:p>
        </w:tc>
        <w:tc>
          <w:tcPr>
            <w:tcW w:w="1446" w:type="dxa"/>
            <w:tcBorders>
              <w:top w:val="single" w:sz="4" w:space="0" w:color="auto"/>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9</w:t>
            </w:r>
          </w:p>
        </w:tc>
        <w:tc>
          <w:tcPr>
            <w:tcW w:w="1132" w:type="dxa"/>
            <w:tcBorders>
              <w:top w:val="single" w:sz="4" w:space="0" w:color="auto"/>
              <w:lef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10</w:t>
            </w:r>
          </w:p>
        </w:tc>
        <w:tc>
          <w:tcPr>
            <w:tcW w:w="1622" w:type="dxa"/>
            <w:tcBorders>
              <w:top w:val="single" w:sz="4" w:space="0" w:color="auto"/>
              <w:left w:val="single" w:sz="4" w:space="0" w:color="auto"/>
              <w:right w:val="single" w:sz="4" w:space="0" w:color="auto"/>
            </w:tcBorders>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14</w:t>
            </w:r>
          </w:p>
        </w:tc>
      </w:tr>
      <w:tr w:rsidR="00ED3087" w:rsidRPr="00E816D6" w:rsidTr="00B424BF">
        <w:trPr>
          <w:trHeight w:val="245"/>
        </w:trPr>
        <w:tc>
          <w:tcPr>
            <w:tcW w:w="3682" w:type="dxa"/>
            <w:tcBorders>
              <w:top w:val="single" w:sz="4" w:space="0" w:color="auto"/>
              <w:left w:val="single" w:sz="4" w:space="0" w:color="auto"/>
              <w:bottom w:val="single" w:sz="4" w:space="0" w:color="auto"/>
            </w:tcBorders>
            <w:shd w:val="clear" w:color="auto" w:fill="FFFFFF"/>
            <w:vAlign w:val="bottom"/>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Процент категорированности</w:t>
            </w:r>
          </w:p>
        </w:tc>
        <w:tc>
          <w:tcPr>
            <w:tcW w:w="1841" w:type="dxa"/>
            <w:tcBorders>
              <w:top w:val="single" w:sz="4" w:space="0" w:color="auto"/>
              <w:left w:val="single" w:sz="4" w:space="0" w:color="auto"/>
              <w:bottom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57.9%</w:t>
            </w:r>
          </w:p>
        </w:tc>
        <w:tc>
          <w:tcPr>
            <w:tcW w:w="1446" w:type="dxa"/>
            <w:tcBorders>
              <w:top w:val="single" w:sz="4" w:space="0" w:color="auto"/>
              <w:left w:val="single" w:sz="4" w:space="0" w:color="auto"/>
              <w:bottom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61.3%</w:t>
            </w:r>
          </w:p>
        </w:tc>
        <w:tc>
          <w:tcPr>
            <w:tcW w:w="1132" w:type="dxa"/>
            <w:tcBorders>
              <w:top w:val="single" w:sz="4" w:space="0" w:color="auto"/>
              <w:left w:val="single" w:sz="4" w:space="0" w:color="auto"/>
              <w:bottom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60.91%</w:t>
            </w:r>
          </w:p>
        </w:tc>
        <w:tc>
          <w:tcPr>
            <w:tcW w:w="1622" w:type="dxa"/>
            <w:tcBorders>
              <w:top w:val="single" w:sz="4" w:space="0" w:color="auto"/>
              <w:left w:val="single" w:sz="4" w:space="0" w:color="auto"/>
              <w:bottom w:val="single" w:sz="4" w:space="0" w:color="auto"/>
              <w:right w:val="single" w:sz="4" w:space="0" w:color="auto"/>
            </w:tcBorders>
            <w:shd w:val="clear" w:color="auto" w:fill="FFFFFF"/>
            <w:vAlign w:val="bottom"/>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62.5%</w:t>
            </w:r>
          </w:p>
        </w:tc>
      </w:tr>
    </w:tbl>
    <w:p w:rsidR="00ED3087" w:rsidRPr="00E816D6" w:rsidRDefault="00ED3087" w:rsidP="00BC1E37">
      <w:pPr>
        <w:jc w:val="both"/>
        <w:rPr>
          <w:rFonts w:ascii="Times New Roman" w:eastAsia="Times New Roman" w:hAnsi="Times New Roman" w:cs="Times New Roman"/>
        </w:rPr>
      </w:pPr>
    </w:p>
    <w:tbl>
      <w:tblPr>
        <w:tblOverlap w:val="neve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35"/>
        <w:gridCol w:w="3288"/>
        <w:gridCol w:w="1842"/>
        <w:gridCol w:w="1418"/>
        <w:gridCol w:w="1134"/>
        <w:gridCol w:w="1417"/>
      </w:tblGrid>
      <w:tr w:rsidR="00ED3087" w:rsidRPr="00E816D6" w:rsidTr="00B424BF">
        <w:trPr>
          <w:trHeight w:val="307"/>
          <w:jc w:val="center"/>
        </w:trPr>
        <w:tc>
          <w:tcPr>
            <w:tcW w:w="535" w:type="dxa"/>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w:t>
            </w: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Показатели</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2014</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2015</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2016</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rPr>
            </w:pPr>
            <w:r w:rsidRPr="00E816D6">
              <w:rPr>
                <w:rFonts w:ascii="Times New Roman" w:eastAsia="Times New Roman" w:hAnsi="Times New Roman" w:cs="Times New Roman"/>
              </w:rPr>
              <w:t>2017</w:t>
            </w:r>
          </w:p>
        </w:tc>
      </w:tr>
      <w:tr w:rsidR="00ED3087" w:rsidRPr="00E816D6" w:rsidTr="00B424BF">
        <w:trPr>
          <w:trHeight w:val="633"/>
          <w:jc w:val="center"/>
        </w:trPr>
        <w:tc>
          <w:tcPr>
            <w:tcW w:w="535" w:type="dxa"/>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1</w:t>
            </w: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Численность работников, занятых в учреждениях здравоохранения, чел.</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1297</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1269</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1 251</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1 213</w:t>
            </w:r>
          </w:p>
        </w:tc>
      </w:tr>
      <w:tr w:rsidR="00ED3087" w:rsidRPr="00E816D6" w:rsidTr="00B424BF">
        <w:trPr>
          <w:trHeight w:val="366"/>
          <w:jc w:val="center"/>
        </w:trPr>
        <w:tc>
          <w:tcPr>
            <w:tcW w:w="535" w:type="dxa"/>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2</w:t>
            </w: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Численность врачей всех специальностей, чел.</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115</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111</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sz w:val="20"/>
                <w:szCs w:val="20"/>
                <w:lang w:eastAsia="en-US"/>
              </w:rPr>
              <w:t>110</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120</w:t>
            </w:r>
          </w:p>
        </w:tc>
      </w:tr>
      <w:tr w:rsidR="00ED3087" w:rsidRPr="00E816D6" w:rsidTr="00B424BF">
        <w:trPr>
          <w:trHeight w:val="317"/>
          <w:jc w:val="center"/>
        </w:trPr>
        <w:tc>
          <w:tcPr>
            <w:tcW w:w="535" w:type="dxa"/>
            <w:shd w:val="clear" w:color="auto" w:fill="FFFFFF"/>
            <w:vAlign w:val="center"/>
          </w:tcPr>
          <w:p w:rsidR="00ED3087" w:rsidRPr="00E816D6" w:rsidRDefault="00ED3087" w:rsidP="00BC1E37">
            <w:pPr>
              <w:jc w:val="both"/>
              <w:rPr>
                <w:rFonts w:ascii="Times New Roman" w:hAnsi="Times New Roman" w:cs="Times New Roman"/>
              </w:rPr>
            </w:pP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В т.ч. на 10 000 населения</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27.6</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24.2</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27</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30</w:t>
            </w:r>
          </w:p>
        </w:tc>
      </w:tr>
      <w:tr w:rsidR="00ED3087" w:rsidRPr="00E816D6" w:rsidTr="00B424BF">
        <w:trPr>
          <w:trHeight w:val="425"/>
          <w:jc w:val="center"/>
        </w:trPr>
        <w:tc>
          <w:tcPr>
            <w:tcW w:w="535" w:type="dxa"/>
            <w:shd w:val="clear" w:color="auto" w:fill="FFFFFF"/>
            <w:vAlign w:val="center"/>
          </w:tcPr>
          <w:p w:rsidR="00ED3087" w:rsidRPr="00E816D6" w:rsidRDefault="00ED3087" w:rsidP="00BC1E37">
            <w:pPr>
              <w:jc w:val="both"/>
              <w:rPr>
                <w:rFonts w:ascii="Times New Roman" w:eastAsia="Times New Roman" w:hAnsi="Times New Roman" w:cs="Times New Roman"/>
              </w:rPr>
            </w:pPr>
            <w:r w:rsidRPr="00E816D6">
              <w:rPr>
                <w:rFonts w:ascii="Times New Roman" w:eastAsia="Times New Roman" w:hAnsi="Times New Roman" w:cs="Times New Roman"/>
              </w:rPr>
              <w:t>3.</w:t>
            </w: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Численность среднего медицинского персонала, чел.</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632</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616</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sz w:val="20"/>
                <w:szCs w:val="20"/>
                <w:lang w:eastAsia="en-US"/>
              </w:rPr>
              <w:t>602</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sz w:val="20"/>
                <w:szCs w:val="20"/>
                <w:lang w:eastAsia="en-US"/>
              </w:rPr>
              <w:t>567</w:t>
            </w:r>
          </w:p>
        </w:tc>
      </w:tr>
      <w:tr w:rsidR="00ED3087" w:rsidRPr="00E816D6" w:rsidTr="00B424BF">
        <w:trPr>
          <w:trHeight w:val="293"/>
          <w:jc w:val="center"/>
        </w:trPr>
        <w:tc>
          <w:tcPr>
            <w:tcW w:w="535" w:type="dxa"/>
            <w:shd w:val="clear" w:color="auto" w:fill="FFFFFF"/>
            <w:vAlign w:val="center"/>
          </w:tcPr>
          <w:p w:rsidR="00ED3087" w:rsidRPr="00E816D6" w:rsidRDefault="00ED3087" w:rsidP="00BC1E37">
            <w:pPr>
              <w:jc w:val="both"/>
              <w:rPr>
                <w:rFonts w:ascii="Times New Roman" w:hAnsi="Times New Roman" w:cs="Times New Roman"/>
              </w:rPr>
            </w:pPr>
          </w:p>
        </w:tc>
        <w:tc>
          <w:tcPr>
            <w:tcW w:w="3288" w:type="dxa"/>
            <w:shd w:val="clear" w:color="auto" w:fill="FFFFFF"/>
            <w:vAlign w:val="center"/>
          </w:tcPr>
          <w:p w:rsidR="00ED3087" w:rsidRPr="00E816D6" w:rsidRDefault="00ED3087"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В т.ч. на 10 000 населения</w:t>
            </w:r>
          </w:p>
        </w:tc>
        <w:tc>
          <w:tcPr>
            <w:tcW w:w="1842"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151.8</w:t>
            </w:r>
          </w:p>
        </w:tc>
        <w:tc>
          <w:tcPr>
            <w:tcW w:w="1418"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Times New Roman" w:hAnsi="Times New Roman" w:cs="Times New Roman"/>
                <w:sz w:val="20"/>
                <w:szCs w:val="20"/>
              </w:rPr>
              <w:t>149</w:t>
            </w:r>
          </w:p>
        </w:tc>
        <w:tc>
          <w:tcPr>
            <w:tcW w:w="1134"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148</w:t>
            </w:r>
          </w:p>
        </w:tc>
        <w:tc>
          <w:tcPr>
            <w:tcW w:w="1417" w:type="dxa"/>
            <w:shd w:val="clear" w:color="auto" w:fill="FFFFFF"/>
            <w:vAlign w:val="center"/>
          </w:tcPr>
          <w:p w:rsidR="00ED3087" w:rsidRPr="00E816D6" w:rsidRDefault="00ED3087" w:rsidP="00B424BF">
            <w:pPr>
              <w:jc w:val="center"/>
              <w:rPr>
                <w:rFonts w:ascii="Times New Roman" w:eastAsia="Times New Roman" w:hAnsi="Times New Roman" w:cs="Times New Roman"/>
                <w:sz w:val="20"/>
                <w:szCs w:val="20"/>
              </w:rPr>
            </w:pPr>
            <w:r w:rsidRPr="00E816D6">
              <w:rPr>
                <w:rFonts w:ascii="Times New Roman" w:eastAsia="Calibri" w:hAnsi="Times New Roman" w:cs="Times New Roman"/>
                <w:b/>
                <w:sz w:val="20"/>
                <w:szCs w:val="20"/>
                <w:lang w:eastAsia="en-US"/>
              </w:rPr>
              <w:t>142</w:t>
            </w:r>
          </w:p>
        </w:tc>
      </w:tr>
    </w:tbl>
    <w:p w:rsidR="00ED3087" w:rsidRPr="00E816D6" w:rsidRDefault="00ED3087" w:rsidP="00BC1E37">
      <w:pPr>
        <w:jc w:val="both"/>
        <w:rPr>
          <w:rFonts w:ascii="Times New Roman" w:eastAsia="Times New Roman" w:hAnsi="Times New Roman" w:cs="Times New Roman"/>
          <w:b/>
          <w:bCs/>
        </w:rPr>
      </w:pPr>
    </w:p>
    <w:p w:rsidR="00ED3087" w:rsidRPr="00E816D6" w:rsidRDefault="00ED3087" w:rsidP="00BC1E37">
      <w:pPr>
        <w:jc w:val="both"/>
        <w:rPr>
          <w:rFonts w:ascii="Times New Roman" w:eastAsia="Times New Roman" w:hAnsi="Times New Roman" w:cs="Times New Roman"/>
          <w:color w:val="auto"/>
          <w:lang w:bidi="ar-SA"/>
        </w:rPr>
      </w:pPr>
    </w:p>
    <w:p w:rsidR="00CD63B1" w:rsidRPr="00E816D6" w:rsidRDefault="00CD63B1"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Алданском районе последовательно реализуется комплекс мер, направленных на внедрение современных информационных технологий. Функционирует портал «Электронная регистратура», как основной информационный ресурс для записи к врачу в электронном виде и доступа жителей Алданского района в «Личный кабинет». Сервис электронной записи на прием к врачу также представлен в виде мобильных приложений. В «Личном кабинете пациента», внедренном в 2015 году, граждане могут получить доступ к данным электронной медицинской карты: о посещениях поликлиник, результатах исследований и т.д.</w:t>
      </w:r>
    </w:p>
    <w:p w:rsidR="00CD63B1" w:rsidRPr="00E816D6" w:rsidRDefault="00CD63B1" w:rsidP="00B424BF">
      <w:pPr>
        <w:ind w:firstLine="709"/>
        <w:jc w:val="both"/>
        <w:rPr>
          <w:rFonts w:ascii="Times New Roman" w:hAnsi="Times New Roman" w:cs="Times New Roman"/>
        </w:rPr>
      </w:pPr>
      <w:r w:rsidRPr="00E816D6">
        <w:rPr>
          <w:rFonts w:ascii="Times New Roman" w:hAnsi="Times New Roman" w:cs="Times New Roman"/>
        </w:rPr>
        <w:t xml:space="preserve">Одним из наиболее важных и действенных путей повышения эффективности </w:t>
      </w:r>
      <w:r w:rsidR="00AB7710" w:rsidRPr="00E816D6">
        <w:rPr>
          <w:rFonts w:ascii="Times New Roman" w:hAnsi="Times New Roman" w:cs="Times New Roman"/>
        </w:rPr>
        <w:t xml:space="preserve">оказания услуг </w:t>
      </w:r>
      <w:r w:rsidRPr="00E816D6">
        <w:rPr>
          <w:rFonts w:ascii="Times New Roman" w:hAnsi="Times New Roman" w:cs="Times New Roman"/>
        </w:rPr>
        <w:t xml:space="preserve">отрасли здравоохранения является внедрение телемедицинских технологий, создание и развитие телемедицинской консультативно-диагностической системы на всех уровнях здравоохранения. </w:t>
      </w:r>
    </w:p>
    <w:p w:rsidR="00ED3087" w:rsidRPr="00E816D6" w:rsidRDefault="00ED3087" w:rsidP="00B424BF">
      <w:pPr>
        <w:ind w:firstLine="709"/>
        <w:jc w:val="both"/>
        <w:rPr>
          <w:rFonts w:ascii="Times New Roman" w:eastAsia="Times New Roman" w:hAnsi="Times New Roman" w:cs="Times New Roman"/>
          <w:color w:val="auto"/>
          <w:shd w:val="clear" w:color="auto" w:fill="FFFFFF" w:themeFill="background1"/>
          <w:lang w:bidi="ar-SA"/>
        </w:rPr>
      </w:pPr>
      <w:r w:rsidRPr="00E816D6">
        <w:rPr>
          <w:rFonts w:ascii="Times New Roman" w:eastAsia="Times New Roman" w:hAnsi="Times New Roman" w:cs="Times New Roman"/>
          <w:color w:val="auto"/>
          <w:shd w:val="clear" w:color="auto" w:fill="FFFFFF" w:themeFill="background1"/>
          <w:lang w:bidi="ar-SA"/>
        </w:rPr>
        <w:t>Активно пропагандируется здоровый образ жизни, особенно среди молодежи. Проводится диспансеризация несовершеннолетних. Ежегодно около 32% взрослого населения проходят диспансеризацию, в результате которой выявляются группы лиц с факторами риска развития злокачественных новообразований, инсультов, инф</w:t>
      </w:r>
      <w:r w:rsidR="00AE4B5D">
        <w:rPr>
          <w:rFonts w:ascii="Times New Roman" w:eastAsia="Times New Roman" w:hAnsi="Times New Roman" w:cs="Times New Roman"/>
          <w:color w:val="auto"/>
          <w:shd w:val="clear" w:color="auto" w:fill="FFFFFF" w:themeFill="background1"/>
          <w:lang w:bidi="ar-SA"/>
        </w:rPr>
        <w:t>арктов. С данной категорией лиц</w:t>
      </w:r>
      <w:r w:rsidRPr="00E816D6">
        <w:rPr>
          <w:rFonts w:ascii="Times New Roman" w:eastAsia="Times New Roman" w:hAnsi="Times New Roman" w:cs="Times New Roman"/>
          <w:color w:val="auto"/>
          <w:shd w:val="clear" w:color="auto" w:fill="FFFFFF" w:themeFill="background1"/>
          <w:lang w:bidi="ar-SA"/>
        </w:rPr>
        <w:t xml:space="preserve"> работают участковые врачи-терапевты, врачи общей практики, кабинет медицинской профилактики, мобильный центр здоровья.</w:t>
      </w:r>
    </w:p>
    <w:p w:rsidR="00ED3087" w:rsidRPr="00E816D6" w:rsidRDefault="00ED3087" w:rsidP="00B424BF">
      <w:pPr>
        <w:ind w:firstLine="709"/>
        <w:jc w:val="both"/>
        <w:rPr>
          <w:rFonts w:ascii="Times New Roman" w:eastAsia="Times New Roman" w:hAnsi="Times New Roman" w:cs="Times New Roman"/>
          <w:color w:val="auto"/>
          <w:shd w:val="clear" w:color="auto" w:fill="FFFFFF" w:themeFill="background1"/>
          <w:lang w:bidi="ar-SA"/>
        </w:rPr>
      </w:pPr>
      <w:r w:rsidRPr="00E816D6">
        <w:rPr>
          <w:rFonts w:ascii="Times New Roman" w:eastAsia="Times New Roman" w:hAnsi="Times New Roman" w:cs="Times New Roman"/>
          <w:color w:val="auto"/>
          <w:shd w:val="clear" w:color="auto" w:fill="FFFFFF" w:themeFill="background1"/>
          <w:lang w:bidi="ar-SA"/>
        </w:rPr>
        <w:t xml:space="preserve">В результате проводимой иммунопрофилактики по Национальному календарю прививок в течение 8 лет нет эпидемии гриппа, нет заболеваемости корью, дифтерией; снизилась заболеваемость от краснухи, ветряной оспы. Активно проводится иммунизация против пневмококковой инфекции населения из групп высокого риска. </w:t>
      </w:r>
    </w:p>
    <w:p w:rsidR="00ED3087" w:rsidRPr="00E816D6" w:rsidRDefault="00ED3087" w:rsidP="00B424BF">
      <w:pPr>
        <w:ind w:firstLine="709"/>
        <w:jc w:val="both"/>
        <w:rPr>
          <w:rFonts w:ascii="Times New Roman" w:eastAsia="Times New Roman" w:hAnsi="Times New Roman" w:cs="Times New Roman"/>
          <w:color w:val="auto"/>
          <w:shd w:val="clear" w:color="auto" w:fill="FFFFFF" w:themeFill="background1"/>
          <w:lang w:bidi="ar-SA"/>
        </w:rPr>
      </w:pPr>
      <w:r w:rsidRPr="00E816D6">
        <w:rPr>
          <w:rFonts w:ascii="Times New Roman" w:eastAsia="Times New Roman" w:hAnsi="Times New Roman" w:cs="Times New Roman"/>
          <w:color w:val="auto"/>
          <w:shd w:val="clear" w:color="auto" w:fill="FFFFFF" w:themeFill="background1"/>
          <w:lang w:bidi="ar-SA"/>
        </w:rPr>
        <w:t>Укреплена материально-техническая база медицинских организаций района. По программе «Модернизация здравоохранения» проведены капитальные ремонты акушерского корпуса ГБУ РС (Я) «Алданская ЦРБ», главного корпуса ГБУ РС (Я) «Н-Куранахская ГБ». Приобретено медицинское оборудование: флюоро</w:t>
      </w:r>
      <w:r w:rsidR="00AE4B5D">
        <w:rPr>
          <w:rFonts w:ascii="Times New Roman" w:eastAsia="Times New Roman" w:hAnsi="Times New Roman" w:cs="Times New Roman"/>
          <w:color w:val="auto"/>
          <w:shd w:val="clear" w:color="auto" w:fill="FFFFFF" w:themeFill="background1"/>
          <w:lang w:bidi="ar-SA"/>
        </w:rPr>
        <w:t>граф стационарный цифровой, флюо</w:t>
      </w:r>
      <w:r w:rsidRPr="00E816D6">
        <w:rPr>
          <w:rFonts w:ascii="Times New Roman" w:eastAsia="Times New Roman" w:hAnsi="Times New Roman" w:cs="Times New Roman"/>
          <w:color w:val="auto"/>
          <w:shd w:val="clear" w:color="auto" w:fill="FFFFFF" w:themeFill="background1"/>
          <w:lang w:bidi="ar-SA"/>
        </w:rPr>
        <w:t>рограф переносной в ящичной упаковке, маммограф, УЗИ аппарат, лабораторное оборудование, оборудование для офисов ВОП с.Хатыстыр, п.Лебединый. По федеральной программе «Профилактика ДТП» поставлен аппарат компьютерной томографии, рентген аппарат С-дуга. В результате поставленного оборудования диагностика заболеваний проводится своевременно и качественно</w:t>
      </w:r>
    </w:p>
    <w:p w:rsidR="00ED3087" w:rsidRPr="00E816D6" w:rsidRDefault="00ED3087" w:rsidP="00B424BF">
      <w:pPr>
        <w:ind w:firstLine="709"/>
        <w:jc w:val="both"/>
        <w:rPr>
          <w:rFonts w:ascii="Times New Roman" w:eastAsia="Times New Roman" w:hAnsi="Times New Roman" w:cs="Times New Roman"/>
          <w:color w:val="auto"/>
          <w:shd w:val="clear" w:color="auto" w:fill="FFFFFF" w:themeFill="background1"/>
          <w:lang w:bidi="ar-SA"/>
        </w:rPr>
      </w:pPr>
      <w:r w:rsidRPr="00E816D6">
        <w:rPr>
          <w:rFonts w:ascii="Times New Roman" w:eastAsia="Times New Roman" w:hAnsi="Times New Roman" w:cs="Times New Roman"/>
          <w:color w:val="auto"/>
          <w:shd w:val="clear" w:color="auto" w:fill="FFFFFF" w:themeFill="background1"/>
          <w:lang w:bidi="ar-SA"/>
        </w:rPr>
        <w:t>С целью оказания качественной и доступной медицинской помощи населению Алданского района проведены мероприятия:</w:t>
      </w:r>
      <w:r w:rsidRPr="00E816D6">
        <w:rPr>
          <w:rFonts w:ascii="Times New Roman" w:eastAsia="Times New Roman" w:hAnsi="Times New Roman" w:cs="Times New Roman"/>
          <w:color w:val="auto"/>
          <w:shd w:val="clear" w:color="auto" w:fill="FFFFFF" w:themeFill="background1"/>
          <w:lang w:bidi="ar-SA"/>
        </w:rPr>
        <w:br/>
        <w:t>-внедрены стандарты и порядки оказания медицинской помощи в соответствии с требованиями МЗ РФ, отработаны схемы маршрутизации пациентов при различных состояниях;</w:t>
      </w:r>
      <w:r w:rsidRPr="00E816D6">
        <w:rPr>
          <w:rFonts w:ascii="Times New Roman" w:eastAsia="Times New Roman" w:hAnsi="Times New Roman" w:cs="Times New Roman"/>
          <w:color w:val="auto"/>
          <w:shd w:val="clear" w:color="auto" w:fill="FFFFFF" w:themeFill="background1"/>
          <w:lang w:bidi="ar-SA"/>
        </w:rPr>
        <w:br/>
        <w:t>-кардиологическое отделение переведено в состав терапевтического в главный корпус больничного городка ГБУ РС (Я) «АЦРБ»,  для дальнейшей организации  ПСО, максимально приблизив к службам рентгенодиагностики, лабораторной диагностики, отделения анестезиологии и реанимации;</w:t>
      </w:r>
      <w:r w:rsidRPr="00E816D6">
        <w:rPr>
          <w:rFonts w:ascii="Times New Roman" w:eastAsia="Times New Roman" w:hAnsi="Times New Roman" w:cs="Times New Roman"/>
          <w:color w:val="auto"/>
          <w:shd w:val="clear" w:color="auto" w:fill="FFFFFF" w:themeFill="background1"/>
          <w:lang w:bidi="ar-SA"/>
        </w:rPr>
        <w:br/>
        <w:t>-педиатрическое отделение переведено с отдаленного микрорайона в помещение на территории больничного городка;</w:t>
      </w:r>
      <w:r w:rsidRPr="00E816D6">
        <w:rPr>
          <w:rFonts w:ascii="Times New Roman" w:eastAsia="Times New Roman" w:hAnsi="Times New Roman" w:cs="Times New Roman"/>
          <w:color w:val="auto"/>
          <w:shd w:val="clear" w:color="auto" w:fill="FFFFFF" w:themeFill="background1"/>
          <w:lang w:bidi="ar-SA"/>
        </w:rPr>
        <w:br/>
        <w:t>-проведен ремонт в регистратуре поликлиники, организована «Открытая регистратура»;</w:t>
      </w:r>
      <w:r w:rsidRPr="00E816D6">
        <w:rPr>
          <w:rFonts w:ascii="Times New Roman" w:eastAsia="Times New Roman" w:hAnsi="Times New Roman" w:cs="Times New Roman"/>
          <w:color w:val="auto"/>
          <w:shd w:val="clear" w:color="auto" w:fill="FFFFFF" w:themeFill="background1"/>
          <w:lang w:bidi="ar-SA"/>
        </w:rPr>
        <w:br/>
        <w:t>-организованы Coll-центры в поликлиниках Алданского района, внедрены должности специалистов по сопровождению и по поддержке пациентов;</w:t>
      </w:r>
      <w:r w:rsidRPr="00E816D6">
        <w:rPr>
          <w:rFonts w:ascii="Times New Roman" w:eastAsia="Times New Roman" w:hAnsi="Times New Roman" w:cs="Times New Roman"/>
          <w:color w:val="auto"/>
          <w:shd w:val="clear" w:color="auto" w:fill="FFFFFF" w:themeFill="background1"/>
          <w:lang w:bidi="ar-SA"/>
        </w:rPr>
        <w:br/>
        <w:t>-утвержден Кодекс профессиональной этики медицинских работников;</w:t>
      </w:r>
      <w:r w:rsidRPr="00E816D6">
        <w:rPr>
          <w:rFonts w:ascii="Times New Roman" w:eastAsia="Times New Roman" w:hAnsi="Times New Roman" w:cs="Times New Roman"/>
          <w:color w:val="auto"/>
          <w:shd w:val="clear" w:color="auto" w:fill="FFFFFF" w:themeFill="background1"/>
          <w:lang w:bidi="ar-SA"/>
        </w:rPr>
        <w:br/>
        <w:t>-при ГБУ РС (Я) «Н-Куранахская ГБ» функционирует 6 коек для реабилитации пациентов, перенесших острое нарушение мозгового кровообращения, острый инфаркт миокарда,</w:t>
      </w:r>
      <w:r w:rsidRPr="00E816D6">
        <w:rPr>
          <w:rFonts w:ascii="Times New Roman" w:eastAsia="Times New Roman" w:hAnsi="Times New Roman" w:cs="Times New Roman"/>
          <w:color w:val="auto"/>
          <w:shd w:val="clear" w:color="auto" w:fill="FFFFFF" w:themeFill="background1"/>
          <w:lang w:bidi="ar-SA"/>
        </w:rPr>
        <w:br/>
        <w:t>-открыт гериатрический кабинет при Алданской городской поликлинике для оказания медицинской помощи пожилым пациентам,</w:t>
      </w:r>
      <w:r w:rsidRPr="00E816D6">
        <w:rPr>
          <w:rFonts w:ascii="Times New Roman" w:eastAsia="Times New Roman" w:hAnsi="Times New Roman" w:cs="Times New Roman"/>
          <w:color w:val="auto"/>
          <w:shd w:val="clear" w:color="auto" w:fill="FFFFFF" w:themeFill="background1"/>
          <w:lang w:bidi="ar-SA"/>
        </w:rPr>
        <w:br/>
        <w:t>-организовано отделение восстановительной и реабилитационной медпомощи;</w:t>
      </w:r>
      <w:r w:rsidRPr="00E816D6">
        <w:rPr>
          <w:rFonts w:ascii="Times New Roman" w:eastAsia="Times New Roman" w:hAnsi="Times New Roman" w:cs="Times New Roman"/>
          <w:color w:val="auto"/>
          <w:shd w:val="clear" w:color="auto" w:fill="FFFFFF" w:themeFill="background1"/>
          <w:lang w:bidi="ar-SA"/>
        </w:rPr>
        <w:br/>
        <w:t>-развивается паллиативная помощь, в районе функционирует 17 коек для оказания паллиативной мед.помощи            ;</w:t>
      </w:r>
      <w:r w:rsidRPr="00E816D6">
        <w:rPr>
          <w:rFonts w:ascii="Times New Roman" w:eastAsia="Times New Roman" w:hAnsi="Times New Roman" w:cs="Times New Roman"/>
          <w:color w:val="auto"/>
          <w:shd w:val="clear" w:color="auto" w:fill="FFFFFF" w:themeFill="background1"/>
          <w:lang w:bidi="ar-SA"/>
        </w:rPr>
        <w:br/>
        <w:t>-внедрен проект «Вежливое здравоохранение»</w:t>
      </w:r>
    </w:p>
    <w:p w:rsidR="00ED3087" w:rsidRPr="00E816D6" w:rsidRDefault="00ED3087" w:rsidP="00BC1E37">
      <w:pPr>
        <w:jc w:val="both"/>
        <w:rPr>
          <w:rFonts w:ascii="Times New Roman" w:hAnsi="Times New Roman" w:cs="Times New Roman"/>
        </w:rPr>
      </w:pPr>
    </w:p>
    <w:p w:rsidR="00CD63B1" w:rsidRPr="00E816D6" w:rsidRDefault="00CD63B1" w:rsidP="00BC1E37">
      <w:pPr>
        <w:jc w:val="both"/>
        <w:rPr>
          <w:rFonts w:ascii="Times New Roman" w:eastAsia="Times New Roman" w:hAnsi="Times New Roman" w:cs="Times New Roman"/>
          <w:b/>
          <w:bCs/>
        </w:rPr>
      </w:pPr>
      <w:r w:rsidRPr="00E816D6">
        <w:rPr>
          <w:rFonts w:ascii="Times New Roman" w:eastAsia="Times New Roman" w:hAnsi="Times New Roman" w:cs="Times New Roman"/>
          <w:b/>
          <w:bCs/>
        </w:rPr>
        <w:t>Основные показатели МО Алданского района по району и АЦРБ за 2012-2015 годы.</w:t>
      </w:r>
    </w:p>
    <w:p w:rsidR="00CD63B1" w:rsidRPr="005F6EBB" w:rsidRDefault="005F6EBB" w:rsidP="00F05B3B">
      <w:pPr>
        <w:jc w:val="right"/>
        <w:rPr>
          <w:rFonts w:ascii="Times New Roman" w:eastAsia="Times New Roman" w:hAnsi="Times New Roman" w:cs="Times New Roman"/>
          <w:bCs/>
        </w:rPr>
      </w:pPr>
      <w:r w:rsidRPr="005F6EBB">
        <w:rPr>
          <w:rFonts w:ascii="Times New Roman" w:eastAsia="Times New Roman" w:hAnsi="Times New Roman" w:cs="Times New Roman"/>
          <w:bCs/>
        </w:rPr>
        <w:t>Таблица № 16</w:t>
      </w:r>
    </w:p>
    <w:tbl>
      <w:tblPr>
        <w:tblOverlap w:val="never"/>
        <w:tblW w:w="9566" w:type="dxa"/>
        <w:jc w:val="center"/>
        <w:tblLayout w:type="fixed"/>
        <w:tblCellMar>
          <w:left w:w="10" w:type="dxa"/>
          <w:right w:w="10" w:type="dxa"/>
        </w:tblCellMar>
        <w:tblLook w:val="0000" w:firstRow="0" w:lastRow="0" w:firstColumn="0" w:lastColumn="0" w:noHBand="0" w:noVBand="0"/>
      </w:tblPr>
      <w:tblGrid>
        <w:gridCol w:w="4608"/>
        <w:gridCol w:w="885"/>
        <w:gridCol w:w="992"/>
        <w:gridCol w:w="992"/>
        <w:gridCol w:w="993"/>
        <w:gridCol w:w="1096"/>
      </w:tblGrid>
      <w:tr w:rsidR="00CD63B1" w:rsidRPr="00E816D6" w:rsidTr="007031EF">
        <w:trPr>
          <w:trHeight w:val="298"/>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b/>
                <w:bCs/>
              </w:rPr>
              <w:t>Наименование</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b/>
                <w:bCs/>
              </w:rPr>
              <w:t>2012</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b/>
                <w:bCs/>
              </w:rPr>
              <w:t>2013</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b/>
                <w:bCs/>
              </w:rPr>
              <w:t>2014</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b/>
                <w:bCs/>
              </w:rPr>
              <w:t>2015</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b/>
              </w:rPr>
            </w:pPr>
            <w:r w:rsidRPr="00E816D6">
              <w:rPr>
                <w:rFonts w:ascii="Times New Roman" w:eastAsia="Times New Roman" w:hAnsi="Times New Roman" w:cs="Times New Roman"/>
                <w:b/>
              </w:rPr>
              <w:t>2017</w:t>
            </w:r>
          </w:p>
        </w:tc>
      </w:tr>
      <w:tr w:rsidR="00CD63B1" w:rsidRPr="00E816D6" w:rsidTr="007031EF">
        <w:trPr>
          <w:trHeight w:val="288"/>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Общая заболеваемость на 1000 нас</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1621,8</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1094,3</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1136,8</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981,9</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hAnsi="Times New Roman" w:cs="Times New Roman"/>
                <w:sz w:val="22"/>
                <w:szCs w:val="22"/>
              </w:rPr>
              <w:t>1973,7</w:t>
            </w:r>
          </w:p>
        </w:tc>
      </w:tr>
      <w:tr w:rsidR="00CD63B1" w:rsidRPr="00E816D6" w:rsidTr="007031EF">
        <w:trPr>
          <w:trHeight w:val="288"/>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Уровень диспансеризации</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355,4</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371,5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389,4</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354,0</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hAnsi="Times New Roman" w:cs="Times New Roman"/>
              </w:rPr>
              <w:t>343,9</w:t>
            </w:r>
          </w:p>
        </w:tc>
      </w:tr>
      <w:tr w:rsidR="00CD63B1" w:rsidRPr="00E816D6" w:rsidTr="007031EF">
        <w:trPr>
          <w:trHeight w:val="246"/>
          <w:jc w:val="center"/>
        </w:trPr>
        <w:tc>
          <w:tcPr>
            <w:tcW w:w="4608" w:type="dxa"/>
            <w:tcBorders>
              <w:top w:val="single" w:sz="4" w:space="0" w:color="auto"/>
              <w:left w:val="single" w:sz="4" w:space="0" w:color="auto"/>
            </w:tcBorders>
            <w:shd w:val="clear" w:color="auto" w:fill="FFFFFF"/>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Число коек дневного стационара:</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35</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36</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35</w:t>
            </w:r>
          </w:p>
        </w:tc>
      </w:tr>
      <w:tr w:rsidR="00CD63B1" w:rsidRPr="00E816D6" w:rsidTr="007031EF">
        <w:trPr>
          <w:trHeight w:val="283"/>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Средняя длительность пребывания</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9,3</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9,3</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8,3</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hAnsi="Times New Roman" w:cs="Times New Roman"/>
              </w:rPr>
              <w:t>9,1</w:t>
            </w:r>
          </w:p>
        </w:tc>
      </w:tr>
      <w:tr w:rsidR="00CD63B1" w:rsidRPr="00E816D6" w:rsidTr="007031EF">
        <w:trPr>
          <w:trHeight w:val="288"/>
          <w:jc w:val="center"/>
        </w:trPr>
        <w:tc>
          <w:tcPr>
            <w:tcW w:w="4608" w:type="dxa"/>
            <w:tcBorders>
              <w:top w:val="single" w:sz="4" w:space="0" w:color="auto"/>
              <w:left w:val="single" w:sz="4" w:space="0" w:color="auto"/>
            </w:tcBorders>
            <w:shd w:val="clear" w:color="auto" w:fill="FFFFFF"/>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Число круглосуточных коек</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435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435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435</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420</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hAnsi="Times New Roman" w:cs="Times New Roman"/>
                <w:bCs/>
              </w:rPr>
              <w:t>405</w:t>
            </w:r>
          </w:p>
        </w:tc>
      </w:tr>
      <w:tr w:rsidR="00CD63B1" w:rsidRPr="00E816D6" w:rsidTr="007031EF">
        <w:trPr>
          <w:trHeight w:val="283"/>
          <w:jc w:val="center"/>
        </w:trPr>
        <w:tc>
          <w:tcPr>
            <w:tcW w:w="4608" w:type="dxa"/>
            <w:tcBorders>
              <w:top w:val="single" w:sz="4" w:space="0" w:color="auto"/>
              <w:left w:val="single" w:sz="4" w:space="0" w:color="auto"/>
            </w:tcBorders>
            <w:shd w:val="clear" w:color="auto" w:fill="FFFFFF"/>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Средняя занятость коек</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303</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301</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323</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318</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322</w:t>
            </w:r>
          </w:p>
        </w:tc>
      </w:tr>
      <w:tr w:rsidR="00CD63B1" w:rsidRPr="00E816D6" w:rsidTr="007031EF">
        <w:trPr>
          <w:trHeight w:val="288"/>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Оборот коек</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23,8</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22</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25</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25,8</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27</w:t>
            </w:r>
          </w:p>
        </w:tc>
      </w:tr>
      <w:tr w:rsidR="00CD63B1" w:rsidRPr="00E816D6" w:rsidTr="007031EF">
        <w:trPr>
          <w:trHeight w:val="283"/>
          <w:jc w:val="center"/>
        </w:trPr>
        <w:tc>
          <w:tcPr>
            <w:tcW w:w="4608" w:type="dxa"/>
            <w:tcBorders>
              <w:top w:val="single" w:sz="4" w:space="0" w:color="auto"/>
              <w:left w:val="single" w:sz="4" w:space="0" w:color="auto"/>
            </w:tcBorders>
            <w:shd w:val="clear" w:color="auto" w:fill="FFFFFF"/>
            <w:vAlign w:val="bottom"/>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Среднее пребывание на койке</w:t>
            </w:r>
          </w:p>
        </w:tc>
        <w:tc>
          <w:tcPr>
            <w:tcW w:w="885"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13,5</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13,4</w:t>
            </w:r>
          </w:p>
        </w:tc>
        <w:tc>
          <w:tcPr>
            <w:tcW w:w="992" w:type="dxa"/>
            <w:tcBorders>
              <w:top w:val="single" w:sz="4" w:space="0" w:color="auto"/>
              <w:lef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13,0</w:t>
            </w:r>
          </w:p>
        </w:tc>
        <w:tc>
          <w:tcPr>
            <w:tcW w:w="993"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12,3</w:t>
            </w:r>
          </w:p>
        </w:tc>
        <w:tc>
          <w:tcPr>
            <w:tcW w:w="1096" w:type="dxa"/>
            <w:tcBorders>
              <w:top w:val="single" w:sz="4" w:space="0" w:color="auto"/>
              <w:left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12,0</w:t>
            </w:r>
          </w:p>
        </w:tc>
      </w:tr>
      <w:tr w:rsidR="00CD63B1" w:rsidRPr="00E816D6" w:rsidTr="007031EF">
        <w:trPr>
          <w:trHeight w:val="302"/>
          <w:jc w:val="center"/>
        </w:trPr>
        <w:tc>
          <w:tcPr>
            <w:tcW w:w="4608" w:type="dxa"/>
            <w:tcBorders>
              <w:top w:val="single" w:sz="4" w:space="0" w:color="auto"/>
              <w:left w:val="single" w:sz="4" w:space="0" w:color="auto"/>
              <w:bottom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Больничная летальность</w:t>
            </w:r>
          </w:p>
        </w:tc>
        <w:tc>
          <w:tcPr>
            <w:tcW w:w="885" w:type="dxa"/>
            <w:tcBorders>
              <w:top w:val="single" w:sz="4" w:space="0" w:color="auto"/>
              <w:left w:val="single" w:sz="4" w:space="0" w:color="auto"/>
              <w:bottom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1,0</w:t>
            </w:r>
          </w:p>
        </w:tc>
        <w:tc>
          <w:tcPr>
            <w:tcW w:w="992" w:type="dxa"/>
            <w:tcBorders>
              <w:top w:val="single" w:sz="4" w:space="0" w:color="auto"/>
              <w:left w:val="single" w:sz="4" w:space="0" w:color="auto"/>
              <w:bottom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1,0</w:t>
            </w:r>
          </w:p>
        </w:tc>
        <w:tc>
          <w:tcPr>
            <w:tcW w:w="992" w:type="dxa"/>
            <w:tcBorders>
              <w:top w:val="single" w:sz="4" w:space="0" w:color="auto"/>
              <w:left w:val="single" w:sz="4" w:space="0" w:color="auto"/>
              <w:bottom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rPr>
            </w:pPr>
            <w:r w:rsidRPr="00E816D6">
              <w:rPr>
                <w:rFonts w:ascii="Times New Roman" w:eastAsia="Times New Roman" w:hAnsi="Times New Roman" w:cs="Times New Roman"/>
              </w:rPr>
              <w:t>1,2</w:t>
            </w:r>
          </w:p>
        </w:tc>
        <w:tc>
          <w:tcPr>
            <w:tcW w:w="1096" w:type="dxa"/>
            <w:tcBorders>
              <w:top w:val="single" w:sz="4" w:space="0" w:color="auto"/>
              <w:left w:val="single" w:sz="4" w:space="0" w:color="auto"/>
              <w:bottom w:val="single" w:sz="4" w:space="0" w:color="auto"/>
              <w:right w:val="single" w:sz="4" w:space="0" w:color="auto"/>
            </w:tcBorders>
            <w:shd w:val="clear" w:color="auto" w:fill="FFFFFF"/>
            <w:vAlign w:val="center"/>
          </w:tcPr>
          <w:p w:rsidR="00CD63B1" w:rsidRPr="00E816D6" w:rsidRDefault="00CD63B1" w:rsidP="00BC1E37">
            <w:pPr>
              <w:jc w:val="both"/>
              <w:rPr>
                <w:rFonts w:ascii="Times New Roman" w:eastAsia="Times New Roman" w:hAnsi="Times New Roman" w:cs="Times New Roman"/>
                <w:sz w:val="22"/>
                <w:szCs w:val="22"/>
              </w:rPr>
            </w:pPr>
            <w:r w:rsidRPr="00E816D6">
              <w:rPr>
                <w:rFonts w:ascii="Times New Roman" w:eastAsia="Times New Roman" w:hAnsi="Times New Roman" w:cs="Times New Roman"/>
                <w:sz w:val="22"/>
                <w:szCs w:val="22"/>
              </w:rPr>
              <w:t>0,7</w:t>
            </w:r>
          </w:p>
        </w:tc>
      </w:tr>
    </w:tbl>
    <w:p w:rsidR="00CD63B1" w:rsidRPr="00E816D6" w:rsidRDefault="00CD63B1" w:rsidP="00BC1E37">
      <w:pPr>
        <w:jc w:val="both"/>
        <w:rPr>
          <w:rFonts w:ascii="Times New Roman" w:hAnsi="Times New Roman" w:cs="Times New Roman"/>
          <w:b/>
          <w:bCs/>
          <w:iCs/>
          <w:color w:val="000000" w:themeColor="text1" w:themeShade="80"/>
        </w:rPr>
      </w:pPr>
    </w:p>
    <w:p w:rsidR="005258BB" w:rsidRPr="00E816D6" w:rsidRDefault="00E9310B"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Алданским здравоохранением достигнуты определенные показатели, характеризующие качество оказаний медицинской помощи:</w:t>
      </w:r>
    </w:p>
    <w:p w:rsidR="00E9310B" w:rsidRPr="00E816D6" w:rsidRDefault="00E9310B" w:rsidP="00B424BF">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Смертность населения имеет тенденцию к снижению: в 2017г. она составила 13,0 на 1000 населения, в 2008 г. показатель смертности составлял 14,4 на 1000 населения.</w:t>
      </w:r>
    </w:p>
    <w:p w:rsidR="00E9310B" w:rsidRPr="00E816D6" w:rsidRDefault="00E9310B" w:rsidP="00B424BF">
      <w:pPr>
        <w:ind w:firstLine="709"/>
        <w:jc w:val="both"/>
        <w:rPr>
          <w:rFonts w:ascii="Times New Roman" w:eastAsia="Times New Roman" w:hAnsi="Times New Roman" w:cs="Times New Roman"/>
          <w:color w:val="auto"/>
          <w:shd w:val="clear" w:color="auto" w:fill="FFFFFF" w:themeFill="background1"/>
          <w:lang w:bidi="ar-SA"/>
        </w:rPr>
      </w:pPr>
      <w:r w:rsidRPr="00E816D6">
        <w:rPr>
          <w:rFonts w:ascii="Times New Roman" w:eastAsia="Times New Roman" w:hAnsi="Times New Roman" w:cs="Times New Roman"/>
          <w:color w:val="auto"/>
          <w:lang w:bidi="ar-SA"/>
        </w:rPr>
        <w:t>Улучшилась укомплектованность медицинскими кадрами. Укомплектованность врачами составила 60%, увеличилась на 28% по сравнению с 2015 г. Немаловажную роль в этом оказали местные муниципальные власти, обеспечив благоустроенным жильем врачей, прибывших на работу в Алданский район. В 2016 г.</w:t>
      </w:r>
      <w:r w:rsidR="005258BB" w:rsidRPr="00E816D6">
        <w:rPr>
          <w:rFonts w:ascii="Times New Roman" w:eastAsia="Times New Roman" w:hAnsi="Times New Roman" w:cs="Times New Roman"/>
          <w:color w:val="auto"/>
          <w:lang w:bidi="ar-SA"/>
        </w:rPr>
        <w:t xml:space="preserve"> за счет средств бюджета МО «Алданский район» построен 12-ти </w:t>
      </w:r>
      <w:r w:rsidR="0020638E" w:rsidRPr="00E816D6">
        <w:rPr>
          <w:rFonts w:ascii="Times New Roman" w:eastAsia="Times New Roman" w:hAnsi="Times New Roman" w:cs="Times New Roman"/>
          <w:color w:val="auto"/>
          <w:lang w:bidi="ar-SA"/>
        </w:rPr>
        <w:t>квартирный жилой</w:t>
      </w:r>
      <w:r w:rsidR="005258BB" w:rsidRPr="00E816D6">
        <w:rPr>
          <w:rFonts w:ascii="Times New Roman" w:eastAsia="Times New Roman" w:hAnsi="Times New Roman" w:cs="Times New Roman"/>
          <w:color w:val="auto"/>
          <w:lang w:bidi="ar-SA"/>
        </w:rPr>
        <w:t xml:space="preserve"> дом для врачей.</w:t>
      </w:r>
      <w:r w:rsidRPr="00E816D6">
        <w:rPr>
          <w:rFonts w:ascii="Times New Roman" w:eastAsia="Times New Roman" w:hAnsi="Times New Roman" w:cs="Times New Roman"/>
          <w:color w:val="auto"/>
          <w:lang w:bidi="ar-SA"/>
        </w:rPr>
        <w:t xml:space="preserve">  Обеспеченность врачами </w:t>
      </w:r>
      <w:r w:rsidR="0020638E" w:rsidRPr="00E816D6">
        <w:rPr>
          <w:rFonts w:ascii="Times New Roman" w:eastAsia="Times New Roman" w:hAnsi="Times New Roman" w:cs="Times New Roman"/>
          <w:color w:val="auto"/>
          <w:lang w:bidi="ar-SA"/>
        </w:rPr>
        <w:t>составляет 36</w:t>
      </w:r>
      <w:r w:rsidRPr="00E816D6">
        <w:rPr>
          <w:rFonts w:ascii="Times New Roman" w:eastAsia="Times New Roman" w:hAnsi="Times New Roman" w:cs="Times New Roman"/>
          <w:color w:val="auto"/>
          <w:lang w:bidi="ar-SA"/>
        </w:rPr>
        <w:t xml:space="preserve"> на 10 000 населения. Укомплектованность сред</w:t>
      </w:r>
      <w:r w:rsidR="005258BB" w:rsidRPr="00E816D6">
        <w:rPr>
          <w:rFonts w:ascii="Times New Roman" w:eastAsia="Times New Roman" w:hAnsi="Times New Roman" w:cs="Times New Roman"/>
          <w:color w:val="auto"/>
          <w:lang w:bidi="ar-SA"/>
        </w:rPr>
        <w:t>ним медперсоналом составила 79%.</w:t>
      </w:r>
      <w:r w:rsidRPr="00E816D6">
        <w:rPr>
          <w:rFonts w:ascii="Times New Roman" w:eastAsia="Times New Roman" w:hAnsi="Times New Roman" w:cs="Times New Roman"/>
          <w:color w:val="auto"/>
          <w:lang w:bidi="ar-SA"/>
        </w:rPr>
        <w:t xml:space="preserve">  </w:t>
      </w:r>
      <w:r w:rsidR="005258BB" w:rsidRPr="00E816D6">
        <w:rPr>
          <w:rFonts w:ascii="Times New Roman" w:eastAsia="Times New Roman" w:hAnsi="Times New Roman" w:cs="Times New Roman"/>
          <w:color w:val="auto"/>
          <w:lang w:bidi="ar-SA"/>
        </w:rPr>
        <w:t xml:space="preserve">Реализуется </w:t>
      </w:r>
      <w:r w:rsidRPr="00E816D6">
        <w:rPr>
          <w:rFonts w:ascii="Times New Roman" w:eastAsia="Times New Roman" w:hAnsi="Times New Roman" w:cs="Times New Roman"/>
          <w:color w:val="auto"/>
          <w:lang w:bidi="ar-SA"/>
        </w:rPr>
        <w:t>программа «Земский доктор»</w:t>
      </w:r>
      <w:r w:rsidR="005258BB" w:rsidRPr="00E816D6">
        <w:rPr>
          <w:rFonts w:ascii="Times New Roman" w:eastAsia="Times New Roman" w:hAnsi="Times New Roman" w:cs="Times New Roman"/>
          <w:color w:val="auto"/>
          <w:lang w:bidi="ar-SA"/>
        </w:rPr>
        <w:t>, в рамках которой 3-емя врачами получена компенсационная выплата</w:t>
      </w:r>
      <w:r w:rsidRPr="00E816D6">
        <w:rPr>
          <w:rFonts w:ascii="Times New Roman" w:eastAsia="Times New Roman" w:hAnsi="Times New Roman" w:cs="Times New Roman"/>
          <w:color w:val="auto"/>
          <w:shd w:val="clear" w:color="auto" w:fill="FFFFFF" w:themeFill="background1"/>
          <w:lang w:bidi="ar-SA"/>
        </w:rPr>
        <w:t>.</w:t>
      </w:r>
    </w:p>
    <w:p w:rsidR="00C26606" w:rsidRPr="00E816D6" w:rsidRDefault="00C26606" w:rsidP="00B424BF">
      <w:pPr>
        <w:ind w:firstLine="709"/>
        <w:jc w:val="both"/>
        <w:rPr>
          <w:rFonts w:ascii="Times New Roman" w:eastAsia="Times New Roman" w:hAnsi="Times New Roman" w:cs="Times New Roman"/>
          <w:color w:val="auto"/>
          <w:shd w:val="clear" w:color="auto" w:fill="FFFFFF" w:themeFill="background1"/>
          <w:lang w:bidi="ar-SA"/>
        </w:rPr>
      </w:pPr>
    </w:p>
    <w:p w:rsidR="00C26606" w:rsidRPr="00E816D6" w:rsidRDefault="00C26606" w:rsidP="00B424BF">
      <w:pPr>
        <w:ind w:firstLine="709"/>
        <w:jc w:val="both"/>
        <w:rPr>
          <w:rFonts w:ascii="Times New Roman" w:eastAsia="Times New Roman" w:hAnsi="Times New Roman" w:cs="Times New Roman"/>
          <w:i/>
        </w:rPr>
      </w:pPr>
      <w:r w:rsidRPr="00E816D6">
        <w:rPr>
          <w:rFonts w:ascii="Times New Roman" w:eastAsia="Times New Roman" w:hAnsi="Times New Roman" w:cs="Times New Roman"/>
          <w:b/>
        </w:rPr>
        <w:t>Основными проблемами в оказании населению Алданского района качественной бесплатной медицинской помощи являются</w:t>
      </w:r>
      <w:r w:rsidRPr="00E816D6">
        <w:rPr>
          <w:rFonts w:ascii="Times New Roman" w:eastAsia="Times New Roman" w:hAnsi="Times New Roman" w:cs="Times New Roman"/>
          <w:i/>
        </w:rPr>
        <w:t>:</w:t>
      </w:r>
    </w:p>
    <w:p w:rsidR="00C26606" w:rsidRPr="00E816D6" w:rsidRDefault="00C26606"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-наличие объектов здравоохранения со значительной степенью износа и недостаточная эффективность использования мощностей учреждений здравоохранения (здание скорой помощи в г. Алдан, Врачебной амбулатории п. Ленинский, Врачебной амбулатории с. Кутана.). </w:t>
      </w:r>
    </w:p>
    <w:p w:rsidR="00C26606" w:rsidRPr="00E816D6" w:rsidRDefault="00C26606" w:rsidP="00B424BF">
      <w:pPr>
        <w:ind w:firstLine="709"/>
        <w:jc w:val="both"/>
        <w:rPr>
          <w:rFonts w:ascii="Times New Roman" w:eastAsia="Times New Roman" w:hAnsi="Times New Roman" w:cs="Times New Roman"/>
        </w:rPr>
      </w:pPr>
      <w:r w:rsidRPr="00E816D6">
        <w:rPr>
          <w:rFonts w:ascii="Times New Roman" w:eastAsia="Times New Roman" w:hAnsi="Times New Roman" w:cs="Times New Roman"/>
        </w:rPr>
        <w:t>-потребность в проведении профилактических мероприятий совместно с Администрациями муниципальных образований, общественных организаций, предприятий Алданского района, направленных на снижение роста заболеваемости и смертности населения, в том числе и социально-значимых.</w:t>
      </w:r>
    </w:p>
    <w:p w:rsidR="00BC3300" w:rsidRPr="00E816D6" w:rsidRDefault="00BC3300" w:rsidP="00BC3300">
      <w:pPr>
        <w:widowControl/>
        <w:ind w:firstLine="360"/>
        <w:jc w:val="both"/>
        <w:rPr>
          <w:rFonts w:ascii="Times New Roman" w:eastAsiaTheme="minorHAnsi" w:hAnsi="Times New Roman" w:cs="Times New Roman"/>
          <w:color w:val="auto"/>
          <w:lang w:eastAsia="en-US" w:bidi="ar-SA"/>
        </w:rPr>
      </w:pPr>
    </w:p>
    <w:p w:rsidR="00632BDE" w:rsidRPr="00765FB2" w:rsidRDefault="00632BDE" w:rsidP="00A7610D">
      <w:pPr>
        <w:pStyle w:val="3"/>
      </w:pPr>
      <w:bookmarkStart w:id="22" w:name="_Toc530041262"/>
      <w:r w:rsidRPr="00765FB2">
        <w:t xml:space="preserve">2.2.6. </w:t>
      </w:r>
      <w:r w:rsidR="0020638E" w:rsidRPr="00765FB2">
        <w:t>Культура.</w:t>
      </w:r>
      <w:r w:rsidRPr="00765FB2">
        <w:t xml:space="preserve"> Спорт.</w:t>
      </w:r>
      <w:bookmarkEnd w:id="22"/>
    </w:p>
    <w:p w:rsidR="00A7610D" w:rsidRPr="00A7610D" w:rsidRDefault="00A7610D" w:rsidP="00A7610D">
      <w:pPr>
        <w:rPr>
          <w:lang w:bidi="ar-SA"/>
        </w:rPr>
      </w:pPr>
    </w:p>
    <w:p w:rsidR="00BE2B65" w:rsidRPr="00B424BF" w:rsidRDefault="00BE2B65" w:rsidP="00B424BF">
      <w:pPr>
        <w:ind w:firstLine="709"/>
        <w:jc w:val="both"/>
        <w:rPr>
          <w:rFonts w:ascii="Times New Roman" w:hAnsi="Times New Roman" w:cs="Times New Roman"/>
          <w:b/>
        </w:rPr>
      </w:pPr>
      <w:r w:rsidRPr="00B424BF">
        <w:rPr>
          <w:rFonts w:ascii="Times New Roman" w:hAnsi="Times New Roman" w:cs="Times New Roman"/>
          <w:b/>
        </w:rPr>
        <w:t>Культура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Муниципальное учреждение «Управление культуры и искусства Алданского района» координирует деятельность четырёх учреждений культуры:</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МБУ ДО «Алданская детская школа искусств им. А.Т. Никитина» МО «Алданский район»;</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МБУ ДО «Томмотская детская школа искусств» МО «Алданский район»;</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МБУ ДО «Нижнекуранахская детская школа искусств» МО «Алданский район»;</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МУК АР «Межпоселенческая центральная районная библиотека им. Н.А. Некрасова».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Учреждения культуры МО «Алданский район», с которыми взаимодействует Муниципальное учреждение «Управление культуры и искусства Алданского района»: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МБУ МО «Город Алдан» «Алданское управление культуры» (4 КДУ, Театр юного зрителя, 3 библиотеки, 1 историко-краеведческий музей);                                                                                  </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МБУ «Управление культуры и духовного развития» МО «Город Томмот» (4 КДУ, 4 библиотеки);</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МБУК «Дом культуры «Металлург» МО «Поселок Нижний Куранах» (1 КДУ, 3 библиотеки);                                   </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МКУК «Центр досуга» МО «Поселок Ленинский» Алданского района РС (Я) (3 КДУ, 3 библиотеки);                                          </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МКУК «Культурно-досуговый центр «Беллётский сельский дом культуры» МО «Беллётский эвенкийский национальный наслег» (2 КДУ, 2 библиотеки);</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МКУК-Дом культуры Сельского поселения «Наслег Анамы» (1 КДУ, 1 библиотека);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МКУК-Дом культуры «Сардаана» МО «Чагдинский наслег» (1 КДУ, 1 библиотека).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В области культуры МО «Алданский район» работают 367 сотрудников, в учреждениях дополнительного образования обучается 658 детей, зарегистрировано 21589 пользователей библиотек, 2637 участников культурно-досуговых формирований, имеется множество различных творческих коллективов. </w:t>
      </w:r>
    </w:p>
    <w:p w:rsidR="00670231" w:rsidRPr="00B424BF" w:rsidRDefault="00670231" w:rsidP="00B424BF">
      <w:pPr>
        <w:ind w:firstLine="709"/>
        <w:jc w:val="both"/>
        <w:rPr>
          <w:rFonts w:ascii="Times New Roman" w:eastAsia="Times New Roman" w:hAnsi="Times New Roman" w:cs="Times New Roman"/>
          <w:bCs/>
          <w:color w:val="auto"/>
          <w:shd w:val="clear" w:color="auto" w:fill="FFFFFF"/>
        </w:rPr>
      </w:pPr>
      <w:r w:rsidRPr="00B424BF">
        <w:rPr>
          <w:rFonts w:ascii="Times New Roman" w:eastAsia="Times New Roman" w:hAnsi="Times New Roman" w:cs="Times New Roman"/>
          <w:bCs/>
          <w:color w:val="auto"/>
          <w:shd w:val="clear" w:color="auto" w:fill="FFFFFF"/>
        </w:rPr>
        <w:t>Так же на территории МО «Алданский район» функционирует два республиканских учреждения культуры:</w:t>
      </w:r>
    </w:p>
    <w:p w:rsidR="00670231" w:rsidRPr="00B424BF" w:rsidRDefault="00670231" w:rsidP="00B424BF">
      <w:pPr>
        <w:ind w:firstLine="709"/>
        <w:jc w:val="both"/>
        <w:rPr>
          <w:rFonts w:ascii="Times New Roman" w:eastAsia="Times New Roman" w:hAnsi="Times New Roman" w:cs="Times New Roman"/>
          <w:bCs/>
          <w:color w:val="auto"/>
          <w:shd w:val="clear" w:color="auto" w:fill="FFFFFF"/>
        </w:rPr>
      </w:pPr>
      <w:r w:rsidRPr="00B424BF">
        <w:rPr>
          <w:rFonts w:ascii="Times New Roman" w:eastAsia="Times New Roman" w:hAnsi="Times New Roman" w:cs="Times New Roman"/>
          <w:bCs/>
          <w:color w:val="auto"/>
          <w:shd w:val="clear" w:color="auto" w:fill="FFFFFF"/>
        </w:rPr>
        <w:t>1.</w:t>
      </w:r>
      <w:r w:rsidRPr="00B424BF">
        <w:rPr>
          <w:rFonts w:ascii="Times New Roman" w:eastAsia="Times New Roman" w:hAnsi="Times New Roman" w:cs="Times New Roman"/>
          <w:bCs/>
          <w:color w:val="auto"/>
          <w:shd w:val="clear" w:color="auto" w:fill="FFFFFF"/>
        </w:rPr>
        <w:tab/>
        <w:t>Филиал АУ «Государственная филармония РС(Я) им. Г.М. Кривошапко» - «Государственный концертный оркестр Якутии» (г.Алдан);</w:t>
      </w:r>
    </w:p>
    <w:p w:rsidR="00670231" w:rsidRPr="00B424BF" w:rsidRDefault="00670231" w:rsidP="00B424BF">
      <w:pPr>
        <w:ind w:firstLine="709"/>
        <w:jc w:val="both"/>
        <w:rPr>
          <w:rFonts w:ascii="Times New Roman" w:eastAsia="Times New Roman" w:hAnsi="Times New Roman" w:cs="Times New Roman"/>
          <w:bCs/>
          <w:color w:val="auto"/>
          <w:shd w:val="clear" w:color="auto" w:fill="FFFFFF"/>
        </w:rPr>
      </w:pPr>
      <w:r w:rsidRPr="00B424BF">
        <w:rPr>
          <w:rFonts w:ascii="Times New Roman" w:eastAsia="Times New Roman" w:hAnsi="Times New Roman" w:cs="Times New Roman"/>
          <w:bCs/>
          <w:color w:val="auto"/>
          <w:shd w:val="clear" w:color="auto" w:fill="FFFFFF"/>
        </w:rPr>
        <w:t>2.</w:t>
      </w:r>
      <w:r w:rsidRPr="00B424BF">
        <w:rPr>
          <w:rFonts w:ascii="Times New Roman" w:eastAsia="Times New Roman" w:hAnsi="Times New Roman" w:cs="Times New Roman"/>
          <w:bCs/>
          <w:color w:val="auto"/>
          <w:shd w:val="clear" w:color="auto" w:fill="FFFFFF"/>
        </w:rPr>
        <w:tab/>
        <w:t>ГБПОУ РС(Я) «Филиал Якутского музыкального колледжа (училища) им. М.Н. Жиркова».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Систематически ведется организация библиотечного обслуживания населения, комплектование и обеспечение сохранности библиотечных фондов. В 2016 году Межпоселенческой центральной районной библиотеке им. Н.А. Некрасова исполнилось 80 лет. Библиотека находится в отдельном здании, в котором в 2016 году был проведен капитальный ремонт, по итогам мониторинга 2016 года деятельность МЦРБ признана соответствующей требованиям «Модельного стандарта деятельности общедоступной библиотеки».  По итогам проведенной Общественным советом независимой оценки качества услуг, деятельность библиотеки и её сайт получили самую высокую оценку. Всего на территории МО «Алданский район» функционирует 18 общедоступных библиотек, книжный фонд которых составляет 192153 экземпляра. Процент охвата населения библиотечным обслуживанием составляет 53,3%.</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В части создания условий для развития и укрепления межнациональных отношений народов, проживающих на территории Алданского района, ежегодно проводятся традиционные национальные праздники: эвенкийский «Бакалдын», якутский «Ысыах» в сёлах Хатыстыр, Угоян, Кутана. </w:t>
      </w:r>
      <w:r w:rsidR="0020638E" w:rsidRPr="00B424BF">
        <w:rPr>
          <w:rFonts w:ascii="Times New Roman" w:eastAsia="Calibri" w:hAnsi="Times New Roman" w:cs="Times New Roman"/>
          <w:color w:val="auto"/>
          <w:lang w:eastAsia="en-US" w:bidi="ar-SA"/>
        </w:rPr>
        <w:t>Оказывается, содействие</w:t>
      </w:r>
      <w:r w:rsidRPr="00B424BF">
        <w:rPr>
          <w:rFonts w:ascii="Times New Roman" w:eastAsia="Calibri" w:hAnsi="Times New Roman" w:cs="Times New Roman"/>
          <w:color w:val="auto"/>
          <w:lang w:eastAsia="en-US" w:bidi="ar-SA"/>
        </w:rPr>
        <w:t xml:space="preserve"> в работе национально-культурных объединений, активно поддерживается деятельности в области возрождения национальных традиций и культур. В 2016 году зарегистрирована социально-ориентированная некоммерческая общественная организация по содействию сохранения культурного наследия народов «Гудейкэн». Создаются условия для развития местного традиционного художественного творчества, поддерживаются творческие коллективы носителей и исполнителей аутентичного фольклора народных мастеров Алданского </w:t>
      </w:r>
      <w:r w:rsidR="00993A93" w:rsidRPr="00B424BF">
        <w:rPr>
          <w:rFonts w:ascii="Times New Roman" w:eastAsia="Calibri" w:hAnsi="Times New Roman" w:cs="Times New Roman"/>
          <w:color w:val="auto"/>
          <w:lang w:eastAsia="en-US" w:bidi="ar-SA"/>
        </w:rPr>
        <w:t>района, 8</w:t>
      </w:r>
      <w:r w:rsidRPr="00B424BF">
        <w:rPr>
          <w:rFonts w:ascii="Times New Roman" w:eastAsia="Calibri" w:hAnsi="Times New Roman" w:cs="Times New Roman"/>
          <w:color w:val="auto"/>
          <w:lang w:eastAsia="en-US" w:bidi="ar-SA"/>
        </w:rPr>
        <w:t xml:space="preserve"> из которых носят звание «Мастер народных художественных промыслов РС (Я). </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В целях укрепления межконфессиональных отношений, в Алданском районе ежегодно проводятся Декады Олонхо, совместные мероприятия Ассамблеи народов РС(Я) – «Навруз», «Ысыах» в </w:t>
      </w:r>
      <w:r w:rsidR="0020638E" w:rsidRPr="00B424BF">
        <w:rPr>
          <w:rFonts w:ascii="Times New Roman" w:eastAsia="Calibri" w:hAnsi="Times New Roman" w:cs="Times New Roman"/>
          <w:color w:val="auto"/>
          <w:lang w:eastAsia="en-US" w:bidi="ar-SA"/>
        </w:rPr>
        <w:t>г. Нерюнгри</w:t>
      </w:r>
      <w:r w:rsidRPr="00B424BF">
        <w:rPr>
          <w:rFonts w:ascii="Times New Roman" w:eastAsia="Calibri" w:hAnsi="Times New Roman" w:cs="Times New Roman"/>
          <w:color w:val="auto"/>
          <w:lang w:eastAsia="en-US" w:bidi="ar-SA"/>
        </w:rPr>
        <w:t xml:space="preserve"> и </w:t>
      </w:r>
      <w:r w:rsidR="0020638E" w:rsidRPr="00B424BF">
        <w:rPr>
          <w:rFonts w:ascii="Times New Roman" w:eastAsia="Calibri" w:hAnsi="Times New Roman" w:cs="Times New Roman"/>
          <w:color w:val="auto"/>
          <w:lang w:eastAsia="en-US" w:bidi="ar-SA"/>
        </w:rPr>
        <w:t>г. Якутске</w:t>
      </w:r>
      <w:r w:rsidRPr="00B424BF">
        <w:rPr>
          <w:rFonts w:ascii="Times New Roman" w:eastAsia="Calibri" w:hAnsi="Times New Roman" w:cs="Times New Roman"/>
          <w:color w:val="auto"/>
          <w:lang w:eastAsia="en-US" w:bidi="ar-SA"/>
        </w:rPr>
        <w:t>.</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На территории МО «Алданский район» находится 1 памятник Федерального значения -  Многослойная стоянка Сумнагин (Указ Президента РФ №176 от 20.02.1995 г.), 8 объектов культурного наследия республиканского значения, в том числе петроглифы (писаницы) на р. Амга, самые крупные: Бэс-Юрях (выделено 16 плоскостей с 248 рисунками антропоморфные, зооморфные, геометрические фигуры, олени, лоси и др.), Сылгырыл (выделено 8 плоскостей с 90 рисунками, они выполнены охрой красного, малинового, бордового и светло – бордового цветов), также насчитывается 35 памятников муниципального значения.</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За год учреждениями культуры Алданского района проведено 1915 культурно-досуговых мероприятий, на 1 КДУ в среднем приходится 113 мероприятий. В районе осуществляют свою деятельность 151 клубное формирование, которое посещают 2637 человек. Наша гордость -8 коллективов художественной самодеятельности с присвоенным званием «Народный» и 4 – со званием Лауреата международных конкурсов и фестивалей. Обеспеченность учреждениями культуры в муниципальном образовании составляет 94,44%.</w:t>
      </w:r>
    </w:p>
    <w:p w:rsidR="00670231" w:rsidRPr="00B424BF" w:rsidRDefault="00670231" w:rsidP="00B424BF">
      <w:pPr>
        <w:ind w:firstLine="709"/>
        <w:jc w:val="both"/>
        <w:rPr>
          <w:rFonts w:ascii="Times New Roman" w:eastAsia="Calibri" w:hAnsi="Times New Roman" w:cs="Times New Roman"/>
          <w:b/>
          <w:color w:val="auto"/>
          <w:lang w:eastAsia="en-US" w:bidi="ar-SA"/>
        </w:rPr>
      </w:pPr>
      <w:r w:rsidRPr="00B424BF">
        <w:rPr>
          <w:rFonts w:ascii="Times New Roman" w:eastAsia="Calibri" w:hAnsi="Times New Roman" w:cs="Times New Roman"/>
          <w:b/>
          <w:color w:val="auto"/>
          <w:lang w:eastAsia="en-US" w:bidi="ar-SA"/>
        </w:rPr>
        <w:t>Проблемы:</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- 62,3% педагогического состава школ искусств старше 50 лет, привлечение молодых специалистов затруднено отсутствием возможности предоставления жилья;</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низкий уровень обеспеченности учреждений культуры оборудованием, способствующим беспрепятственному пользованию объектами и услугами лиц с инвалидностью и других маломобильной групп;</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xml:space="preserve">- по итогам мониторинга изучения соответствия деятельности муниципальных библиотек РС(Я) требованиям Модельного стандарта, 67,5% поселенческих </w:t>
      </w:r>
      <w:r w:rsidR="0020638E" w:rsidRPr="00B424BF">
        <w:rPr>
          <w:rFonts w:ascii="Times New Roman" w:eastAsia="Calibri" w:hAnsi="Times New Roman" w:cs="Times New Roman"/>
          <w:color w:val="auto"/>
          <w:lang w:eastAsia="en-US" w:bidi="ar-SA"/>
        </w:rPr>
        <w:t>библиотек не</w:t>
      </w:r>
      <w:r w:rsidRPr="00B424BF">
        <w:rPr>
          <w:rFonts w:ascii="Times New Roman" w:eastAsia="Calibri" w:hAnsi="Times New Roman" w:cs="Times New Roman"/>
          <w:color w:val="auto"/>
          <w:lang w:eastAsia="en-US" w:bidi="ar-SA"/>
        </w:rPr>
        <w:t xml:space="preserve"> соответствуют заявленным требованиям: нарушены санитарно-технические нормы, правила охраны труда, не достаточно финансируются комплектования фондов, затруднено финансирование услуг предоставления высокоскоростного без лимитного интернета;</w:t>
      </w:r>
    </w:p>
    <w:p w:rsidR="00670231" w:rsidRPr="00B424BF" w:rsidRDefault="00670231" w:rsidP="00B424BF">
      <w:pPr>
        <w:ind w:firstLine="709"/>
        <w:jc w:val="both"/>
        <w:rPr>
          <w:rFonts w:ascii="Times New Roman" w:eastAsia="Calibri" w:hAnsi="Times New Roman" w:cs="Times New Roman"/>
          <w:color w:val="auto"/>
          <w:lang w:eastAsia="en-US" w:bidi="ar-SA"/>
        </w:rPr>
      </w:pPr>
      <w:r w:rsidRPr="00B424BF">
        <w:rPr>
          <w:rFonts w:ascii="Times New Roman" w:eastAsia="Calibri" w:hAnsi="Times New Roman" w:cs="Times New Roman"/>
          <w:color w:val="auto"/>
          <w:lang w:eastAsia="en-US" w:bidi="ar-SA"/>
        </w:rPr>
        <w:t>- недостаточное финансирование для проведения работ по сохранению объектов культурного наследия, археологических памятников (писаницы, древние стоянки человека).</w:t>
      </w:r>
    </w:p>
    <w:p w:rsidR="00BE2B65" w:rsidRPr="00B424BF" w:rsidRDefault="00BE2B65" w:rsidP="00B424BF">
      <w:pPr>
        <w:ind w:firstLine="709"/>
        <w:jc w:val="both"/>
        <w:rPr>
          <w:rFonts w:ascii="Times New Roman" w:hAnsi="Times New Roman" w:cs="Times New Roman"/>
          <w:b/>
        </w:rPr>
      </w:pPr>
      <w:r w:rsidRPr="00B424BF">
        <w:rPr>
          <w:rFonts w:ascii="Times New Roman" w:hAnsi="Times New Roman" w:cs="Times New Roman"/>
          <w:b/>
        </w:rPr>
        <w:t>Спорт</w:t>
      </w:r>
    </w:p>
    <w:p w:rsidR="002F78E3" w:rsidRPr="00B424BF" w:rsidRDefault="002F78E3" w:rsidP="00B424BF">
      <w:pPr>
        <w:ind w:firstLine="709"/>
        <w:jc w:val="both"/>
        <w:rPr>
          <w:rFonts w:ascii="Times New Roman" w:eastAsia="Times New Roman" w:hAnsi="Times New Roman" w:cs="Times New Roman"/>
        </w:rPr>
      </w:pPr>
      <w:r w:rsidRPr="00B424BF">
        <w:rPr>
          <w:rFonts w:ascii="Times New Roman" w:hAnsi="Times New Roman" w:cs="Times New Roman"/>
        </w:rPr>
        <w:t xml:space="preserve">Основополагающей задачей государственной политики является создание условий для </w:t>
      </w:r>
      <w:r w:rsidRPr="00B424BF">
        <w:rPr>
          <w:rFonts w:ascii="Times New Roman" w:eastAsia="Times New Roman" w:hAnsi="Times New Roman" w:cs="Times New Roman"/>
        </w:rPr>
        <w:t>развития человеческого потенциала,</w:t>
      </w:r>
      <w:r w:rsidRPr="00B424BF">
        <w:rPr>
          <w:rFonts w:ascii="Times New Roman" w:hAnsi="Times New Roman" w:cs="Times New Roman"/>
        </w:rPr>
        <w:t xml:space="preserve"> сохранения и улучшения физического и духовного здоровья граждан. 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гражданина.</w:t>
      </w:r>
      <w:r w:rsidRPr="00B424BF">
        <w:rPr>
          <w:rFonts w:ascii="Times New Roman" w:eastAsia="Times New Roman" w:hAnsi="Times New Roman" w:cs="Times New Roman"/>
        </w:rPr>
        <w:t xml:space="preserve"> По мере развития общества физическая активность и спорт все шире проникают во все сферы жизни людей, становятся более значимой и неотъемлемой частью жизнедеятельности и важнейшим фактором поддержания и укрепления здоровья </w:t>
      </w:r>
      <w:r w:rsidR="0020638E" w:rsidRPr="00B424BF">
        <w:rPr>
          <w:rFonts w:ascii="Times New Roman" w:eastAsia="Times New Roman" w:hAnsi="Times New Roman" w:cs="Times New Roman"/>
        </w:rPr>
        <w:t>людей, активного</w:t>
      </w:r>
      <w:r w:rsidRPr="00B424BF">
        <w:rPr>
          <w:rFonts w:ascii="Times New Roman" w:eastAsia="Times New Roman" w:hAnsi="Times New Roman" w:cs="Times New Roman"/>
        </w:rPr>
        <w:t xml:space="preserve"> проведения </w:t>
      </w:r>
      <w:r w:rsidR="0020638E" w:rsidRPr="00B424BF">
        <w:rPr>
          <w:rFonts w:ascii="Times New Roman" w:eastAsia="Times New Roman" w:hAnsi="Times New Roman" w:cs="Times New Roman"/>
        </w:rPr>
        <w:t>досуга, альтернативой</w:t>
      </w:r>
      <w:r w:rsidRPr="00B424BF">
        <w:rPr>
          <w:rFonts w:ascii="Times New Roman" w:eastAsia="Times New Roman" w:hAnsi="Times New Roman" w:cs="Times New Roman"/>
        </w:rPr>
        <w:t xml:space="preserve"> вредным привычкам и пристрастиям.</w:t>
      </w:r>
    </w:p>
    <w:p w:rsidR="002F78E3" w:rsidRPr="00B424BF" w:rsidRDefault="002F78E3" w:rsidP="00B424BF">
      <w:pPr>
        <w:ind w:firstLine="709"/>
        <w:jc w:val="both"/>
        <w:rPr>
          <w:rFonts w:ascii="Times New Roman" w:hAnsi="Times New Roman" w:cs="Times New Roman"/>
        </w:rPr>
      </w:pPr>
      <w:r w:rsidRPr="00B424BF">
        <w:rPr>
          <w:rFonts w:ascii="Times New Roman" w:hAnsi="Times New Roman" w:cs="Times New Roman"/>
        </w:rPr>
        <w:t xml:space="preserve">Традиционно на территории Алданского района проводится более 70 спортивных </w:t>
      </w:r>
      <w:r w:rsidR="0020638E" w:rsidRPr="00B424BF">
        <w:rPr>
          <w:rFonts w:ascii="Times New Roman" w:hAnsi="Times New Roman" w:cs="Times New Roman"/>
        </w:rPr>
        <w:t>мероприятий районного</w:t>
      </w:r>
      <w:r w:rsidRPr="00B424BF">
        <w:rPr>
          <w:rFonts w:ascii="Times New Roman" w:hAnsi="Times New Roman" w:cs="Times New Roman"/>
        </w:rPr>
        <w:t xml:space="preserve">, республиканского, всероссийского уровня, включающих в себя проведение кубков, первенств, чемпионатов Алданского района по 25 видам спорта. Значительно возросло массовое участие в спортивных соревнованиях населения района, так, самыми массовыми и популярными стали Всероссийский день </w:t>
      </w:r>
      <w:r w:rsidR="0020638E" w:rsidRPr="00B424BF">
        <w:rPr>
          <w:rFonts w:ascii="Times New Roman" w:hAnsi="Times New Roman" w:cs="Times New Roman"/>
        </w:rPr>
        <w:t>бега «</w:t>
      </w:r>
      <w:r w:rsidRPr="00B424BF">
        <w:rPr>
          <w:rFonts w:ascii="Times New Roman" w:hAnsi="Times New Roman" w:cs="Times New Roman"/>
        </w:rPr>
        <w:t>Кросс Нации», Всероссийская массовая лыжная гонка «Лыжня России», Национальный день оздоровительного бега и ходьбы, «</w:t>
      </w:r>
      <w:r w:rsidR="0020638E" w:rsidRPr="00B424BF">
        <w:rPr>
          <w:rFonts w:ascii="Times New Roman" w:hAnsi="Times New Roman" w:cs="Times New Roman"/>
        </w:rPr>
        <w:t>Ночная лыжная</w:t>
      </w:r>
      <w:r w:rsidRPr="00B424BF">
        <w:rPr>
          <w:rFonts w:ascii="Times New Roman" w:hAnsi="Times New Roman" w:cs="Times New Roman"/>
        </w:rPr>
        <w:t xml:space="preserve"> гонка».</w:t>
      </w:r>
    </w:p>
    <w:p w:rsidR="002F78E3" w:rsidRPr="00B424BF" w:rsidRDefault="002F78E3" w:rsidP="00B424BF">
      <w:pPr>
        <w:ind w:firstLine="709"/>
        <w:jc w:val="both"/>
        <w:rPr>
          <w:rFonts w:ascii="Times New Roman" w:hAnsi="Times New Roman" w:cs="Times New Roman"/>
        </w:rPr>
      </w:pPr>
      <w:r w:rsidRPr="00B424BF">
        <w:rPr>
          <w:rFonts w:ascii="Times New Roman" w:hAnsi="Times New Roman" w:cs="Times New Roman"/>
        </w:rPr>
        <w:t xml:space="preserve">За счет средств местного бюджета при софинансировании на основании </w:t>
      </w:r>
      <w:r w:rsidR="0020638E" w:rsidRPr="00B424BF">
        <w:rPr>
          <w:rFonts w:ascii="Times New Roman" w:hAnsi="Times New Roman" w:cs="Times New Roman"/>
        </w:rPr>
        <w:t>договора социального</w:t>
      </w:r>
      <w:r w:rsidRPr="00B424BF">
        <w:rPr>
          <w:rFonts w:ascii="Times New Roman" w:hAnsi="Times New Roman" w:cs="Times New Roman"/>
        </w:rPr>
        <w:t xml:space="preserve"> партнерства в последние годы были построены Культурно-спортивные комплексы в с. Хатыстыр и пос. Ленинский, многофункциональные площадки на два игровых поля с комплексом тренажеров в г. Алдане и </w:t>
      </w:r>
      <w:r w:rsidR="0020638E" w:rsidRPr="00B424BF">
        <w:rPr>
          <w:rFonts w:ascii="Times New Roman" w:hAnsi="Times New Roman" w:cs="Times New Roman"/>
        </w:rPr>
        <w:t>м-не</w:t>
      </w:r>
      <w:r w:rsidRPr="00B424BF">
        <w:rPr>
          <w:rFonts w:ascii="Times New Roman" w:hAnsi="Times New Roman" w:cs="Times New Roman"/>
        </w:rPr>
        <w:t xml:space="preserve"> Солнечный спортивно-</w:t>
      </w:r>
      <w:r w:rsidR="0020638E" w:rsidRPr="00B424BF">
        <w:rPr>
          <w:rFonts w:ascii="Times New Roman" w:hAnsi="Times New Roman" w:cs="Times New Roman"/>
        </w:rPr>
        <w:t>игровая с</w:t>
      </w:r>
      <w:r w:rsidRPr="00B424BF">
        <w:rPr>
          <w:rFonts w:ascii="Times New Roman" w:hAnsi="Times New Roman" w:cs="Times New Roman"/>
        </w:rPr>
        <w:t xml:space="preserve"> комплексом тренажеров и многофункциональная площадка с </w:t>
      </w:r>
      <w:r w:rsidR="0020638E" w:rsidRPr="00B424BF">
        <w:rPr>
          <w:rFonts w:ascii="Times New Roman" w:hAnsi="Times New Roman" w:cs="Times New Roman"/>
        </w:rPr>
        <w:t>искусственным</w:t>
      </w:r>
      <w:r w:rsidRPr="00B424BF">
        <w:rPr>
          <w:rFonts w:ascii="Times New Roman" w:hAnsi="Times New Roman" w:cs="Times New Roman"/>
        </w:rPr>
        <w:t xml:space="preserve"> покрытием. Продолжена реконструкция городского стадиона «Металлург». </w:t>
      </w:r>
    </w:p>
    <w:p w:rsidR="002F78E3" w:rsidRPr="00B424BF" w:rsidRDefault="002F78E3" w:rsidP="00B424BF">
      <w:pPr>
        <w:ind w:firstLine="709"/>
        <w:jc w:val="both"/>
        <w:rPr>
          <w:rFonts w:ascii="Times New Roman" w:hAnsi="Times New Roman" w:cs="Times New Roman"/>
        </w:rPr>
      </w:pPr>
      <w:r w:rsidRPr="00B424BF">
        <w:rPr>
          <w:rFonts w:ascii="Times New Roman" w:hAnsi="Times New Roman" w:cs="Times New Roman"/>
        </w:rPr>
        <w:t xml:space="preserve">Одним из основных показателей, является число жителей, регулярно занимающихся физической культурой и спортом в организованных спортивных секциях и физкультурно-оздоровительных группах. Число населения, регулярно </w:t>
      </w:r>
      <w:r w:rsidR="0020638E" w:rsidRPr="00B424BF">
        <w:rPr>
          <w:rFonts w:ascii="Times New Roman" w:hAnsi="Times New Roman" w:cs="Times New Roman"/>
        </w:rPr>
        <w:t>занимающегося занимающихся</w:t>
      </w:r>
      <w:r w:rsidRPr="00B424BF">
        <w:rPr>
          <w:rFonts w:ascii="Times New Roman" w:hAnsi="Times New Roman" w:cs="Times New Roman"/>
        </w:rPr>
        <w:t xml:space="preserve"> физической культурой и спортом за последние 5 </w:t>
      </w:r>
      <w:r w:rsidR="0020638E" w:rsidRPr="00B424BF">
        <w:rPr>
          <w:rFonts w:ascii="Times New Roman" w:hAnsi="Times New Roman" w:cs="Times New Roman"/>
        </w:rPr>
        <w:t>лет,</w:t>
      </w:r>
      <w:r w:rsidRPr="00B424BF">
        <w:rPr>
          <w:rFonts w:ascii="Times New Roman" w:hAnsi="Times New Roman" w:cs="Times New Roman"/>
        </w:rPr>
        <w:t xml:space="preserve"> возросло более чем на 2,5 </w:t>
      </w:r>
      <w:r w:rsidR="0020638E" w:rsidRPr="00B424BF">
        <w:rPr>
          <w:rFonts w:ascii="Times New Roman" w:hAnsi="Times New Roman" w:cs="Times New Roman"/>
        </w:rPr>
        <w:t>тыс.</w:t>
      </w:r>
      <w:r w:rsidRPr="00B424BF">
        <w:rPr>
          <w:rFonts w:ascii="Times New Roman" w:hAnsi="Times New Roman" w:cs="Times New Roman"/>
        </w:rPr>
        <w:t xml:space="preserve"> человек.</w:t>
      </w:r>
    </w:p>
    <w:p w:rsidR="002F78E3" w:rsidRPr="00B424BF" w:rsidRDefault="002F78E3" w:rsidP="00B424BF">
      <w:pPr>
        <w:ind w:firstLine="709"/>
        <w:jc w:val="both"/>
        <w:rPr>
          <w:rFonts w:ascii="Times New Roman" w:hAnsi="Times New Roman" w:cs="Times New Roman"/>
        </w:rPr>
      </w:pPr>
      <w:r w:rsidRPr="00B424BF">
        <w:rPr>
          <w:rFonts w:ascii="Times New Roman" w:hAnsi="Times New Roman" w:cs="Times New Roman"/>
        </w:rPr>
        <w:t xml:space="preserve">На сегодняшний день к услугам населения предоставлены 2 стадиона с трибунами, 31спортивный зал, стрелковый тир, 3 лыжных базы, 6 плоскостных спортивных сооружений.  </w:t>
      </w:r>
    </w:p>
    <w:p w:rsidR="002F78E3" w:rsidRPr="00B424BF" w:rsidRDefault="002F78E3" w:rsidP="00B424BF">
      <w:pPr>
        <w:ind w:firstLine="709"/>
        <w:jc w:val="both"/>
        <w:rPr>
          <w:rFonts w:ascii="Times New Roman" w:hAnsi="Times New Roman" w:cs="Times New Roman"/>
        </w:rPr>
      </w:pPr>
      <w:r w:rsidRPr="00B424BF">
        <w:rPr>
          <w:rFonts w:ascii="Times New Roman" w:hAnsi="Times New Roman" w:cs="Times New Roman"/>
        </w:rPr>
        <w:t xml:space="preserve">  </w:t>
      </w:r>
      <w:r w:rsidRPr="00B424BF">
        <w:rPr>
          <w:rFonts w:ascii="Times New Roman" w:hAnsi="Times New Roman" w:cs="Times New Roman"/>
          <w:b/>
        </w:rPr>
        <w:t>Проблемы,</w:t>
      </w:r>
      <w:r w:rsidRPr="00B424BF">
        <w:rPr>
          <w:rFonts w:ascii="Times New Roman" w:hAnsi="Times New Roman" w:cs="Times New Roman"/>
        </w:rPr>
        <w:t xml:space="preserve"> </w:t>
      </w:r>
      <w:r w:rsidR="0020638E" w:rsidRPr="00B424BF">
        <w:rPr>
          <w:rFonts w:ascii="Times New Roman" w:hAnsi="Times New Roman" w:cs="Times New Roman"/>
        </w:rPr>
        <w:t>влияющие на</w:t>
      </w:r>
      <w:r w:rsidRPr="00B424BF">
        <w:rPr>
          <w:rFonts w:ascii="Times New Roman" w:hAnsi="Times New Roman" w:cs="Times New Roman"/>
        </w:rPr>
        <w:t xml:space="preserve"> развитие физической культуры и спорта,</w:t>
      </w:r>
      <w:r w:rsidR="00AB7710" w:rsidRPr="00B424BF">
        <w:rPr>
          <w:rFonts w:ascii="Times New Roman" w:hAnsi="Times New Roman" w:cs="Times New Roman"/>
        </w:rPr>
        <w:t xml:space="preserve"> требующих неотложного </w:t>
      </w:r>
      <w:r w:rsidR="0020638E" w:rsidRPr="00B424BF">
        <w:rPr>
          <w:rFonts w:ascii="Times New Roman" w:hAnsi="Times New Roman" w:cs="Times New Roman"/>
        </w:rPr>
        <w:t>решения:</w:t>
      </w:r>
    </w:p>
    <w:p w:rsidR="002F78E3" w:rsidRPr="00B424BF" w:rsidRDefault="00AB7710" w:rsidP="00B424BF">
      <w:pPr>
        <w:ind w:firstLine="709"/>
        <w:jc w:val="both"/>
        <w:rPr>
          <w:rFonts w:ascii="Times New Roman" w:hAnsi="Times New Roman" w:cs="Times New Roman"/>
        </w:rPr>
      </w:pPr>
      <w:r w:rsidRPr="00B424BF">
        <w:rPr>
          <w:rFonts w:ascii="Times New Roman" w:hAnsi="Times New Roman" w:cs="Times New Roman"/>
        </w:rPr>
        <w:t>- н</w:t>
      </w:r>
      <w:r w:rsidR="002F78E3" w:rsidRPr="00B424BF">
        <w:rPr>
          <w:rFonts w:ascii="Times New Roman" w:hAnsi="Times New Roman" w:cs="Times New Roman"/>
        </w:rPr>
        <w:t xml:space="preserve">едостаточная </w:t>
      </w:r>
      <w:r w:rsidR="0020638E" w:rsidRPr="00B424BF">
        <w:rPr>
          <w:rFonts w:ascii="Times New Roman" w:hAnsi="Times New Roman" w:cs="Times New Roman"/>
        </w:rPr>
        <w:t>массовость широких</w:t>
      </w:r>
      <w:r w:rsidR="002F78E3" w:rsidRPr="00B424BF">
        <w:rPr>
          <w:rFonts w:ascii="Times New Roman" w:hAnsi="Times New Roman" w:cs="Times New Roman"/>
        </w:rPr>
        <w:t xml:space="preserve"> слоев </w:t>
      </w:r>
      <w:r w:rsidR="0020638E" w:rsidRPr="00B424BF">
        <w:rPr>
          <w:rFonts w:ascii="Times New Roman" w:hAnsi="Times New Roman" w:cs="Times New Roman"/>
        </w:rPr>
        <w:t>населения,</w:t>
      </w:r>
      <w:r w:rsidR="002F78E3" w:rsidRPr="00B424BF">
        <w:rPr>
          <w:rFonts w:ascii="Times New Roman" w:hAnsi="Times New Roman" w:cs="Times New Roman"/>
        </w:rPr>
        <w:t xml:space="preserve"> регулярно занимающихся м физической культурой и спортом. </w:t>
      </w:r>
    </w:p>
    <w:p w:rsidR="002F78E3" w:rsidRPr="00B424BF" w:rsidRDefault="00AB7710" w:rsidP="00B424BF">
      <w:pPr>
        <w:ind w:firstLine="709"/>
        <w:jc w:val="both"/>
        <w:rPr>
          <w:rFonts w:ascii="Times New Roman" w:hAnsi="Times New Roman" w:cs="Times New Roman"/>
        </w:rPr>
      </w:pPr>
      <w:r w:rsidRPr="00B424BF">
        <w:rPr>
          <w:rFonts w:ascii="Times New Roman" w:hAnsi="Times New Roman" w:cs="Times New Roman"/>
        </w:rPr>
        <w:t>- н</w:t>
      </w:r>
      <w:r w:rsidR="002F78E3" w:rsidRPr="00B424BF">
        <w:rPr>
          <w:rFonts w:ascii="Times New Roman" w:hAnsi="Times New Roman" w:cs="Times New Roman"/>
        </w:rPr>
        <w:t>едостаточно развитая материально-техническая база объектов физической культуры и спорта.</w:t>
      </w:r>
    </w:p>
    <w:p w:rsidR="002F78E3" w:rsidRPr="00B424BF" w:rsidRDefault="00AB7710" w:rsidP="00B424BF">
      <w:pPr>
        <w:ind w:firstLine="709"/>
        <w:jc w:val="both"/>
        <w:rPr>
          <w:rFonts w:ascii="Times New Roman" w:hAnsi="Times New Roman" w:cs="Times New Roman"/>
        </w:rPr>
      </w:pPr>
      <w:r w:rsidRPr="00B424BF">
        <w:rPr>
          <w:rFonts w:ascii="Times New Roman" w:hAnsi="Times New Roman" w:cs="Times New Roman"/>
        </w:rPr>
        <w:t>- н</w:t>
      </w:r>
      <w:r w:rsidR="002F78E3" w:rsidRPr="00B424BF">
        <w:rPr>
          <w:rFonts w:ascii="Times New Roman" w:hAnsi="Times New Roman" w:cs="Times New Roman"/>
        </w:rPr>
        <w:t xml:space="preserve">едостаточное </w:t>
      </w:r>
      <w:r w:rsidR="0020638E" w:rsidRPr="00B424BF">
        <w:rPr>
          <w:rFonts w:ascii="Times New Roman" w:hAnsi="Times New Roman" w:cs="Times New Roman"/>
        </w:rPr>
        <w:t>финансирование мероприятий</w:t>
      </w:r>
      <w:r w:rsidR="002F78E3" w:rsidRPr="00B424BF">
        <w:rPr>
          <w:rFonts w:ascii="Times New Roman" w:hAnsi="Times New Roman" w:cs="Times New Roman"/>
        </w:rPr>
        <w:t>, направленных на поддержку одарённых детей, подростков и молодёжи в целях д</w:t>
      </w:r>
      <w:r w:rsidR="002F78E3" w:rsidRPr="00B424BF">
        <w:rPr>
          <w:rFonts w:ascii="Times New Roman" w:hAnsi="Times New Roman" w:cs="Times New Roman"/>
          <w:lang w:eastAsia="en-US"/>
        </w:rPr>
        <w:t>остижения ими   высоких спортивных результатов на официальных республиканских, дальневосточных, всероссийских и международных спортивных соревнованиях.</w:t>
      </w:r>
    </w:p>
    <w:p w:rsidR="002F78E3" w:rsidRPr="00B424BF" w:rsidRDefault="00AB7710" w:rsidP="00B424BF">
      <w:pPr>
        <w:ind w:firstLine="709"/>
        <w:jc w:val="both"/>
        <w:rPr>
          <w:rFonts w:ascii="Times New Roman" w:hAnsi="Times New Roman" w:cs="Times New Roman"/>
        </w:rPr>
      </w:pPr>
      <w:r w:rsidRPr="00B424BF">
        <w:rPr>
          <w:rFonts w:ascii="Times New Roman" w:hAnsi="Times New Roman" w:cs="Times New Roman"/>
        </w:rPr>
        <w:t xml:space="preserve">- </w:t>
      </w:r>
      <w:r w:rsidR="002F78E3" w:rsidRPr="00B424BF">
        <w:rPr>
          <w:rFonts w:ascii="Times New Roman" w:hAnsi="Times New Roman" w:cs="Times New Roman"/>
        </w:rPr>
        <w:t>Отсутствие специалистов по национальным видам спорта.</w:t>
      </w:r>
    </w:p>
    <w:p w:rsidR="00AB7710" w:rsidRPr="00B424BF" w:rsidRDefault="00AB7710" w:rsidP="00B424BF">
      <w:pPr>
        <w:ind w:firstLine="709"/>
        <w:jc w:val="both"/>
        <w:rPr>
          <w:rFonts w:ascii="Times New Roman" w:hAnsi="Times New Roman" w:cs="Times New Roman"/>
        </w:rPr>
      </w:pPr>
      <w:r w:rsidRPr="00B424BF">
        <w:rPr>
          <w:rFonts w:ascii="Times New Roman" w:hAnsi="Times New Roman" w:cs="Times New Roman"/>
        </w:rPr>
        <w:t xml:space="preserve">Необходимо отметить, что природно-климатические условия и наличие </w:t>
      </w:r>
      <w:r w:rsidR="0020638E" w:rsidRPr="00B424BF">
        <w:rPr>
          <w:rFonts w:ascii="Times New Roman" w:hAnsi="Times New Roman" w:cs="Times New Roman"/>
        </w:rPr>
        <w:t>инфраструктуры делают</w:t>
      </w:r>
      <w:r w:rsidRPr="00B424BF">
        <w:rPr>
          <w:rFonts w:ascii="Times New Roman" w:hAnsi="Times New Roman" w:cs="Times New Roman"/>
        </w:rPr>
        <w:t xml:space="preserve"> возможным развитие </w:t>
      </w:r>
      <w:r w:rsidR="0020638E" w:rsidRPr="00B424BF">
        <w:rPr>
          <w:rFonts w:ascii="Times New Roman" w:hAnsi="Times New Roman" w:cs="Times New Roman"/>
        </w:rPr>
        <w:t>горнолыжного</w:t>
      </w:r>
      <w:r w:rsidRPr="00B424BF">
        <w:rPr>
          <w:rFonts w:ascii="Times New Roman" w:hAnsi="Times New Roman" w:cs="Times New Roman"/>
        </w:rPr>
        <w:t xml:space="preserve"> спорта и туризма в Алданском районе</w:t>
      </w:r>
      <w:r w:rsidR="00A166E9" w:rsidRPr="00B424BF">
        <w:rPr>
          <w:rFonts w:ascii="Times New Roman" w:hAnsi="Times New Roman" w:cs="Times New Roman"/>
        </w:rPr>
        <w:t>.</w:t>
      </w:r>
      <w:r w:rsidRPr="00B424BF">
        <w:rPr>
          <w:rFonts w:ascii="Times New Roman" w:hAnsi="Times New Roman" w:cs="Times New Roman"/>
        </w:rPr>
        <w:t xml:space="preserve">  </w:t>
      </w:r>
    </w:p>
    <w:p w:rsidR="00227F99" w:rsidRPr="00E816D6" w:rsidRDefault="00227F99" w:rsidP="00227F99">
      <w:pPr>
        <w:pStyle w:val="18"/>
        <w:spacing w:line="240" w:lineRule="atLeast"/>
        <w:ind w:left="720"/>
        <w:jc w:val="both"/>
        <w:rPr>
          <w:rFonts w:ascii="Times New Roman" w:hAnsi="Times New Roman"/>
          <w:sz w:val="24"/>
          <w:szCs w:val="24"/>
        </w:rPr>
      </w:pPr>
    </w:p>
    <w:p w:rsidR="00227F99" w:rsidRPr="005F6EBB" w:rsidRDefault="00227F99" w:rsidP="00BC1E37">
      <w:pPr>
        <w:pStyle w:val="3"/>
      </w:pPr>
      <w:bookmarkStart w:id="23" w:name="_Toc530041263"/>
      <w:r w:rsidRPr="005F6EBB">
        <w:t>2.2.7. Гражданское общество</w:t>
      </w:r>
      <w:bookmarkEnd w:id="23"/>
    </w:p>
    <w:p w:rsidR="00227F99" w:rsidRPr="00E816D6" w:rsidRDefault="00227F99" w:rsidP="00BC1E37">
      <w:pPr>
        <w:pStyle w:val="3"/>
        <w:rPr>
          <w:sz w:val="24"/>
          <w:szCs w:val="24"/>
        </w:rPr>
      </w:pPr>
    </w:p>
    <w:p w:rsidR="00227F99" w:rsidRPr="00E816D6" w:rsidRDefault="00227F99" w:rsidP="00B424B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Развитие  институтов  гражданского  общества связано с повышением мотивационной готовности людей к общественной  активности  и  гражданскому  участию,  добровольчеству  и волонтерству,  формированием  культуры  гражданского  участия  и коллективных  гражданских  действий, поддержкой  деятельности  институтов гражданского  общества  со  стороны  органов  государственной  власти, расширением  сферы  общественного  контроля  за  деятельностью  органов государственной власти и местного самоуправления.</w:t>
      </w:r>
    </w:p>
    <w:p w:rsidR="00615772" w:rsidRPr="00E816D6" w:rsidRDefault="00227F99" w:rsidP="00B424BF">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 xml:space="preserve"> </w:t>
      </w:r>
      <w:r w:rsidR="00A166E9" w:rsidRPr="00E816D6">
        <w:rPr>
          <w:rFonts w:ascii="Times New Roman" w:hAnsi="Times New Roman" w:cs="Times New Roman"/>
          <w:sz w:val="24"/>
          <w:szCs w:val="24"/>
        </w:rPr>
        <w:t>В последние</w:t>
      </w:r>
      <w:r w:rsidRPr="00E816D6">
        <w:rPr>
          <w:rFonts w:ascii="Times New Roman" w:hAnsi="Times New Roman" w:cs="Times New Roman"/>
          <w:sz w:val="24"/>
          <w:szCs w:val="24"/>
        </w:rPr>
        <w:t xml:space="preserve"> годы в Алданском районе </w:t>
      </w:r>
      <w:r w:rsidR="00A166E9" w:rsidRPr="00E816D6">
        <w:rPr>
          <w:rFonts w:ascii="Times New Roman" w:hAnsi="Times New Roman" w:cs="Times New Roman"/>
          <w:sz w:val="24"/>
          <w:szCs w:val="24"/>
        </w:rPr>
        <w:t>отмечается рост</w:t>
      </w:r>
      <w:r w:rsidRPr="00E816D6">
        <w:rPr>
          <w:rFonts w:ascii="Times New Roman" w:hAnsi="Times New Roman" w:cs="Times New Roman"/>
          <w:sz w:val="24"/>
          <w:szCs w:val="24"/>
        </w:rPr>
        <w:t xml:space="preserve"> и активизация деятельности некоммерческих организаций. На 01.02.2017 г. зарегистрировано </w:t>
      </w:r>
      <w:r w:rsidR="00F01403" w:rsidRPr="00E816D6">
        <w:rPr>
          <w:rFonts w:ascii="Times New Roman" w:hAnsi="Times New Roman" w:cs="Times New Roman"/>
          <w:sz w:val="24"/>
          <w:szCs w:val="24"/>
        </w:rPr>
        <w:t xml:space="preserve">43 </w:t>
      </w:r>
      <w:r w:rsidRPr="00E816D6">
        <w:rPr>
          <w:rFonts w:ascii="Times New Roman" w:hAnsi="Times New Roman" w:cs="Times New Roman"/>
          <w:sz w:val="24"/>
          <w:szCs w:val="24"/>
        </w:rPr>
        <w:t>некоммерческих организаци</w:t>
      </w:r>
      <w:r w:rsidR="00F01403" w:rsidRPr="00E816D6">
        <w:rPr>
          <w:rFonts w:ascii="Times New Roman" w:hAnsi="Times New Roman" w:cs="Times New Roman"/>
          <w:sz w:val="24"/>
          <w:szCs w:val="24"/>
        </w:rPr>
        <w:t>и</w:t>
      </w:r>
      <w:r w:rsidR="00615772" w:rsidRPr="00E816D6">
        <w:rPr>
          <w:rFonts w:ascii="Times New Roman" w:hAnsi="Times New Roman" w:cs="Times New Roman"/>
          <w:sz w:val="24"/>
          <w:szCs w:val="24"/>
        </w:rPr>
        <w:t xml:space="preserve"> различной направленности и организационно-правовой формы</w:t>
      </w:r>
      <w:r w:rsidRPr="00E816D6">
        <w:rPr>
          <w:rFonts w:ascii="Times New Roman" w:hAnsi="Times New Roman" w:cs="Times New Roman"/>
          <w:sz w:val="24"/>
          <w:szCs w:val="24"/>
        </w:rPr>
        <w:t xml:space="preserve">. </w:t>
      </w:r>
    </w:p>
    <w:p w:rsidR="00615772" w:rsidRPr="00E816D6" w:rsidRDefault="00FC345C" w:rsidP="00BC1E37">
      <w:pPr>
        <w:pStyle w:val="ac"/>
        <w:ind w:firstLine="567"/>
        <w:jc w:val="both"/>
        <w:rPr>
          <w:rFonts w:ascii="Times New Roman" w:hAnsi="Times New Roman" w:cs="Times New Roman"/>
          <w:sz w:val="24"/>
          <w:szCs w:val="24"/>
        </w:rPr>
      </w:pPr>
      <w:r w:rsidRPr="00E816D6">
        <w:rPr>
          <w:rFonts w:ascii="Times New Roman" w:hAnsi="Times New Roman" w:cs="Times New Roman"/>
          <w:noProof/>
          <w:sz w:val="24"/>
          <w:szCs w:val="24"/>
          <w:lang w:eastAsia="ru-RU"/>
        </w:rPr>
        <w:drawing>
          <wp:inline distT="0" distB="0" distL="0" distR="0">
            <wp:extent cx="5267325" cy="231457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80ACB" w:rsidRPr="00E816D6" w:rsidRDefault="00380ACB" w:rsidP="00BC1E37">
      <w:pPr>
        <w:pStyle w:val="ac"/>
        <w:ind w:firstLine="567"/>
        <w:jc w:val="both"/>
        <w:rPr>
          <w:rFonts w:ascii="Times New Roman" w:hAnsi="Times New Roman" w:cs="Times New Roman"/>
          <w:sz w:val="24"/>
          <w:szCs w:val="24"/>
        </w:rPr>
      </w:pPr>
    </w:p>
    <w:p w:rsidR="00227F99" w:rsidRPr="00F05B3B" w:rsidRDefault="00227F99" w:rsidP="00394559">
      <w:pPr>
        <w:pStyle w:val="ac"/>
        <w:ind w:firstLine="709"/>
        <w:jc w:val="both"/>
        <w:rPr>
          <w:rFonts w:ascii="Times New Roman" w:hAnsi="Times New Roman" w:cs="Times New Roman"/>
        </w:rPr>
      </w:pPr>
      <w:r w:rsidRPr="00E816D6">
        <w:rPr>
          <w:rFonts w:ascii="Times New Roman" w:hAnsi="Times New Roman" w:cs="Times New Roman"/>
          <w:sz w:val="24"/>
          <w:szCs w:val="24"/>
        </w:rPr>
        <w:t xml:space="preserve">В рамках </w:t>
      </w:r>
      <w:r w:rsidR="00F01403" w:rsidRPr="00E816D6">
        <w:rPr>
          <w:rFonts w:ascii="Times New Roman" w:hAnsi="Times New Roman" w:cs="Times New Roman"/>
          <w:sz w:val="24"/>
          <w:szCs w:val="24"/>
        </w:rPr>
        <w:t xml:space="preserve"> </w:t>
      </w:r>
      <w:r w:rsidR="00E81465" w:rsidRPr="00E816D6">
        <w:rPr>
          <w:rFonts w:ascii="Times New Roman" w:hAnsi="Times New Roman" w:cs="Times New Roman"/>
          <w:sz w:val="24"/>
          <w:szCs w:val="24"/>
        </w:rPr>
        <w:t xml:space="preserve"> </w:t>
      </w:r>
      <w:r w:rsidR="00A166E9" w:rsidRPr="00E816D6">
        <w:rPr>
          <w:rFonts w:ascii="Times New Roman" w:hAnsi="Times New Roman" w:cs="Times New Roman"/>
          <w:sz w:val="24"/>
          <w:szCs w:val="24"/>
        </w:rPr>
        <w:t>соответствующих муниципальных</w:t>
      </w:r>
      <w:r w:rsidR="00E81465" w:rsidRPr="00E816D6">
        <w:rPr>
          <w:rFonts w:ascii="Times New Roman" w:hAnsi="Times New Roman" w:cs="Times New Roman"/>
          <w:sz w:val="24"/>
          <w:szCs w:val="24"/>
        </w:rPr>
        <w:t xml:space="preserve"> программ предусматриваются </w:t>
      </w:r>
      <w:r w:rsidR="00A166E9" w:rsidRPr="00E816D6">
        <w:rPr>
          <w:rFonts w:ascii="Times New Roman" w:hAnsi="Times New Roman" w:cs="Times New Roman"/>
          <w:sz w:val="24"/>
          <w:szCs w:val="24"/>
        </w:rPr>
        <w:t>средства на</w:t>
      </w:r>
      <w:r w:rsidR="00E81465" w:rsidRPr="00E816D6">
        <w:rPr>
          <w:rFonts w:ascii="Times New Roman" w:hAnsi="Times New Roman" w:cs="Times New Roman"/>
          <w:sz w:val="24"/>
          <w:szCs w:val="24"/>
        </w:rPr>
        <w:t xml:space="preserve"> с</w:t>
      </w:r>
      <w:r w:rsidRPr="00E816D6">
        <w:rPr>
          <w:rFonts w:ascii="Times New Roman" w:hAnsi="Times New Roman" w:cs="Times New Roman"/>
          <w:sz w:val="24"/>
          <w:szCs w:val="24"/>
        </w:rPr>
        <w:t>одержание здания, в кот</w:t>
      </w:r>
      <w:r w:rsidR="00E81465" w:rsidRPr="00E816D6">
        <w:rPr>
          <w:rFonts w:ascii="Times New Roman" w:hAnsi="Times New Roman" w:cs="Times New Roman"/>
          <w:sz w:val="24"/>
          <w:szCs w:val="24"/>
        </w:rPr>
        <w:t xml:space="preserve">ором расположены отдельные НКО </w:t>
      </w:r>
      <w:r w:rsidR="00A166E9" w:rsidRPr="00E816D6">
        <w:rPr>
          <w:rFonts w:ascii="Times New Roman" w:hAnsi="Times New Roman" w:cs="Times New Roman"/>
          <w:sz w:val="24"/>
          <w:szCs w:val="24"/>
        </w:rPr>
        <w:t>и софинансирование</w:t>
      </w:r>
      <w:r w:rsidRPr="00E816D6">
        <w:rPr>
          <w:rFonts w:ascii="Times New Roman" w:hAnsi="Times New Roman" w:cs="Times New Roman"/>
          <w:sz w:val="24"/>
          <w:szCs w:val="24"/>
        </w:rPr>
        <w:t xml:space="preserve"> республиканских грантов для НКО. </w:t>
      </w:r>
      <w:r w:rsidRPr="00E816D6">
        <w:rPr>
          <w:rFonts w:ascii="Times New Roman" w:hAnsi="Times New Roman" w:cs="Times New Roman"/>
        </w:rPr>
        <w:t xml:space="preserve"> СО НКО активно участвуют </w:t>
      </w:r>
      <w:r w:rsidR="00A166E9" w:rsidRPr="00E816D6">
        <w:rPr>
          <w:rFonts w:ascii="Times New Roman" w:hAnsi="Times New Roman" w:cs="Times New Roman"/>
        </w:rPr>
        <w:t>в республиканских</w:t>
      </w:r>
      <w:r w:rsidRPr="00E816D6">
        <w:rPr>
          <w:rFonts w:ascii="Times New Roman" w:hAnsi="Times New Roman" w:cs="Times New Roman"/>
        </w:rPr>
        <w:t xml:space="preserve"> конкурсах. За период с 2014-2016 годы 11 НКО привлечено средств из республиканского бюджета в виде </w:t>
      </w:r>
      <w:r w:rsidRPr="00F05B3B">
        <w:rPr>
          <w:rFonts w:ascii="Times New Roman" w:hAnsi="Times New Roman" w:cs="Times New Roman"/>
        </w:rPr>
        <w:t xml:space="preserve">грантовой поддержки в размере 5,3 </w:t>
      </w:r>
      <w:r w:rsidR="00032985" w:rsidRPr="00F05B3B">
        <w:rPr>
          <w:rFonts w:ascii="Times New Roman" w:hAnsi="Times New Roman" w:cs="Times New Roman"/>
        </w:rPr>
        <w:t>млн.,</w:t>
      </w:r>
      <w:r w:rsidRPr="00F05B3B">
        <w:rPr>
          <w:rFonts w:ascii="Times New Roman" w:hAnsi="Times New Roman" w:cs="Times New Roman"/>
        </w:rPr>
        <w:t xml:space="preserve"> 15</w:t>
      </w:r>
      <w:r w:rsidR="00157AC9" w:rsidRPr="00F05B3B">
        <w:rPr>
          <w:rFonts w:ascii="Times New Roman" w:hAnsi="Times New Roman" w:cs="Times New Roman"/>
        </w:rPr>
        <w:t>-ти</w:t>
      </w:r>
      <w:r w:rsidRPr="00F05B3B">
        <w:rPr>
          <w:rFonts w:ascii="Times New Roman" w:hAnsi="Times New Roman" w:cs="Times New Roman"/>
        </w:rPr>
        <w:t xml:space="preserve"> НКО выделено из местного бюджета 1,3 млн. рублей.</w:t>
      </w:r>
    </w:p>
    <w:p w:rsidR="00691607" w:rsidRPr="00E816D6" w:rsidRDefault="00691607" w:rsidP="00394559">
      <w:pPr>
        <w:shd w:val="clear" w:color="auto" w:fill="FFFFFF"/>
        <w:ind w:firstLine="709"/>
        <w:jc w:val="both"/>
        <w:rPr>
          <w:rFonts w:ascii="Times New Roman" w:hAnsi="Times New Roman" w:cs="Times New Roman"/>
        </w:rPr>
      </w:pPr>
      <w:r w:rsidRPr="00F05B3B">
        <w:rPr>
          <w:rFonts w:ascii="Times New Roman" w:eastAsia="Calibri" w:hAnsi="Times New Roman" w:cs="Times New Roman"/>
        </w:rPr>
        <w:t>Необходимо п</w:t>
      </w:r>
      <w:r w:rsidRPr="00F05B3B">
        <w:rPr>
          <w:rFonts w:ascii="Times New Roman" w:eastAsia="Times New Roman" w:hAnsi="Times New Roman" w:cs="Times New Roman"/>
          <w:lang w:bidi="ar-SA"/>
        </w:rPr>
        <w:t xml:space="preserve">ризнать актуальность и стратегическую значимость для района </w:t>
      </w:r>
      <w:r w:rsidR="00032985" w:rsidRPr="00F05B3B">
        <w:rPr>
          <w:rFonts w:ascii="Times New Roman" w:eastAsia="Times New Roman" w:hAnsi="Times New Roman" w:cs="Times New Roman"/>
          <w:lang w:bidi="ar-SA"/>
        </w:rPr>
        <w:t>и становления</w:t>
      </w:r>
      <w:r w:rsidRPr="00F05B3B">
        <w:rPr>
          <w:rFonts w:ascii="Times New Roman" w:eastAsia="Times New Roman" w:hAnsi="Times New Roman" w:cs="Times New Roman"/>
          <w:lang w:bidi="ar-SA"/>
        </w:rPr>
        <w:t xml:space="preserve"> гражданского сообщества работу по развитию системы негосударственных некоммерческих организаций (НКО) - «организаций-посредников» между органами власти и населением.   На основе реструктуризации существующих форм и программ работы, с широким гражданским участием, разработать программу участия НКО в реализации муниципальной социальной политики - составную часть Стратегии СЭР района.</w:t>
      </w:r>
    </w:p>
    <w:p w:rsidR="0056026C" w:rsidRPr="00E816D6" w:rsidRDefault="0056026C" w:rsidP="00394559">
      <w:pPr>
        <w:ind w:firstLine="709"/>
        <w:jc w:val="both"/>
        <w:rPr>
          <w:rFonts w:ascii="Times New Roman" w:hAnsi="Times New Roman" w:cs="Times New Roman"/>
        </w:rPr>
      </w:pPr>
      <w:r w:rsidRPr="00E816D6">
        <w:rPr>
          <w:rFonts w:ascii="Times New Roman" w:hAnsi="Times New Roman" w:cs="Times New Roman"/>
        </w:rPr>
        <w:t xml:space="preserve">В настоящее время в районе действуют общественные объединения, клубы, организации и учреждения, деятельность которых </w:t>
      </w:r>
      <w:r w:rsidR="00032985" w:rsidRPr="00E816D6">
        <w:rPr>
          <w:rFonts w:ascii="Times New Roman" w:hAnsi="Times New Roman" w:cs="Times New Roman"/>
        </w:rPr>
        <w:t>связана с</w:t>
      </w:r>
      <w:r w:rsidRPr="00E816D6">
        <w:rPr>
          <w:rFonts w:ascii="Times New Roman" w:hAnsi="Times New Roman" w:cs="Times New Roman"/>
        </w:rPr>
        <w:t xml:space="preserve"> патриотическим воспитанием, физической подготовкой подростков и молодежи, профилактикой здорового образа </w:t>
      </w:r>
      <w:r w:rsidR="00032985" w:rsidRPr="00E816D6">
        <w:rPr>
          <w:rFonts w:ascii="Times New Roman" w:hAnsi="Times New Roman" w:cs="Times New Roman"/>
        </w:rPr>
        <w:t>жизни при</w:t>
      </w:r>
      <w:r w:rsidRPr="00E816D6">
        <w:rPr>
          <w:rFonts w:ascii="Times New Roman" w:hAnsi="Times New Roman" w:cs="Times New Roman"/>
        </w:rPr>
        <w:t xml:space="preserve"> финансовой поддержке муниципального бюджета. Организовано поисковое движение, ведется работа по увековечению памяти жертв войн и репрессий, устанавливаются и развиваются шефские связи с воинскими частями. Совместно с военным комиссариатом Алданского района и общественными организациями </w:t>
      </w:r>
      <w:r w:rsidR="00032985" w:rsidRPr="00E816D6">
        <w:rPr>
          <w:rFonts w:ascii="Times New Roman" w:hAnsi="Times New Roman" w:cs="Times New Roman"/>
        </w:rPr>
        <w:t>открыто районное</w:t>
      </w:r>
      <w:r w:rsidRPr="00E816D6">
        <w:rPr>
          <w:rFonts w:ascii="Times New Roman" w:hAnsi="Times New Roman" w:cs="Times New Roman"/>
        </w:rPr>
        <w:t xml:space="preserve"> (местное) отделение Якутского республиканского отделения всероссийского детско-юношеского военно-патриотического общественного движения «ЮНАРМИЯ». Растет число молодых активистов, желающих вступить в волонтерское движение Алданского района. </w:t>
      </w:r>
    </w:p>
    <w:p w:rsidR="0056026C" w:rsidRPr="00E816D6" w:rsidRDefault="0056026C" w:rsidP="00394559">
      <w:pPr>
        <w:ind w:firstLine="709"/>
        <w:jc w:val="both"/>
        <w:rPr>
          <w:rStyle w:val="apple-style-span"/>
          <w:rFonts w:ascii="Times New Roman" w:hAnsi="Times New Roman" w:cs="Times New Roman"/>
        </w:rPr>
      </w:pPr>
      <w:r w:rsidRPr="00E816D6">
        <w:rPr>
          <w:rFonts w:ascii="Times New Roman" w:hAnsi="Times New Roman" w:cs="Times New Roman"/>
        </w:rPr>
        <w:t xml:space="preserve"> </w:t>
      </w:r>
      <w:r w:rsidRPr="00E816D6">
        <w:rPr>
          <w:rStyle w:val="apple-style-span"/>
          <w:rFonts w:ascii="Times New Roman" w:hAnsi="Times New Roman" w:cs="Times New Roman"/>
        </w:rPr>
        <w:t xml:space="preserve">В целях привлечения и закрепления молодых специалистов на территории Алданского района, </w:t>
      </w:r>
      <w:r w:rsidR="00032985" w:rsidRPr="00E816D6">
        <w:rPr>
          <w:rStyle w:val="apple-style-span"/>
          <w:rFonts w:ascii="Times New Roman" w:hAnsi="Times New Roman" w:cs="Times New Roman"/>
        </w:rPr>
        <w:t>проводятся видеоконференции</w:t>
      </w:r>
      <w:r w:rsidRPr="00E816D6">
        <w:rPr>
          <w:rStyle w:val="apple-style-span"/>
          <w:rFonts w:ascii="Times New Roman" w:hAnsi="Times New Roman" w:cs="Times New Roman"/>
        </w:rPr>
        <w:t xml:space="preserve"> по содействию в трудоустройстве выпускников ФГАОУ ВПО «СВФУ им. М.К. Аммосова» на предприятиях, расположенных на территории Алданского района с участием руководителей предприятий и учреждений района, по закреплению выпускников.  Ежегодно проводится традиционная «Ярмарка временных рабочих мест для несовершеннолетних граждан- </w:t>
      </w:r>
    </w:p>
    <w:p w:rsidR="0056026C" w:rsidRPr="00E816D6" w:rsidRDefault="0056026C" w:rsidP="00394559">
      <w:pPr>
        <w:shd w:val="clear" w:color="auto" w:fill="FFFFFF"/>
        <w:ind w:firstLine="709"/>
        <w:jc w:val="both"/>
        <w:rPr>
          <w:rFonts w:ascii="Times New Roman" w:hAnsi="Times New Roman" w:cs="Times New Roman"/>
        </w:rPr>
      </w:pPr>
      <w:r w:rsidRPr="00E816D6">
        <w:rPr>
          <w:rFonts w:ascii="Times New Roman" w:hAnsi="Times New Roman" w:cs="Times New Roman"/>
        </w:rPr>
        <w:t xml:space="preserve">В целях </w:t>
      </w:r>
      <w:r w:rsidR="00032985" w:rsidRPr="00E816D6">
        <w:rPr>
          <w:rFonts w:ascii="Times New Roman" w:hAnsi="Times New Roman" w:cs="Times New Roman"/>
        </w:rPr>
        <w:t>обеспечения вторичной</w:t>
      </w:r>
      <w:r w:rsidRPr="00E816D6">
        <w:rPr>
          <w:rFonts w:ascii="Times New Roman" w:hAnsi="Times New Roman" w:cs="Times New Roman"/>
        </w:rPr>
        <w:t xml:space="preserve"> занятостью в летний трудовой сезон, организации досуга и возможностью приобщения к спорту и здоровому образу жизни, студенты Алданского политехнического </w:t>
      </w:r>
      <w:r w:rsidR="00032985" w:rsidRPr="00E816D6">
        <w:rPr>
          <w:rFonts w:ascii="Times New Roman" w:hAnsi="Times New Roman" w:cs="Times New Roman"/>
        </w:rPr>
        <w:t>техникума, ежегодно</w:t>
      </w:r>
      <w:r w:rsidRPr="00E816D6">
        <w:rPr>
          <w:rFonts w:ascii="Times New Roman" w:hAnsi="Times New Roman" w:cs="Times New Roman"/>
        </w:rPr>
        <w:t xml:space="preserve"> входят в состав выездного республиканского отряда «Легион- Восток», задействованного на переработке </w:t>
      </w:r>
      <w:r w:rsidR="00032985" w:rsidRPr="00E816D6">
        <w:rPr>
          <w:rFonts w:ascii="Times New Roman" w:hAnsi="Times New Roman" w:cs="Times New Roman"/>
        </w:rPr>
        <w:t>рыбы в</w:t>
      </w:r>
      <w:r w:rsidRPr="00E816D6">
        <w:rPr>
          <w:rFonts w:ascii="Times New Roman" w:hAnsi="Times New Roman" w:cs="Times New Roman"/>
        </w:rPr>
        <w:t xml:space="preserve"> Петропавловске- Камчатском. </w:t>
      </w:r>
    </w:p>
    <w:p w:rsidR="0056026C" w:rsidRPr="00E816D6" w:rsidRDefault="0056026C" w:rsidP="00394559">
      <w:pPr>
        <w:shd w:val="clear" w:color="auto" w:fill="FFFFFF"/>
        <w:ind w:firstLine="709"/>
        <w:jc w:val="both"/>
        <w:rPr>
          <w:rFonts w:ascii="Times New Roman" w:hAnsi="Times New Roman" w:cs="Times New Roman"/>
        </w:rPr>
      </w:pPr>
      <w:r w:rsidRPr="00E816D6">
        <w:rPr>
          <w:rFonts w:ascii="Times New Roman" w:hAnsi="Times New Roman" w:cs="Times New Roman"/>
        </w:rPr>
        <w:t xml:space="preserve">По итогам работы районного штаба «Абитуриент» ежегодно 120 выпускников Алданского района поступают в СУЗы и 123 выпускника в ВУЗы республики и России. </w:t>
      </w:r>
    </w:p>
    <w:p w:rsidR="0056026C" w:rsidRPr="00E816D6" w:rsidRDefault="0056026C" w:rsidP="00394559">
      <w:pPr>
        <w:shd w:val="clear" w:color="auto" w:fill="FFFFFF"/>
        <w:ind w:firstLine="709"/>
        <w:jc w:val="both"/>
        <w:rPr>
          <w:rFonts w:ascii="Times New Roman" w:hAnsi="Times New Roman" w:cs="Times New Roman"/>
        </w:rPr>
      </w:pPr>
      <w:r w:rsidRPr="00E816D6">
        <w:rPr>
          <w:rFonts w:ascii="Times New Roman" w:hAnsi="Times New Roman" w:cs="Times New Roman"/>
        </w:rPr>
        <w:t xml:space="preserve">Использование научного и творческого потенциала молодежи, формирование резерва управленческих кадров РС(Я) нашло отражение в Республиканской деловой игре «Министр», зональные </w:t>
      </w:r>
      <w:r w:rsidR="00032985" w:rsidRPr="00E816D6">
        <w:rPr>
          <w:rFonts w:ascii="Times New Roman" w:hAnsi="Times New Roman" w:cs="Times New Roman"/>
        </w:rPr>
        <w:t>этапы которой</w:t>
      </w:r>
      <w:r w:rsidRPr="00E816D6">
        <w:rPr>
          <w:rFonts w:ascii="Times New Roman" w:hAnsi="Times New Roman" w:cs="Times New Roman"/>
        </w:rPr>
        <w:t xml:space="preserve"> проводятся в Алданском районе.</w:t>
      </w:r>
    </w:p>
    <w:p w:rsidR="0056026C" w:rsidRPr="00E816D6" w:rsidRDefault="0056026C" w:rsidP="00394559">
      <w:pPr>
        <w:shd w:val="clear" w:color="auto" w:fill="FFFFFF"/>
        <w:ind w:firstLine="709"/>
        <w:jc w:val="both"/>
        <w:rPr>
          <w:rFonts w:ascii="Times New Roman" w:hAnsi="Times New Roman" w:cs="Times New Roman"/>
        </w:rPr>
      </w:pPr>
      <w:r w:rsidRPr="00E816D6">
        <w:rPr>
          <w:rFonts w:ascii="Times New Roman" w:hAnsi="Times New Roman" w:cs="Times New Roman"/>
        </w:rPr>
        <w:t xml:space="preserve">Единое детское движение «Стремление» «Дьулуур», объединяющее сегодня </w:t>
      </w:r>
      <w:r w:rsidR="00032985" w:rsidRPr="00E816D6">
        <w:rPr>
          <w:rFonts w:ascii="Times New Roman" w:hAnsi="Times New Roman" w:cs="Times New Roman"/>
        </w:rPr>
        <w:t>учащихся 1</w:t>
      </w:r>
      <w:r w:rsidRPr="00E816D6">
        <w:rPr>
          <w:rFonts w:ascii="Times New Roman" w:hAnsi="Times New Roman" w:cs="Times New Roman"/>
        </w:rPr>
        <w:t xml:space="preserve"> -11 </w:t>
      </w:r>
      <w:r w:rsidR="00032985" w:rsidRPr="00E816D6">
        <w:rPr>
          <w:rFonts w:ascii="Times New Roman" w:hAnsi="Times New Roman" w:cs="Times New Roman"/>
        </w:rPr>
        <w:t>классов общеобразовательных</w:t>
      </w:r>
      <w:r w:rsidRPr="00E816D6">
        <w:rPr>
          <w:rFonts w:ascii="Times New Roman" w:hAnsi="Times New Roman" w:cs="Times New Roman"/>
        </w:rPr>
        <w:t xml:space="preserve"> организаций республики представлено в Алданском районе   многочисленными детскими, подростковыми и юношескими объединениями в сфере досуга, здорового образа жизни, благотворительности, добровольчества, экологического </w:t>
      </w:r>
      <w:r w:rsidR="00032985" w:rsidRPr="00E816D6">
        <w:rPr>
          <w:rFonts w:ascii="Times New Roman" w:hAnsi="Times New Roman" w:cs="Times New Roman"/>
        </w:rPr>
        <w:t>и патриотического</w:t>
      </w:r>
      <w:r w:rsidRPr="00E816D6">
        <w:rPr>
          <w:rFonts w:ascii="Times New Roman" w:hAnsi="Times New Roman" w:cs="Times New Roman"/>
        </w:rPr>
        <w:t xml:space="preserve"> воспитания.</w:t>
      </w:r>
    </w:p>
    <w:p w:rsidR="0056026C" w:rsidRPr="00E816D6" w:rsidRDefault="0056026C" w:rsidP="00394559">
      <w:pPr>
        <w:shd w:val="clear" w:color="auto" w:fill="FFFFFF"/>
        <w:ind w:firstLine="709"/>
        <w:jc w:val="both"/>
        <w:rPr>
          <w:rFonts w:ascii="Times New Roman" w:hAnsi="Times New Roman" w:cs="Times New Roman"/>
        </w:rPr>
      </w:pPr>
      <w:r w:rsidRPr="00E816D6">
        <w:rPr>
          <w:rFonts w:ascii="Times New Roman" w:hAnsi="Times New Roman" w:cs="Times New Roman"/>
        </w:rPr>
        <w:t xml:space="preserve"> Одним из основных ресурсов, </w:t>
      </w:r>
      <w:r w:rsidR="00032985" w:rsidRPr="00E816D6">
        <w:rPr>
          <w:rFonts w:ascii="Times New Roman" w:hAnsi="Times New Roman" w:cs="Times New Roman"/>
        </w:rPr>
        <w:t>способствующих самореализации</w:t>
      </w:r>
      <w:r w:rsidRPr="00E816D6">
        <w:rPr>
          <w:rFonts w:ascii="Times New Roman" w:hAnsi="Times New Roman" w:cs="Times New Roman"/>
        </w:rPr>
        <w:t xml:space="preserve"> молодежи </w:t>
      </w:r>
      <w:r w:rsidR="00032985" w:rsidRPr="00E816D6">
        <w:rPr>
          <w:rFonts w:ascii="Times New Roman" w:hAnsi="Times New Roman" w:cs="Times New Roman"/>
        </w:rPr>
        <w:t>является психологическая стабильность</w:t>
      </w:r>
      <w:r w:rsidRPr="00E816D6">
        <w:rPr>
          <w:rFonts w:ascii="Times New Roman" w:hAnsi="Times New Roman" w:cs="Times New Roman"/>
        </w:rPr>
        <w:t xml:space="preserve"> личности. В Алданском районе действует один из филиалов ГБУ РС(Я) «</w:t>
      </w:r>
      <w:r w:rsidR="00032985" w:rsidRPr="00E816D6">
        <w:rPr>
          <w:rFonts w:ascii="Times New Roman" w:hAnsi="Times New Roman" w:cs="Times New Roman"/>
        </w:rPr>
        <w:t>Центр социально</w:t>
      </w:r>
      <w:r w:rsidRPr="00E816D6">
        <w:rPr>
          <w:rFonts w:ascii="Times New Roman" w:hAnsi="Times New Roman" w:cs="Times New Roman"/>
        </w:rPr>
        <w:t xml:space="preserve">-психологической поддержки семьи и молодежи, предоставляющий более 450 услуг, </w:t>
      </w:r>
      <w:r w:rsidR="00032985" w:rsidRPr="00E816D6">
        <w:rPr>
          <w:rFonts w:ascii="Times New Roman" w:hAnsi="Times New Roman" w:cs="Times New Roman"/>
        </w:rPr>
        <w:t>которыми охвачено</w:t>
      </w:r>
      <w:r w:rsidRPr="00E816D6">
        <w:rPr>
          <w:rFonts w:ascii="Times New Roman" w:hAnsi="Times New Roman" w:cs="Times New Roman"/>
        </w:rPr>
        <w:t xml:space="preserve"> около 5 тысяч подростков и молодежи.</w:t>
      </w:r>
    </w:p>
    <w:p w:rsidR="00C73EC0" w:rsidRPr="00E816D6" w:rsidRDefault="00032985" w:rsidP="00394559">
      <w:pPr>
        <w:shd w:val="clear" w:color="auto" w:fill="FFFFFF"/>
        <w:ind w:firstLine="709"/>
        <w:jc w:val="both"/>
        <w:rPr>
          <w:rFonts w:ascii="Times New Roman" w:eastAsia="Calibri" w:hAnsi="Times New Roman" w:cs="Times New Roman"/>
        </w:rPr>
      </w:pPr>
      <w:r w:rsidRPr="00E816D6">
        <w:rPr>
          <w:rFonts w:ascii="Times New Roman" w:eastAsia="Calibri" w:hAnsi="Times New Roman" w:cs="Times New Roman"/>
        </w:rPr>
        <w:t>В формировании численности</w:t>
      </w:r>
      <w:r w:rsidR="00C73EC0" w:rsidRPr="00E816D6">
        <w:rPr>
          <w:rFonts w:ascii="Times New Roman" w:eastAsia="Calibri" w:hAnsi="Times New Roman" w:cs="Times New Roman"/>
        </w:rPr>
        <w:t xml:space="preserve"> населения </w:t>
      </w:r>
      <w:r w:rsidRPr="00E816D6">
        <w:rPr>
          <w:rFonts w:ascii="Times New Roman" w:eastAsia="Calibri" w:hAnsi="Times New Roman" w:cs="Times New Roman"/>
        </w:rPr>
        <w:t>района большую</w:t>
      </w:r>
      <w:r w:rsidR="00C73EC0" w:rsidRPr="00E816D6">
        <w:rPr>
          <w:rFonts w:ascii="Times New Roman" w:eastAsia="Calibri" w:hAnsi="Times New Roman" w:cs="Times New Roman"/>
        </w:rPr>
        <w:t xml:space="preserve"> роль играет семейная </w:t>
      </w:r>
      <w:r w:rsidRPr="00E816D6">
        <w:rPr>
          <w:rFonts w:ascii="Times New Roman" w:eastAsia="Calibri" w:hAnsi="Times New Roman" w:cs="Times New Roman"/>
        </w:rPr>
        <w:t>политика,</w:t>
      </w:r>
      <w:r w:rsidR="00C73EC0" w:rsidRPr="00E816D6">
        <w:rPr>
          <w:rFonts w:ascii="Times New Roman" w:eastAsia="Calibri" w:hAnsi="Times New Roman" w:cs="Times New Roman"/>
        </w:rPr>
        <w:t xml:space="preserve"> связанная с экономическими, демографическими и другими объективными </w:t>
      </w:r>
      <w:r w:rsidRPr="00E816D6">
        <w:rPr>
          <w:rFonts w:ascii="Times New Roman" w:eastAsia="Calibri" w:hAnsi="Times New Roman" w:cs="Times New Roman"/>
        </w:rPr>
        <w:t>переменами,</w:t>
      </w:r>
      <w:r w:rsidR="00C73EC0" w:rsidRPr="00E816D6">
        <w:rPr>
          <w:rFonts w:ascii="Times New Roman" w:eastAsia="Calibri" w:hAnsi="Times New Roman" w:cs="Times New Roman"/>
        </w:rPr>
        <w:t xml:space="preserve"> происходящими в обществе. В рамках реализации муниципальных программ, алданские семьи принимают участие мероприятиях районного и республиканского уровней: республиканский фестиваль «Семья года», республиканские конкурсы «Молодая семья», «Кочевая семья», «Сельская семья», «Спортивная семья», День Матери, День Отца и т.д. Данные мероприятия способствуют укреплению института семьи, пропаганде семейных ценностей.</w:t>
      </w:r>
    </w:p>
    <w:p w:rsidR="00EC51CD" w:rsidRPr="00E816D6" w:rsidRDefault="00EC51CD" w:rsidP="00394559">
      <w:pPr>
        <w:pStyle w:val="ac"/>
        <w:ind w:firstLine="709"/>
        <w:jc w:val="both"/>
        <w:rPr>
          <w:rFonts w:ascii="Times New Roman" w:hAnsi="Times New Roman" w:cs="Times New Roman"/>
          <w:b/>
          <w:sz w:val="24"/>
          <w:szCs w:val="24"/>
        </w:rPr>
      </w:pPr>
      <w:r w:rsidRPr="00E816D6">
        <w:rPr>
          <w:rFonts w:ascii="Times New Roman" w:hAnsi="Times New Roman" w:cs="Times New Roman"/>
          <w:b/>
          <w:sz w:val="24"/>
          <w:szCs w:val="24"/>
        </w:rPr>
        <w:t xml:space="preserve">Проблемы: </w:t>
      </w:r>
    </w:p>
    <w:p w:rsidR="00755586" w:rsidRPr="00E816D6" w:rsidRDefault="00755586" w:rsidP="00394559">
      <w:pPr>
        <w:pStyle w:val="ac"/>
        <w:ind w:firstLine="709"/>
        <w:jc w:val="both"/>
        <w:rPr>
          <w:rFonts w:ascii="Times New Roman" w:hAnsi="Times New Roman" w:cs="Times New Roman"/>
          <w:sz w:val="24"/>
          <w:szCs w:val="24"/>
        </w:rPr>
      </w:pPr>
      <w:r w:rsidRPr="00E816D6">
        <w:rPr>
          <w:rFonts w:ascii="Times New Roman" w:hAnsi="Times New Roman" w:cs="Times New Roman"/>
          <w:b/>
          <w:sz w:val="24"/>
          <w:szCs w:val="24"/>
        </w:rPr>
        <w:t xml:space="preserve">-  </w:t>
      </w:r>
      <w:r w:rsidR="00032985" w:rsidRPr="00E816D6">
        <w:rPr>
          <w:rFonts w:ascii="Times New Roman" w:hAnsi="Times New Roman" w:cs="Times New Roman"/>
          <w:sz w:val="24"/>
          <w:szCs w:val="24"/>
        </w:rPr>
        <w:t>ограниченность</w:t>
      </w:r>
      <w:r w:rsidR="00032985" w:rsidRPr="00E816D6">
        <w:rPr>
          <w:rFonts w:ascii="Times New Roman" w:hAnsi="Times New Roman" w:cs="Times New Roman"/>
          <w:b/>
          <w:sz w:val="24"/>
          <w:szCs w:val="24"/>
        </w:rPr>
        <w:t xml:space="preserve"> </w:t>
      </w:r>
      <w:r w:rsidR="00032985" w:rsidRPr="00E816D6">
        <w:rPr>
          <w:rFonts w:ascii="Times New Roman" w:hAnsi="Times New Roman" w:cs="Times New Roman"/>
          <w:sz w:val="24"/>
          <w:szCs w:val="24"/>
        </w:rPr>
        <w:t>помещений</w:t>
      </w:r>
      <w:r w:rsidR="00EC51CD" w:rsidRPr="00E816D6">
        <w:rPr>
          <w:rFonts w:ascii="Times New Roman" w:hAnsi="Times New Roman" w:cs="Times New Roman"/>
          <w:sz w:val="24"/>
          <w:szCs w:val="24"/>
        </w:rPr>
        <w:t xml:space="preserve"> для </w:t>
      </w:r>
      <w:r w:rsidRPr="00E816D6">
        <w:rPr>
          <w:rFonts w:ascii="Times New Roman" w:hAnsi="Times New Roman" w:cs="Times New Roman"/>
          <w:sz w:val="24"/>
          <w:szCs w:val="24"/>
        </w:rPr>
        <w:t>реализации деятельности СО НКО;</w:t>
      </w:r>
    </w:p>
    <w:p w:rsidR="00EC51CD" w:rsidRPr="00E816D6" w:rsidRDefault="00755586" w:rsidP="00394559">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 н</w:t>
      </w:r>
      <w:r w:rsidR="00EC51CD" w:rsidRPr="00E816D6">
        <w:rPr>
          <w:rFonts w:ascii="Times New Roman" w:hAnsi="Times New Roman" w:cs="Times New Roman"/>
          <w:sz w:val="24"/>
          <w:szCs w:val="24"/>
        </w:rPr>
        <w:t>едостаточная информированность о деятельности СО НКО приводит к низкой активности, незаинтересованности в предложении помощи, недоверие со стороны общества, ИП, коммерческого сектора в целом;</w:t>
      </w:r>
    </w:p>
    <w:p w:rsidR="00EC51CD" w:rsidRPr="00E816D6" w:rsidRDefault="00755586" w:rsidP="00394559">
      <w:pPr>
        <w:pStyle w:val="ac"/>
        <w:ind w:firstLine="709"/>
        <w:jc w:val="both"/>
        <w:rPr>
          <w:rFonts w:ascii="Times New Roman" w:hAnsi="Times New Roman" w:cs="Times New Roman"/>
          <w:sz w:val="24"/>
          <w:szCs w:val="24"/>
        </w:rPr>
      </w:pPr>
      <w:r w:rsidRPr="00E816D6">
        <w:rPr>
          <w:rFonts w:ascii="Times New Roman" w:hAnsi="Times New Roman" w:cs="Times New Roman"/>
          <w:sz w:val="24"/>
          <w:szCs w:val="24"/>
        </w:rPr>
        <w:t>- н</w:t>
      </w:r>
      <w:r w:rsidR="00EC51CD" w:rsidRPr="00E816D6">
        <w:rPr>
          <w:rFonts w:ascii="Times New Roman" w:hAnsi="Times New Roman" w:cs="Times New Roman"/>
          <w:sz w:val="24"/>
          <w:szCs w:val="24"/>
        </w:rPr>
        <w:t>изкий порог доверия общества к власти;</w:t>
      </w:r>
    </w:p>
    <w:p w:rsidR="006F68B3"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о</w:t>
      </w:r>
      <w:r w:rsidR="006F68B3" w:rsidRPr="00E816D6">
        <w:rPr>
          <w:rFonts w:ascii="Times New Roman" w:hAnsi="Times New Roman" w:cs="Times New Roman"/>
        </w:rPr>
        <w:t>тсутствие специалистов по молодежной политике в поселениях района;</w:t>
      </w:r>
    </w:p>
    <w:p w:rsidR="006F68B3"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о</w:t>
      </w:r>
      <w:r w:rsidR="006F68B3" w:rsidRPr="00E816D6">
        <w:rPr>
          <w:rFonts w:ascii="Times New Roman" w:hAnsi="Times New Roman" w:cs="Times New Roman"/>
        </w:rPr>
        <w:t>тсутствие молодежного центра «Лидер»;</w:t>
      </w:r>
    </w:p>
    <w:p w:rsidR="00755586"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xml:space="preserve">- </w:t>
      </w:r>
      <w:r w:rsidR="006F68B3" w:rsidRPr="00E816D6">
        <w:rPr>
          <w:rFonts w:ascii="Times New Roman" w:hAnsi="Times New Roman" w:cs="Times New Roman"/>
        </w:rPr>
        <w:t xml:space="preserve"> отсутствие дополнительных ставок по работе с детскими объединениями, специалистов районного центра военн</w:t>
      </w:r>
      <w:r w:rsidRPr="00E816D6">
        <w:rPr>
          <w:rFonts w:ascii="Times New Roman" w:hAnsi="Times New Roman" w:cs="Times New Roman"/>
        </w:rPr>
        <w:t>о- патриотического направления:</w:t>
      </w:r>
    </w:p>
    <w:p w:rsidR="00755586"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о</w:t>
      </w:r>
      <w:r w:rsidR="006F68B3" w:rsidRPr="00E816D6">
        <w:rPr>
          <w:rFonts w:ascii="Times New Roman" w:hAnsi="Times New Roman" w:cs="Times New Roman"/>
        </w:rPr>
        <w:t xml:space="preserve">тсутствие реабилитационного центра по сопровождению несовершеннолетних, находящихся в социально- опасном положении, условно осужденных и </w:t>
      </w:r>
      <w:r w:rsidR="00032985" w:rsidRPr="00E816D6">
        <w:rPr>
          <w:rFonts w:ascii="Times New Roman" w:hAnsi="Times New Roman" w:cs="Times New Roman"/>
        </w:rPr>
        <w:t>лиц,</w:t>
      </w:r>
      <w:r w:rsidR="006F68B3" w:rsidRPr="00E816D6">
        <w:rPr>
          <w:rFonts w:ascii="Times New Roman" w:hAnsi="Times New Roman" w:cs="Times New Roman"/>
        </w:rPr>
        <w:t xml:space="preserve"> верн</w:t>
      </w:r>
      <w:r w:rsidR="00C620AB" w:rsidRPr="00E816D6">
        <w:rPr>
          <w:rFonts w:ascii="Times New Roman" w:hAnsi="Times New Roman" w:cs="Times New Roman"/>
        </w:rPr>
        <w:t>увшихся из мест лишения свободы;</w:t>
      </w:r>
    </w:p>
    <w:p w:rsidR="00C620AB"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н</w:t>
      </w:r>
      <w:r w:rsidR="00C620AB" w:rsidRPr="00E816D6">
        <w:rPr>
          <w:rFonts w:ascii="Times New Roman" w:hAnsi="Times New Roman" w:cs="Times New Roman"/>
        </w:rPr>
        <w:t>изкая рождаемость;</w:t>
      </w:r>
    </w:p>
    <w:p w:rsidR="00C620AB" w:rsidRPr="00E816D6" w:rsidRDefault="00755586" w:rsidP="00394559">
      <w:pPr>
        <w:ind w:firstLine="709"/>
        <w:jc w:val="both"/>
        <w:rPr>
          <w:rFonts w:ascii="Times New Roman" w:hAnsi="Times New Roman" w:cs="Times New Roman"/>
        </w:rPr>
      </w:pPr>
      <w:r w:rsidRPr="00E816D6">
        <w:rPr>
          <w:rFonts w:ascii="Times New Roman" w:hAnsi="Times New Roman" w:cs="Times New Roman"/>
        </w:rPr>
        <w:t>- у</w:t>
      </w:r>
      <w:r w:rsidR="00C620AB" w:rsidRPr="00E816D6">
        <w:rPr>
          <w:rFonts w:ascii="Times New Roman" w:hAnsi="Times New Roman" w:cs="Times New Roman"/>
        </w:rPr>
        <w:t>величение количества семей «группы риска», дающих наибольшее число безнадзорных детей, разводы, лишение родительских прав;</w:t>
      </w:r>
    </w:p>
    <w:p w:rsidR="00C620AB" w:rsidRDefault="00755586" w:rsidP="00394559">
      <w:pPr>
        <w:ind w:firstLine="709"/>
        <w:jc w:val="both"/>
        <w:rPr>
          <w:rFonts w:ascii="Times New Roman" w:hAnsi="Times New Roman" w:cs="Times New Roman"/>
        </w:rPr>
      </w:pPr>
      <w:r w:rsidRPr="00E816D6">
        <w:rPr>
          <w:rFonts w:ascii="Times New Roman" w:hAnsi="Times New Roman" w:cs="Times New Roman"/>
        </w:rPr>
        <w:t>- р</w:t>
      </w:r>
      <w:r w:rsidR="00C620AB" w:rsidRPr="00E816D6">
        <w:rPr>
          <w:rFonts w:ascii="Times New Roman" w:hAnsi="Times New Roman" w:cs="Times New Roman"/>
        </w:rPr>
        <w:t xml:space="preserve">ождение детей вне брака, ухудшение психологического климата в устойчивых семьях, лишенные судами родительских прав, рост количества детей-сирот и детей, оставшихся без попечения родителей. </w:t>
      </w:r>
    </w:p>
    <w:p w:rsidR="005F6EBB" w:rsidRPr="00E816D6" w:rsidRDefault="005F6EBB" w:rsidP="00C620AB">
      <w:pPr>
        <w:jc w:val="both"/>
        <w:rPr>
          <w:rFonts w:ascii="Times New Roman" w:hAnsi="Times New Roman" w:cs="Times New Roman"/>
        </w:rPr>
      </w:pPr>
    </w:p>
    <w:p w:rsidR="00633287" w:rsidRPr="005F6EBB" w:rsidRDefault="00633287" w:rsidP="00BC1E37">
      <w:pPr>
        <w:pStyle w:val="3"/>
        <w:rPr>
          <w:rFonts w:eastAsia="Calibri"/>
        </w:rPr>
      </w:pPr>
      <w:bookmarkStart w:id="24" w:name="_Toc530041264"/>
      <w:r w:rsidRPr="005F6EBB">
        <w:rPr>
          <w:rFonts w:eastAsia="Calibri"/>
        </w:rPr>
        <w:t>2.2.8.  Социальная защита населения</w:t>
      </w:r>
      <w:bookmarkEnd w:id="24"/>
    </w:p>
    <w:p w:rsidR="00633287" w:rsidRPr="00E816D6" w:rsidRDefault="00633287" w:rsidP="00633287">
      <w:pPr>
        <w:ind w:firstLine="708"/>
        <w:jc w:val="both"/>
        <w:rPr>
          <w:rFonts w:ascii="Times New Roman" w:hAnsi="Times New Roman" w:cs="Times New Roman"/>
        </w:rPr>
      </w:pP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 xml:space="preserve">Управление социальной защиты населения и труда Алданского района является одним из крупных территориальных органов Министерства труда и социального развития Республики Саха(Якутия). Сегодня Управление социальной защиты населения обслуживает более 16 000 жителей Алданского района, в том числе пожилых людей, инвалидов, малообеспеченных граждан, семей с детьми, которые нуждаются в социальной поддержке государства с </w:t>
      </w:r>
      <w:r w:rsidR="00032985" w:rsidRPr="00E816D6">
        <w:rPr>
          <w:rFonts w:ascii="Times New Roman" w:hAnsi="Times New Roman" w:cs="Times New Roman"/>
        </w:rPr>
        <w:t>предоставлением 77</w:t>
      </w:r>
      <w:r w:rsidRPr="00E816D6">
        <w:rPr>
          <w:rFonts w:ascii="Times New Roman" w:hAnsi="Times New Roman" w:cs="Times New Roman"/>
        </w:rPr>
        <w:t xml:space="preserve"> государственных услуг, из них по 18 государственным услугам прием документов производится через многофункциональный центр «Мои документы», расположенный в г.Алдане.</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 xml:space="preserve">Каждый житель Алданского района имеет возможность выбрать для себя наиболее удобный способ получения государственных услуг: сделать это можно, не выходя из дома, с помощью Единого государственного портала «Госуслуги», также можно подать заявление с первичными документами в многофункциональный центр «Мои документы» или, как поступают большинство </w:t>
      </w:r>
      <w:r w:rsidR="00B3658E" w:rsidRPr="00E816D6">
        <w:rPr>
          <w:rFonts w:ascii="Times New Roman" w:hAnsi="Times New Roman" w:cs="Times New Roman"/>
        </w:rPr>
        <w:t>жителей, напрямую</w:t>
      </w:r>
      <w:r w:rsidRPr="00E816D6">
        <w:rPr>
          <w:rFonts w:ascii="Times New Roman" w:hAnsi="Times New Roman" w:cs="Times New Roman"/>
        </w:rPr>
        <w:t xml:space="preserve"> обратиться в Управление социальной защиты населения. Ведется работа по предоставлению услуг с использованием системы межведомственного взаимодействия. В 2016 году за получением государственной социальной поддержки обратились более 20 000 человек. При этом более половины </w:t>
      </w:r>
      <w:r w:rsidR="00B3658E" w:rsidRPr="00E816D6">
        <w:rPr>
          <w:rFonts w:ascii="Times New Roman" w:hAnsi="Times New Roman" w:cs="Times New Roman"/>
        </w:rPr>
        <w:t>госуслуг были</w:t>
      </w:r>
      <w:r w:rsidRPr="00E816D6">
        <w:rPr>
          <w:rFonts w:ascii="Times New Roman" w:hAnsi="Times New Roman" w:cs="Times New Roman"/>
        </w:rPr>
        <w:t xml:space="preserve"> предоставлены с использованием межведомственного взаимодействия. Это позволяет значительно сократить количество документов, которые заявитель должен предоставлять при обращении за социальными услугами. </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 xml:space="preserve">В 2016 году на предоставление мер социальной поддержки направлено 445,5 млн. рублей. Средняя численность получателей мер социальной поддержки за 2016 год </w:t>
      </w:r>
      <w:r w:rsidR="00B3658E" w:rsidRPr="00E816D6">
        <w:rPr>
          <w:rFonts w:ascii="Times New Roman" w:hAnsi="Times New Roman" w:cs="Times New Roman"/>
        </w:rPr>
        <w:t>составила 16</w:t>
      </w:r>
      <w:r w:rsidRPr="00E816D6">
        <w:rPr>
          <w:rFonts w:ascii="Times New Roman" w:hAnsi="Times New Roman" w:cs="Times New Roman"/>
        </w:rPr>
        <w:t xml:space="preserve"> 200 человек. Из них </w:t>
      </w:r>
      <w:r w:rsidR="00B3658E" w:rsidRPr="00E816D6">
        <w:rPr>
          <w:rFonts w:ascii="Times New Roman" w:hAnsi="Times New Roman" w:cs="Times New Roman"/>
        </w:rPr>
        <w:t>основную часть</w:t>
      </w:r>
      <w:r w:rsidRPr="00E816D6">
        <w:rPr>
          <w:rFonts w:ascii="Times New Roman" w:hAnsi="Times New Roman" w:cs="Times New Roman"/>
        </w:rPr>
        <w:t xml:space="preserve"> составляют Ветераны труда-6 448 человек, граждане</w:t>
      </w:r>
      <w:r w:rsidR="00B3658E">
        <w:rPr>
          <w:rFonts w:ascii="Times New Roman" w:hAnsi="Times New Roman" w:cs="Times New Roman"/>
        </w:rPr>
        <w:t>,</w:t>
      </w:r>
      <w:r w:rsidRPr="00E816D6">
        <w:rPr>
          <w:rFonts w:ascii="Times New Roman" w:hAnsi="Times New Roman" w:cs="Times New Roman"/>
        </w:rPr>
        <w:t xml:space="preserve"> имеющие инвалидность-2 677 человек, малоимущие семьи-2 392 семьи.</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 xml:space="preserve">Ежегодно растет число </w:t>
      </w:r>
      <w:r w:rsidR="00B3658E" w:rsidRPr="00E816D6">
        <w:rPr>
          <w:rFonts w:ascii="Times New Roman" w:hAnsi="Times New Roman" w:cs="Times New Roman"/>
        </w:rPr>
        <w:t>получателей региональной</w:t>
      </w:r>
      <w:r w:rsidRPr="00E816D6">
        <w:rPr>
          <w:rFonts w:ascii="Times New Roman" w:hAnsi="Times New Roman" w:cs="Times New Roman"/>
        </w:rPr>
        <w:t xml:space="preserve"> социальной доплаты к пенсии (с 1 613 человек в 2015 году до 1 959 в 2016 </w:t>
      </w:r>
      <w:r w:rsidR="00B3658E" w:rsidRPr="00E816D6">
        <w:rPr>
          <w:rFonts w:ascii="Times New Roman" w:hAnsi="Times New Roman" w:cs="Times New Roman"/>
        </w:rPr>
        <w:t>году)</w:t>
      </w:r>
      <w:r w:rsidRPr="00E816D6">
        <w:rPr>
          <w:rFonts w:ascii="Times New Roman" w:hAnsi="Times New Roman" w:cs="Times New Roman"/>
        </w:rPr>
        <w:t xml:space="preserve"> в связи с увеличением в 2016 году величины прожиточного минимума неработающим пенсионерам- 13 394 рублей (в 2015г.- 11 224 руб.). На 2017год величина прожиточного минимума составляет 13 492 рубля.</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Одним из приоритетных направлений деятельности управления является работа по социальной поддержке пожилых людей, ветеранов войны, тыла и труда. Количество участников Великой Отечественной Войны на 01.01.2017г. составляет 6 человек, ветеранов тыла-272 человека, вдов умерших участников Великой Отечественной Войны-49 человек, жителей блокадного Ленинграда-1 человек. Возрастная составляющая проживающих в Алданском районе граждан пожилого возраста следующая: людей старше 80 лет-561 человек, граждан старше 90 лет-38 человек.</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В Алданском районе проживают 2700 инвалидов, в том числе 156 детей инвалидов или 6% всего населения.</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В целях обеспечения доступности объектов социальной защиты населения, во всех социальных учреждениях установлены пандусы и другие приспособления.</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 xml:space="preserve">Наряду с деятельностью, направленной на преодоление в обществе отношенческих барьеров к инвалидам, возникла необходимость перехода от физической доступности учреждений к доступности услуг для инвалидов, </w:t>
      </w:r>
      <w:r w:rsidRPr="00E816D6">
        <w:rPr>
          <w:rFonts w:ascii="Times New Roman" w:hAnsi="Times New Roman" w:cs="Times New Roman"/>
          <w:spacing w:val="-6"/>
        </w:rPr>
        <w:t xml:space="preserve">создание   </w:t>
      </w:r>
      <w:r w:rsidR="00032985" w:rsidRPr="00E816D6">
        <w:rPr>
          <w:rFonts w:ascii="Times New Roman" w:hAnsi="Times New Roman" w:cs="Times New Roman"/>
          <w:spacing w:val="-6"/>
        </w:rPr>
        <w:t>системы, обеспечивающей</w:t>
      </w:r>
      <w:r w:rsidRPr="00E816D6">
        <w:rPr>
          <w:rFonts w:ascii="Times New Roman" w:hAnsi="Times New Roman" w:cs="Times New Roman"/>
          <w:spacing w:val="-6"/>
        </w:rPr>
        <w:t xml:space="preserve">   реабилитационный   и   абилитационный </w:t>
      </w:r>
      <w:r w:rsidR="00032985" w:rsidRPr="00E816D6">
        <w:rPr>
          <w:rFonts w:ascii="Times New Roman" w:hAnsi="Times New Roman" w:cs="Times New Roman"/>
          <w:spacing w:val="-12"/>
        </w:rPr>
        <w:t>процессы, раннюю</w:t>
      </w:r>
      <w:r w:rsidRPr="00E816D6">
        <w:rPr>
          <w:rFonts w:ascii="Times New Roman" w:hAnsi="Times New Roman" w:cs="Times New Roman"/>
          <w:spacing w:val="-12"/>
        </w:rPr>
        <w:t xml:space="preserve">      помощь      и      </w:t>
      </w:r>
      <w:r w:rsidR="00032985" w:rsidRPr="00E816D6">
        <w:rPr>
          <w:rFonts w:ascii="Times New Roman" w:hAnsi="Times New Roman" w:cs="Times New Roman"/>
          <w:spacing w:val="-12"/>
        </w:rPr>
        <w:t>сопровождение, социальную</w:t>
      </w:r>
      <w:r w:rsidRPr="00E816D6">
        <w:rPr>
          <w:rFonts w:ascii="Times New Roman" w:hAnsi="Times New Roman" w:cs="Times New Roman"/>
          <w:spacing w:val="-12"/>
        </w:rPr>
        <w:t xml:space="preserve">      адаптацию </w:t>
      </w:r>
      <w:r w:rsidRPr="00E816D6">
        <w:rPr>
          <w:rFonts w:ascii="Times New Roman" w:hAnsi="Times New Roman" w:cs="Times New Roman"/>
        </w:rPr>
        <w:t>инвалида, ребенка-инвалида и интеграцию его в жизнь общества.</w:t>
      </w:r>
    </w:p>
    <w:p w:rsidR="00633287" w:rsidRPr="00E816D6" w:rsidRDefault="00633287" w:rsidP="00394559">
      <w:pPr>
        <w:ind w:firstLine="709"/>
        <w:jc w:val="both"/>
        <w:rPr>
          <w:rFonts w:ascii="Times New Roman" w:hAnsi="Times New Roman" w:cs="Times New Roman"/>
        </w:rPr>
      </w:pPr>
      <w:r w:rsidRPr="00E816D6">
        <w:rPr>
          <w:rFonts w:ascii="Times New Roman" w:hAnsi="Times New Roman" w:cs="Times New Roman"/>
        </w:rPr>
        <w:t>Всего на территории Алданского района функционирует 5 учреждений социального обслуживания:</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-ГКУ РС(Я) «Алданское управление социальной защиты населения и труда при Министерстве труда</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и социального развития РС(Я)»;</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-ГКУ РС(Я) «Алданский социально-реабилитационный центр для несовершеннолетних»;</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-ГБУ РС(Я) «Томмотский психоневрологический интернат»;</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-ГБУ РС(Я) «Республиканский специальный дом интернат для одиноких престарелых и инвалидов»</w:t>
      </w:r>
      <w:r w:rsidR="00FD002E" w:rsidRPr="00E816D6">
        <w:rPr>
          <w:rFonts w:ascii="Times New Roman" w:eastAsia="Times New Roman" w:hAnsi="Times New Roman" w:cs="Times New Roman"/>
          <w:color w:val="auto"/>
          <w:lang w:bidi="ar-SA"/>
        </w:rPr>
        <w:t xml:space="preserve"> </w:t>
      </w:r>
      <w:r w:rsidRPr="00E816D6">
        <w:rPr>
          <w:rFonts w:ascii="Times New Roman" w:eastAsia="Times New Roman" w:hAnsi="Times New Roman" w:cs="Times New Roman"/>
          <w:color w:val="auto"/>
          <w:lang w:bidi="ar-SA"/>
        </w:rPr>
        <w:t>с. Ыллымах;</w:t>
      </w:r>
    </w:p>
    <w:p w:rsidR="00633287" w:rsidRPr="00E816D6" w:rsidRDefault="00633287" w:rsidP="00394559">
      <w:pPr>
        <w:ind w:firstLine="709"/>
        <w:jc w:val="both"/>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xml:space="preserve">-ГБУ РС(Я) «Меж улусный дом интернат для престарелых и инвалидов» </w:t>
      </w:r>
      <w:r w:rsidR="00032985" w:rsidRPr="00E816D6">
        <w:rPr>
          <w:rFonts w:ascii="Times New Roman" w:eastAsia="Times New Roman" w:hAnsi="Times New Roman" w:cs="Times New Roman"/>
          <w:color w:val="auto"/>
          <w:lang w:bidi="ar-SA"/>
        </w:rPr>
        <w:t>п. Ленинский</w:t>
      </w:r>
      <w:r w:rsidRPr="00E816D6">
        <w:rPr>
          <w:rFonts w:ascii="Times New Roman" w:eastAsia="Times New Roman" w:hAnsi="Times New Roman" w:cs="Times New Roman"/>
          <w:color w:val="auto"/>
          <w:lang w:bidi="ar-SA"/>
        </w:rPr>
        <w:t>;</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Одним из основных направлений реформы социальной сферы является расширение участия негосударственного сектора экономики в оказании социальных услуг населению, в целях повышения доступности и качества услуг.</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xml:space="preserve">Развитие социального предпринимательства направлено на стимулирование экономического роста, и снижение бюджетных затрат. </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xml:space="preserve">С 2015 года в России действует новый закон 442-ФЗ «Об основах социального обслуживания населения», который дает возможность участия негосударственного сектора в государственной системе социального обслуживания граждан и предусматривает механизм финансирования частных и негосударственных организаций по предоставлению социальных услуг. Это значит, что госзаказ по надомной, стационарной услуге будет размещен на свободном рынке. И получить его сможет любая организация – частная, некоммерческая или государственная, </w:t>
      </w:r>
      <w:r w:rsidR="00032985" w:rsidRPr="00E816D6">
        <w:rPr>
          <w:rFonts w:ascii="Times New Roman" w:eastAsia="Times New Roman" w:hAnsi="Times New Roman" w:cs="Times New Roman"/>
          <w:color w:val="222222"/>
        </w:rPr>
        <w:t>включенная в</w:t>
      </w:r>
      <w:r w:rsidRPr="00E816D6">
        <w:rPr>
          <w:rFonts w:ascii="Times New Roman" w:eastAsia="Times New Roman" w:hAnsi="Times New Roman" w:cs="Times New Roman"/>
          <w:color w:val="222222"/>
        </w:rPr>
        <w:t xml:space="preserve"> реестр поставщиков социальных услуг. Правительством Республики Саха (Якутия) созданы условия для дальнейшего совершенствования механизма привлечения НКО к оказанию услуг в сфере социального обслуживания граждан. В настоящее время в Реестре поставщиков социальных услуг Республики Саха (Якутия): всего – </w:t>
      </w:r>
      <w:r w:rsidR="00032985" w:rsidRPr="00E816D6">
        <w:rPr>
          <w:rFonts w:ascii="Times New Roman" w:eastAsia="Times New Roman" w:hAnsi="Times New Roman" w:cs="Times New Roman"/>
          <w:color w:val="222222"/>
        </w:rPr>
        <w:t>123, в</w:t>
      </w:r>
      <w:r w:rsidRPr="00E816D6">
        <w:rPr>
          <w:rFonts w:ascii="Times New Roman" w:eastAsia="Times New Roman" w:hAnsi="Times New Roman" w:cs="Times New Roman"/>
          <w:color w:val="222222"/>
        </w:rPr>
        <w:t xml:space="preserve"> том числе 100 государственных учреждений социального обслуживания и 23 негосударственных организаций, в том числе 7 социально ориентированных некоммерческих организаций.</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xml:space="preserve">Финансовое </w:t>
      </w:r>
      <w:r w:rsidR="00032985" w:rsidRPr="00E816D6">
        <w:rPr>
          <w:rFonts w:ascii="Times New Roman" w:eastAsia="Times New Roman" w:hAnsi="Times New Roman" w:cs="Times New Roman"/>
          <w:color w:val="222222"/>
        </w:rPr>
        <w:t>обеспечение в</w:t>
      </w:r>
      <w:r w:rsidRPr="00E816D6">
        <w:rPr>
          <w:rFonts w:ascii="Times New Roman" w:eastAsia="Times New Roman" w:hAnsi="Times New Roman" w:cs="Times New Roman"/>
          <w:color w:val="222222"/>
        </w:rPr>
        <w:t xml:space="preserve"> рамках ориентирования бизнеса на предоставление социальных услуг осуществляется следующим образом:</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- 100% из государственного бюджета, в случае если оказаны бесплатные социальные услуги;</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xml:space="preserve">- из государственного бюджета и за </w:t>
      </w:r>
      <w:r w:rsidR="00032985" w:rsidRPr="00E816D6">
        <w:rPr>
          <w:rFonts w:ascii="Times New Roman" w:eastAsia="Times New Roman" w:hAnsi="Times New Roman" w:cs="Times New Roman"/>
          <w:color w:val="222222"/>
        </w:rPr>
        <w:t>счет средств</w:t>
      </w:r>
      <w:r w:rsidRPr="00E816D6">
        <w:rPr>
          <w:rFonts w:ascii="Times New Roman" w:eastAsia="Times New Roman" w:hAnsi="Times New Roman" w:cs="Times New Roman"/>
          <w:color w:val="222222"/>
        </w:rPr>
        <w:t xml:space="preserve"> получателя социальных услуг, в случае оказания услуг на условиях частичной оплаты;</w:t>
      </w:r>
    </w:p>
    <w:p w:rsidR="00633287" w:rsidRPr="00E816D6" w:rsidRDefault="00633287" w:rsidP="00394559">
      <w:pPr>
        <w:ind w:firstLine="709"/>
        <w:jc w:val="both"/>
        <w:rPr>
          <w:rFonts w:ascii="Times New Roman" w:eastAsia="Times New Roman" w:hAnsi="Times New Roman" w:cs="Times New Roman"/>
          <w:color w:val="222222"/>
        </w:rPr>
      </w:pPr>
      <w:r w:rsidRPr="00E816D6">
        <w:rPr>
          <w:rFonts w:ascii="Times New Roman" w:eastAsia="Times New Roman" w:hAnsi="Times New Roman" w:cs="Times New Roman"/>
          <w:color w:val="222222"/>
        </w:rPr>
        <w:t>- 100% за счёт средств получателя, если услуги оказываются на условиях полной оплаты.</w:t>
      </w:r>
    </w:p>
    <w:p w:rsidR="00633287" w:rsidRPr="00E816D6" w:rsidRDefault="00633287" w:rsidP="00394559">
      <w:pPr>
        <w:ind w:firstLine="709"/>
        <w:jc w:val="both"/>
        <w:rPr>
          <w:rFonts w:ascii="Times New Roman" w:eastAsia="Times New Roman" w:hAnsi="Times New Roman" w:cs="Times New Roman"/>
          <w:bCs/>
          <w:color w:val="222222"/>
        </w:rPr>
      </w:pPr>
      <w:r w:rsidRPr="00E816D6">
        <w:rPr>
          <w:rFonts w:ascii="Times New Roman" w:eastAsia="Times New Roman" w:hAnsi="Times New Roman" w:cs="Times New Roman"/>
          <w:bCs/>
          <w:color w:val="222222"/>
        </w:rPr>
        <w:tab/>
        <w:t>В настоящее время в Алданском районе одна некоммерческая организация изъявила желание оказывать социальные услуги гражданам. В Министерство труда и социального развития РС(Я) направлены документы для включения в реестр поставщиков социальных услуг в Республике Саха(Якутия) общественной организации по социальной поддержке населения Алданского района «Дари добро». После включение в реестр, «Дари добро» сможет оказывать социальные услуги населению. При этом, основное внимание уделяется социальному обслуживанию на дому.</w:t>
      </w:r>
    </w:p>
    <w:p w:rsidR="00AD525A" w:rsidRPr="005F6EBB" w:rsidRDefault="00AD525A" w:rsidP="00BC1E37">
      <w:pPr>
        <w:pStyle w:val="2"/>
      </w:pPr>
      <w:bookmarkStart w:id="25" w:name="_Toc530041265"/>
      <w:r w:rsidRPr="005F6EBB">
        <w:t>2.3. Реальный сектор экономики</w:t>
      </w:r>
      <w:bookmarkEnd w:id="25"/>
    </w:p>
    <w:p w:rsidR="00AD525A" w:rsidRPr="005F6EBB" w:rsidRDefault="00AD525A" w:rsidP="00BC1E37">
      <w:pPr>
        <w:pStyle w:val="3"/>
      </w:pPr>
      <w:bookmarkStart w:id="26" w:name="_Toc530041266"/>
      <w:r w:rsidRPr="005F6EBB">
        <w:t>2.3.1. Золотодобывающая промышленность</w:t>
      </w:r>
      <w:bookmarkEnd w:id="26"/>
    </w:p>
    <w:p w:rsidR="005F6EBB" w:rsidRPr="005F6EBB" w:rsidRDefault="005F6EBB" w:rsidP="005F6EBB">
      <w:pPr>
        <w:rPr>
          <w:lang w:bidi="ar-SA"/>
        </w:rPr>
      </w:pPr>
    </w:p>
    <w:p w:rsidR="00862631" w:rsidRDefault="00862631" w:rsidP="00394559">
      <w:pPr>
        <w:ind w:firstLine="709"/>
        <w:jc w:val="both"/>
        <w:rPr>
          <w:rFonts w:ascii="Times New Roman" w:hAnsi="Times New Roman" w:cs="Times New Roman"/>
        </w:rPr>
      </w:pPr>
      <w:r w:rsidRPr="00E816D6">
        <w:rPr>
          <w:rFonts w:ascii="Times New Roman" w:hAnsi="Times New Roman" w:cs="Times New Roman"/>
        </w:rPr>
        <w:t xml:space="preserve">За последние годы структура экономики района не претерпела значительных изменений. Как </w:t>
      </w:r>
      <w:r w:rsidR="00032985" w:rsidRPr="00E816D6">
        <w:rPr>
          <w:rFonts w:ascii="Times New Roman" w:hAnsi="Times New Roman" w:cs="Times New Roman"/>
        </w:rPr>
        <w:t>и прежде</w:t>
      </w:r>
      <w:r w:rsidRPr="00E816D6">
        <w:rPr>
          <w:rFonts w:ascii="Times New Roman" w:hAnsi="Times New Roman" w:cs="Times New Roman"/>
        </w:rPr>
        <w:t xml:space="preserve">, основную долю в ней занимает «Добыча полезных ископаемых». В динамике отраслевой структуры с 2011 по 2016 годы также наблюдается значительный рост удельного </w:t>
      </w:r>
      <w:r w:rsidR="00032985" w:rsidRPr="00E816D6">
        <w:rPr>
          <w:rFonts w:ascii="Times New Roman" w:hAnsi="Times New Roman" w:cs="Times New Roman"/>
        </w:rPr>
        <w:t>веса вышеназванной</w:t>
      </w:r>
      <w:r w:rsidRPr="00E816D6">
        <w:rPr>
          <w:rFonts w:ascii="Times New Roman" w:hAnsi="Times New Roman" w:cs="Times New Roman"/>
        </w:rPr>
        <w:t xml:space="preserve"> отрасли с 52 % до 66</w:t>
      </w:r>
      <w:r w:rsidR="00032985" w:rsidRPr="00E816D6">
        <w:rPr>
          <w:rFonts w:ascii="Times New Roman" w:hAnsi="Times New Roman" w:cs="Times New Roman"/>
        </w:rPr>
        <w:t>%.</w:t>
      </w:r>
      <w:r w:rsidRPr="00E816D6">
        <w:rPr>
          <w:rFonts w:ascii="Times New Roman" w:hAnsi="Times New Roman" w:cs="Times New Roman"/>
        </w:rPr>
        <w:t xml:space="preserve"> Это </w:t>
      </w:r>
      <w:r w:rsidR="00032985" w:rsidRPr="00E816D6">
        <w:rPr>
          <w:rFonts w:ascii="Times New Roman" w:hAnsi="Times New Roman" w:cs="Times New Roman"/>
        </w:rPr>
        <w:t>связано как с</w:t>
      </w:r>
      <w:r w:rsidRPr="00E816D6">
        <w:rPr>
          <w:rFonts w:ascii="Times New Roman" w:hAnsi="Times New Roman" w:cs="Times New Roman"/>
        </w:rPr>
        <w:t xml:space="preserve"> увеличением с 2011 года как объемов добычи золота в натуральном </w:t>
      </w:r>
      <w:r w:rsidR="00032985" w:rsidRPr="00E816D6">
        <w:rPr>
          <w:rFonts w:ascii="Times New Roman" w:hAnsi="Times New Roman" w:cs="Times New Roman"/>
        </w:rPr>
        <w:t>выражении почти</w:t>
      </w:r>
      <w:r w:rsidRPr="00E816D6">
        <w:rPr>
          <w:rFonts w:ascii="Times New Roman" w:hAnsi="Times New Roman" w:cs="Times New Roman"/>
        </w:rPr>
        <w:t xml:space="preserve"> на 46%%, так </w:t>
      </w:r>
      <w:r w:rsidR="00032985" w:rsidRPr="00E816D6">
        <w:rPr>
          <w:rFonts w:ascii="Times New Roman" w:hAnsi="Times New Roman" w:cs="Times New Roman"/>
        </w:rPr>
        <w:t>и повышением цены</w:t>
      </w:r>
      <w:r w:rsidRPr="00E816D6">
        <w:rPr>
          <w:rFonts w:ascii="Times New Roman" w:hAnsi="Times New Roman" w:cs="Times New Roman"/>
        </w:rPr>
        <w:t xml:space="preserve"> на драгоценный металл. При этом отмечается снижение удельного веса объемов строительной отрасли в связи с завершением Строительства железнодорожной линии Беркакит- Томмот-Якутск, нефтепровода Восточная Сибирь –Тихий Океан и сокращением объемов финансирования, связанного с реконструкцией участков Федеральной автомобильной дороги М56 «Лена».</w:t>
      </w:r>
    </w:p>
    <w:p w:rsidR="005F6EBB" w:rsidRPr="00E816D6" w:rsidRDefault="005F6EBB" w:rsidP="00BC1E37">
      <w:pPr>
        <w:rPr>
          <w:rFonts w:ascii="Times New Roman" w:hAnsi="Times New Roman" w:cs="Times New Roman"/>
        </w:rPr>
      </w:pPr>
    </w:p>
    <w:p w:rsidR="00862631" w:rsidRPr="00E816D6" w:rsidRDefault="00862631" w:rsidP="00BC1E37">
      <w:pPr>
        <w:rPr>
          <w:rFonts w:ascii="Times New Roman" w:hAnsi="Times New Roman" w:cs="Times New Roman"/>
        </w:rPr>
      </w:pPr>
      <w:r w:rsidRPr="00E816D6">
        <w:rPr>
          <w:rFonts w:ascii="Times New Roman" w:hAnsi="Times New Roman" w:cs="Times New Roman"/>
          <w:noProof/>
          <w:lang w:bidi="ar-SA"/>
        </w:rPr>
        <w:drawing>
          <wp:inline distT="0" distB="0" distL="0" distR="0" wp14:anchorId="25F5AA26" wp14:editId="5C8D397D">
            <wp:extent cx="5800725" cy="254317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62631" w:rsidRPr="00E816D6" w:rsidRDefault="00862631" w:rsidP="00BC1E37">
      <w:pPr>
        <w:rPr>
          <w:rFonts w:ascii="Times New Roman" w:hAnsi="Times New Roman" w:cs="Times New Roman"/>
        </w:rPr>
      </w:pPr>
      <w:r w:rsidRPr="00E816D6">
        <w:rPr>
          <w:rFonts w:ascii="Times New Roman" w:hAnsi="Times New Roman" w:cs="Times New Roman"/>
        </w:rPr>
        <w:t>Рис. 1 . Структур</w:t>
      </w:r>
      <w:r w:rsidR="005F6EBB">
        <w:rPr>
          <w:rFonts w:ascii="Times New Roman" w:hAnsi="Times New Roman" w:cs="Times New Roman"/>
        </w:rPr>
        <w:t>а</w:t>
      </w:r>
      <w:r w:rsidRPr="00E816D6">
        <w:rPr>
          <w:rFonts w:ascii="Times New Roman" w:hAnsi="Times New Roman" w:cs="Times New Roman"/>
        </w:rPr>
        <w:t xml:space="preserve"> экономики Алданского района в 2011 году, %</w:t>
      </w:r>
    </w:p>
    <w:p w:rsidR="00862631" w:rsidRPr="00E816D6" w:rsidRDefault="00862631" w:rsidP="00BC1E37">
      <w:pPr>
        <w:rPr>
          <w:rFonts w:ascii="Times New Roman" w:hAnsi="Times New Roman" w:cs="Times New Roman"/>
        </w:rPr>
      </w:pPr>
      <w:r w:rsidRPr="00E816D6">
        <w:rPr>
          <w:rFonts w:ascii="Times New Roman" w:hAnsi="Times New Roman" w:cs="Times New Roman"/>
          <w:noProof/>
          <w:lang w:bidi="ar-SA"/>
        </w:rPr>
        <w:drawing>
          <wp:inline distT="0" distB="0" distL="0" distR="0" wp14:anchorId="30E34767" wp14:editId="1A370FD7">
            <wp:extent cx="5772150" cy="2638425"/>
            <wp:effectExtent l="0" t="0" r="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F6EBB" w:rsidRDefault="005F6EBB" w:rsidP="00BC1E37">
      <w:pPr>
        <w:rPr>
          <w:rFonts w:ascii="Times New Roman" w:hAnsi="Times New Roman" w:cs="Times New Roman"/>
        </w:rPr>
      </w:pPr>
    </w:p>
    <w:p w:rsidR="00862631" w:rsidRPr="00E816D6" w:rsidRDefault="00862631" w:rsidP="00BC1E37">
      <w:pPr>
        <w:rPr>
          <w:rFonts w:ascii="Times New Roman" w:hAnsi="Times New Roman" w:cs="Times New Roman"/>
        </w:rPr>
      </w:pPr>
      <w:r w:rsidRPr="00E816D6">
        <w:rPr>
          <w:rFonts w:ascii="Times New Roman" w:hAnsi="Times New Roman" w:cs="Times New Roman"/>
        </w:rPr>
        <w:t xml:space="preserve">Рис. </w:t>
      </w:r>
      <w:r w:rsidR="005F6EBB">
        <w:rPr>
          <w:rFonts w:ascii="Times New Roman" w:hAnsi="Times New Roman" w:cs="Times New Roman"/>
        </w:rPr>
        <w:t>2</w:t>
      </w:r>
      <w:r w:rsidRPr="00E816D6">
        <w:rPr>
          <w:rFonts w:ascii="Times New Roman" w:hAnsi="Times New Roman" w:cs="Times New Roman"/>
        </w:rPr>
        <w:t xml:space="preserve"> . Структур</w:t>
      </w:r>
      <w:r w:rsidR="005F6EBB">
        <w:rPr>
          <w:rFonts w:ascii="Times New Roman" w:hAnsi="Times New Roman" w:cs="Times New Roman"/>
        </w:rPr>
        <w:t>а</w:t>
      </w:r>
      <w:r w:rsidRPr="00E816D6">
        <w:rPr>
          <w:rFonts w:ascii="Times New Roman" w:hAnsi="Times New Roman" w:cs="Times New Roman"/>
        </w:rPr>
        <w:t xml:space="preserve"> экономики Алданского района в 2016 году, %</w:t>
      </w:r>
    </w:p>
    <w:p w:rsidR="00862631" w:rsidRPr="00E816D6" w:rsidRDefault="00862631" w:rsidP="00BC1E37">
      <w:pPr>
        <w:rPr>
          <w:rFonts w:ascii="Times New Roman" w:hAnsi="Times New Roman" w:cs="Times New Roman"/>
        </w:rPr>
      </w:pPr>
    </w:p>
    <w:p w:rsidR="00862631" w:rsidRPr="00E816D6" w:rsidRDefault="00862631" w:rsidP="00394559">
      <w:pPr>
        <w:ind w:firstLine="709"/>
        <w:jc w:val="both"/>
        <w:rPr>
          <w:rFonts w:ascii="Times New Roman" w:hAnsi="Times New Roman" w:cs="Times New Roman"/>
        </w:rPr>
      </w:pPr>
      <w:r w:rsidRPr="00E816D6">
        <w:rPr>
          <w:rFonts w:ascii="Times New Roman" w:hAnsi="Times New Roman" w:cs="Times New Roman"/>
        </w:rPr>
        <w:t xml:space="preserve">За 2016 год крупными и средними предприятиями района отгружено промышленных товаров собственного производства, выполнено работ и услуг на сумму 30866 млн. рублей, что </w:t>
      </w:r>
      <w:r w:rsidR="00032985" w:rsidRPr="00E816D6">
        <w:rPr>
          <w:rFonts w:ascii="Times New Roman" w:hAnsi="Times New Roman" w:cs="Times New Roman"/>
        </w:rPr>
        <w:t>превышает аналогичный</w:t>
      </w:r>
      <w:r w:rsidRPr="00E816D6">
        <w:rPr>
          <w:rFonts w:ascii="Times New Roman" w:hAnsi="Times New Roman" w:cs="Times New Roman"/>
        </w:rPr>
        <w:t xml:space="preserve"> показатель 2011 года более чем в два раза, при этом Алданский район занимает 6-ое место среди районов Республики Саха(Якутия), что наглядно представлено в диаграмме.</w:t>
      </w:r>
    </w:p>
    <w:p w:rsidR="00862631" w:rsidRPr="00E816D6" w:rsidRDefault="00862631" w:rsidP="00394559">
      <w:pPr>
        <w:ind w:firstLine="709"/>
        <w:jc w:val="both"/>
        <w:rPr>
          <w:rFonts w:ascii="Times New Roman" w:hAnsi="Times New Roman" w:cs="Times New Roman"/>
        </w:rPr>
      </w:pPr>
    </w:p>
    <w:p w:rsidR="00862631" w:rsidRPr="00E816D6" w:rsidRDefault="00862631" w:rsidP="00BC1E37">
      <w:pPr>
        <w:rPr>
          <w:rFonts w:ascii="Times New Roman" w:hAnsi="Times New Roman" w:cs="Times New Roman"/>
        </w:rPr>
      </w:pPr>
      <w:r w:rsidRPr="00E816D6">
        <w:rPr>
          <w:rFonts w:ascii="Times New Roman" w:hAnsi="Times New Roman" w:cs="Times New Roman"/>
          <w:noProof/>
          <w:lang w:bidi="ar-SA"/>
        </w:rPr>
        <w:drawing>
          <wp:inline distT="0" distB="0" distL="0" distR="0" wp14:anchorId="4D676147" wp14:editId="120BC726">
            <wp:extent cx="5657850" cy="3048000"/>
            <wp:effectExtent l="0" t="0" r="19050"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62631" w:rsidRPr="00E816D6" w:rsidRDefault="00862631" w:rsidP="00BC1E37">
      <w:pPr>
        <w:rPr>
          <w:rFonts w:ascii="Times New Roman" w:hAnsi="Times New Roman" w:cs="Times New Roman"/>
        </w:rPr>
      </w:pPr>
    </w:p>
    <w:p w:rsidR="00862631" w:rsidRPr="00E816D6" w:rsidRDefault="00862631" w:rsidP="00BC1E37">
      <w:pPr>
        <w:rPr>
          <w:rFonts w:ascii="Times New Roman" w:hAnsi="Times New Roman" w:cs="Times New Roman"/>
        </w:rPr>
      </w:pPr>
    </w:p>
    <w:p w:rsidR="00862631" w:rsidRPr="00E816D6" w:rsidRDefault="00862631" w:rsidP="00BC1E37">
      <w:pPr>
        <w:rPr>
          <w:rFonts w:ascii="Times New Roman" w:hAnsi="Times New Roman" w:cs="Times New Roman"/>
        </w:rPr>
      </w:pPr>
      <w:r w:rsidRPr="00E816D6">
        <w:rPr>
          <w:rFonts w:ascii="Times New Roman" w:hAnsi="Times New Roman" w:cs="Times New Roman"/>
        </w:rPr>
        <w:t>Рис.3 Динамика объемов отгруженной промышленной продукции, млн. рублей</w:t>
      </w:r>
    </w:p>
    <w:p w:rsidR="00862631" w:rsidRPr="00E816D6" w:rsidRDefault="00862631" w:rsidP="00BC1E37">
      <w:pPr>
        <w:rPr>
          <w:rFonts w:ascii="Times New Roman" w:hAnsi="Times New Roman" w:cs="Times New Roman"/>
        </w:rPr>
      </w:pPr>
    </w:p>
    <w:p w:rsidR="00862631" w:rsidRPr="00E816D6" w:rsidRDefault="00862631" w:rsidP="00394559">
      <w:pPr>
        <w:ind w:firstLine="709"/>
        <w:jc w:val="both"/>
        <w:rPr>
          <w:rFonts w:ascii="Times New Roman" w:hAnsi="Times New Roman" w:cs="Times New Roman"/>
        </w:rPr>
      </w:pPr>
      <w:r w:rsidRPr="00E816D6">
        <w:rPr>
          <w:rFonts w:ascii="Times New Roman" w:hAnsi="Times New Roman" w:cs="Times New Roman"/>
        </w:rPr>
        <w:t xml:space="preserve">Ключевой отраслью промышленности Алданского </w:t>
      </w:r>
      <w:r w:rsidR="00032985" w:rsidRPr="00E816D6">
        <w:rPr>
          <w:rFonts w:ascii="Times New Roman" w:hAnsi="Times New Roman" w:cs="Times New Roman"/>
        </w:rPr>
        <w:t>района является</w:t>
      </w:r>
      <w:r w:rsidRPr="00E816D6">
        <w:rPr>
          <w:rFonts w:ascii="Times New Roman" w:hAnsi="Times New Roman" w:cs="Times New Roman"/>
        </w:rPr>
        <w:t xml:space="preserve"> «Добыча полезных ископаемых», </w:t>
      </w:r>
      <w:r w:rsidR="00032985" w:rsidRPr="00E816D6">
        <w:rPr>
          <w:rFonts w:ascii="Times New Roman" w:hAnsi="Times New Roman" w:cs="Times New Roman"/>
        </w:rPr>
        <w:t>представленная золотодобывающими</w:t>
      </w:r>
      <w:r w:rsidRPr="00E816D6">
        <w:rPr>
          <w:rFonts w:ascii="Times New Roman" w:hAnsi="Times New Roman" w:cs="Times New Roman"/>
        </w:rPr>
        <w:t xml:space="preserve"> </w:t>
      </w:r>
      <w:r w:rsidR="00032985" w:rsidRPr="00E816D6">
        <w:rPr>
          <w:rFonts w:ascii="Times New Roman" w:hAnsi="Times New Roman" w:cs="Times New Roman"/>
        </w:rPr>
        <w:t>предприятиями и</w:t>
      </w:r>
      <w:r w:rsidRPr="00E816D6">
        <w:rPr>
          <w:rFonts w:ascii="Times New Roman" w:hAnsi="Times New Roman" w:cs="Times New Roman"/>
        </w:rPr>
        <w:t xml:space="preserve"> обеспечивающая более 90% промышленного производства. Все это указывает на моноотраслевой характер экономики района, основу которой составляют золотодобывающие предприятия. </w:t>
      </w:r>
    </w:p>
    <w:p w:rsidR="00862631" w:rsidRPr="00E816D6" w:rsidRDefault="00862631" w:rsidP="00394559">
      <w:pPr>
        <w:ind w:firstLine="709"/>
        <w:jc w:val="both"/>
        <w:rPr>
          <w:rFonts w:ascii="Times New Roman" w:hAnsi="Times New Roman" w:cs="Times New Roman"/>
        </w:rPr>
      </w:pPr>
      <w:r w:rsidRPr="00E816D6">
        <w:rPr>
          <w:rFonts w:ascii="Times New Roman" w:hAnsi="Times New Roman" w:cs="Times New Roman"/>
        </w:rPr>
        <w:t>Наибольший рост производства продукции достигнут</w:t>
      </w:r>
      <w:r w:rsidR="00032985">
        <w:rPr>
          <w:rFonts w:ascii="Times New Roman" w:hAnsi="Times New Roman" w:cs="Times New Roman"/>
        </w:rPr>
        <w:t xml:space="preserve"> такими предприятиями, </w:t>
      </w:r>
      <w:r w:rsidR="00B3658E">
        <w:rPr>
          <w:rFonts w:ascii="Times New Roman" w:hAnsi="Times New Roman" w:cs="Times New Roman"/>
        </w:rPr>
        <w:t>как:</w:t>
      </w:r>
      <w:r w:rsidR="00032985">
        <w:rPr>
          <w:rFonts w:ascii="Times New Roman" w:hAnsi="Times New Roman" w:cs="Times New Roman"/>
        </w:rPr>
        <w:t xml:space="preserve"> АО «</w:t>
      </w:r>
      <w:r w:rsidRPr="00E816D6">
        <w:rPr>
          <w:rFonts w:ascii="Times New Roman" w:hAnsi="Times New Roman" w:cs="Times New Roman"/>
        </w:rPr>
        <w:t>Алдланзолото ГРК», ОАО «Золото «Селигдара»,</w:t>
      </w:r>
      <w:r w:rsidR="00B3658E">
        <w:rPr>
          <w:rFonts w:ascii="Times New Roman" w:hAnsi="Times New Roman" w:cs="Times New Roman"/>
        </w:rPr>
        <w:t xml:space="preserve"> </w:t>
      </w:r>
      <w:r w:rsidRPr="00E816D6">
        <w:rPr>
          <w:rFonts w:ascii="Times New Roman" w:hAnsi="Times New Roman" w:cs="Times New Roman"/>
        </w:rPr>
        <w:t>ЗАО «Лунное», ЗАО «Рябиновое», ЗАО «</w:t>
      </w:r>
      <w:r w:rsidR="00032985" w:rsidRPr="00E816D6">
        <w:rPr>
          <w:rFonts w:ascii="Times New Roman" w:hAnsi="Times New Roman" w:cs="Times New Roman"/>
        </w:rPr>
        <w:t>СахаГолдМайнинг</w:t>
      </w:r>
      <w:r w:rsidRPr="00E816D6">
        <w:rPr>
          <w:rFonts w:ascii="Times New Roman" w:hAnsi="Times New Roman" w:cs="Times New Roman"/>
        </w:rPr>
        <w:t xml:space="preserve">». </w:t>
      </w:r>
    </w:p>
    <w:p w:rsidR="00862631" w:rsidRPr="00E816D6" w:rsidRDefault="00862631" w:rsidP="00BC1E37">
      <w:pPr>
        <w:rPr>
          <w:rFonts w:ascii="Times New Roman" w:hAnsi="Times New Roman" w:cs="Times New Roman"/>
        </w:rPr>
      </w:pPr>
    </w:p>
    <w:p w:rsidR="005F6EBB" w:rsidRDefault="00862631" w:rsidP="00BC1E37">
      <w:pPr>
        <w:rPr>
          <w:rFonts w:ascii="Times New Roman" w:hAnsi="Times New Roman" w:cs="Times New Roman"/>
          <w:b/>
        </w:rPr>
      </w:pPr>
      <w:r w:rsidRPr="005F6EBB">
        <w:rPr>
          <w:rFonts w:ascii="Times New Roman" w:hAnsi="Times New Roman" w:cs="Times New Roman"/>
          <w:b/>
        </w:rPr>
        <w:t xml:space="preserve">Динамика объемов добычи золота в Алданском районе, за период 2010-2016г.г.   </w:t>
      </w:r>
    </w:p>
    <w:p w:rsidR="00862631" w:rsidRPr="005F6EBB" w:rsidRDefault="00862631" w:rsidP="00BC1E37">
      <w:pPr>
        <w:rPr>
          <w:rFonts w:ascii="Times New Roman" w:hAnsi="Times New Roman" w:cs="Times New Roman"/>
          <w:b/>
        </w:rPr>
      </w:pPr>
      <w:r w:rsidRPr="005F6EBB">
        <w:rPr>
          <w:rFonts w:ascii="Times New Roman" w:hAnsi="Times New Roman" w:cs="Times New Roman"/>
          <w:b/>
        </w:rPr>
        <w:t xml:space="preserve">                                                                                                                                   </w:t>
      </w:r>
    </w:p>
    <w:p w:rsidR="00862631" w:rsidRPr="00E816D6" w:rsidRDefault="005F6EBB" w:rsidP="00BC1E37">
      <w:pPr>
        <w:rPr>
          <w:rFonts w:ascii="Times New Roman" w:hAnsi="Times New Roman" w:cs="Times New Roman"/>
        </w:rPr>
      </w:pPr>
      <w:r>
        <w:rPr>
          <w:rFonts w:ascii="Times New Roman" w:hAnsi="Times New Roman" w:cs="Times New Roman"/>
        </w:rPr>
        <w:t>Таблица № 17</w:t>
      </w:r>
      <w:r w:rsidR="00862631" w:rsidRPr="00E816D6">
        <w:rPr>
          <w:rFonts w:ascii="Times New Roman" w:hAnsi="Times New Roman" w:cs="Times New Roman"/>
        </w:rPr>
        <w:t xml:space="preserve">                                                             </w:t>
      </w:r>
      <w:r w:rsidR="00B3658E">
        <w:rPr>
          <w:rFonts w:ascii="Times New Roman" w:hAnsi="Times New Roman" w:cs="Times New Roman"/>
        </w:rPr>
        <w:t xml:space="preserve">                                            (</w:t>
      </w:r>
      <w:r w:rsidR="00862631" w:rsidRPr="00E816D6">
        <w:rPr>
          <w:rFonts w:ascii="Times New Roman" w:hAnsi="Times New Roman" w:cs="Times New Roman"/>
        </w:rPr>
        <w:t xml:space="preserve"> килограмм)</w:t>
      </w:r>
    </w:p>
    <w:tbl>
      <w:tblPr>
        <w:tblW w:w="9351" w:type="dxa"/>
        <w:tblInd w:w="93" w:type="dxa"/>
        <w:tblLook w:val="04A0" w:firstRow="1" w:lastRow="0" w:firstColumn="1" w:lastColumn="0" w:noHBand="0" w:noVBand="1"/>
      </w:tblPr>
      <w:tblGrid>
        <w:gridCol w:w="3134"/>
        <w:gridCol w:w="951"/>
        <w:gridCol w:w="847"/>
        <w:gridCol w:w="848"/>
        <w:gridCol w:w="847"/>
        <w:gridCol w:w="849"/>
        <w:gridCol w:w="883"/>
        <w:gridCol w:w="992"/>
      </w:tblGrid>
      <w:tr w:rsidR="00862631" w:rsidRPr="00E816D6" w:rsidTr="00287B67">
        <w:trPr>
          <w:trHeight w:val="600"/>
        </w:trPr>
        <w:tc>
          <w:tcPr>
            <w:tcW w:w="3134" w:type="dxa"/>
            <w:vMerge w:val="restart"/>
            <w:tcBorders>
              <w:top w:val="single" w:sz="8" w:space="0" w:color="auto"/>
              <w:left w:val="single" w:sz="8" w:space="0" w:color="auto"/>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Наименование предприятия</w:t>
            </w:r>
          </w:p>
        </w:tc>
        <w:tc>
          <w:tcPr>
            <w:tcW w:w="6217" w:type="dxa"/>
            <w:gridSpan w:val="7"/>
            <w:tcBorders>
              <w:top w:val="single" w:sz="8" w:space="0" w:color="auto"/>
              <w:left w:val="nil"/>
              <w:bottom w:val="single" w:sz="4" w:space="0" w:color="auto"/>
              <w:right w:val="single" w:sz="8" w:space="0" w:color="000000"/>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Годы</w:t>
            </w:r>
          </w:p>
        </w:tc>
      </w:tr>
      <w:tr w:rsidR="00862631" w:rsidRPr="00E816D6" w:rsidTr="00287B67">
        <w:trPr>
          <w:trHeight w:val="690"/>
        </w:trPr>
        <w:tc>
          <w:tcPr>
            <w:tcW w:w="3134" w:type="dxa"/>
            <w:vMerge/>
            <w:tcBorders>
              <w:top w:val="single" w:sz="8" w:space="0" w:color="auto"/>
              <w:left w:val="single" w:sz="8" w:space="0" w:color="auto"/>
              <w:bottom w:val="nil"/>
              <w:right w:val="single" w:sz="4" w:space="0" w:color="auto"/>
            </w:tcBorders>
            <w:vAlign w:val="center"/>
            <w:hideMark/>
          </w:tcPr>
          <w:p w:rsidR="00862631" w:rsidRPr="00E816D6" w:rsidRDefault="00862631" w:rsidP="00BC1E37">
            <w:pPr>
              <w:rPr>
                <w:rFonts w:ascii="Times New Roman" w:eastAsia="Times New Roman" w:hAnsi="Times New Roman" w:cs="Times New Roman"/>
                <w:color w:val="auto"/>
                <w:sz w:val="22"/>
                <w:szCs w:val="22"/>
                <w:lang w:bidi="ar-SA"/>
              </w:rPr>
            </w:pPr>
          </w:p>
        </w:tc>
        <w:tc>
          <w:tcPr>
            <w:tcW w:w="951"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2010</w:t>
            </w:r>
          </w:p>
        </w:tc>
        <w:tc>
          <w:tcPr>
            <w:tcW w:w="847"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2011</w:t>
            </w:r>
          </w:p>
        </w:tc>
        <w:tc>
          <w:tcPr>
            <w:tcW w:w="848"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2012</w:t>
            </w:r>
          </w:p>
        </w:tc>
        <w:tc>
          <w:tcPr>
            <w:tcW w:w="847"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2013</w:t>
            </w:r>
          </w:p>
        </w:tc>
        <w:tc>
          <w:tcPr>
            <w:tcW w:w="849"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2014</w:t>
            </w:r>
          </w:p>
        </w:tc>
        <w:tc>
          <w:tcPr>
            <w:tcW w:w="883"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2015</w:t>
            </w:r>
          </w:p>
        </w:tc>
        <w:tc>
          <w:tcPr>
            <w:tcW w:w="992" w:type="dxa"/>
            <w:tcBorders>
              <w:top w:val="nil"/>
              <w:left w:val="nil"/>
              <w:bottom w:val="nil"/>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2016</w:t>
            </w:r>
          </w:p>
        </w:tc>
      </w:tr>
      <w:tr w:rsidR="00862631" w:rsidRPr="00E816D6" w:rsidTr="00287B67">
        <w:trPr>
          <w:trHeight w:val="540"/>
        </w:trPr>
        <w:tc>
          <w:tcPr>
            <w:tcW w:w="313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"Континент"</w:t>
            </w:r>
          </w:p>
        </w:tc>
        <w:tc>
          <w:tcPr>
            <w:tcW w:w="951" w:type="dxa"/>
            <w:tcBorders>
              <w:top w:val="single" w:sz="8"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24</w:t>
            </w:r>
          </w:p>
        </w:tc>
        <w:tc>
          <w:tcPr>
            <w:tcW w:w="847" w:type="dxa"/>
            <w:tcBorders>
              <w:top w:val="single" w:sz="8"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24</w:t>
            </w:r>
          </w:p>
        </w:tc>
        <w:tc>
          <w:tcPr>
            <w:tcW w:w="848" w:type="dxa"/>
            <w:tcBorders>
              <w:top w:val="single" w:sz="8"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48</w:t>
            </w:r>
          </w:p>
        </w:tc>
        <w:tc>
          <w:tcPr>
            <w:tcW w:w="847" w:type="dxa"/>
            <w:tcBorders>
              <w:top w:val="single" w:sz="8"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56</w:t>
            </w:r>
          </w:p>
        </w:tc>
        <w:tc>
          <w:tcPr>
            <w:tcW w:w="849" w:type="dxa"/>
            <w:tcBorders>
              <w:top w:val="single" w:sz="8"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56</w:t>
            </w:r>
          </w:p>
        </w:tc>
        <w:tc>
          <w:tcPr>
            <w:tcW w:w="883" w:type="dxa"/>
            <w:tcBorders>
              <w:top w:val="single" w:sz="8" w:space="0" w:color="auto"/>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57</w:t>
            </w:r>
          </w:p>
        </w:tc>
        <w:tc>
          <w:tcPr>
            <w:tcW w:w="992" w:type="dxa"/>
            <w:tcBorders>
              <w:top w:val="single" w:sz="8" w:space="0" w:color="auto"/>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56</w:t>
            </w:r>
          </w:p>
        </w:tc>
      </w:tr>
      <w:tr w:rsidR="00862631" w:rsidRPr="00E816D6" w:rsidTr="00287B67">
        <w:trPr>
          <w:trHeight w:val="55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ЗАО "Сахаголдмайнинг" (ЗАО "Алдголд")</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270</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236</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351</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236</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199</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434</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308</w:t>
            </w:r>
          </w:p>
        </w:tc>
      </w:tr>
      <w:tr w:rsidR="00862631" w:rsidRPr="00E816D6" w:rsidTr="00287B67">
        <w:trPr>
          <w:trHeight w:val="510"/>
        </w:trPr>
        <w:tc>
          <w:tcPr>
            <w:tcW w:w="3134" w:type="dxa"/>
            <w:tcBorders>
              <w:top w:val="nil"/>
              <w:left w:val="single" w:sz="8" w:space="0" w:color="auto"/>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ЗДК "XXI" век</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17</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80</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103</w:t>
            </w:r>
          </w:p>
        </w:tc>
      </w:tr>
      <w:tr w:rsidR="00862631" w:rsidRPr="00E816D6" w:rsidTr="00287B67">
        <w:trPr>
          <w:trHeight w:val="58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АО «Алданзолото "ГРК"</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3 731</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3 674</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4 300</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4 307</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4 278</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4 548</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4 912</w:t>
            </w:r>
          </w:p>
        </w:tc>
      </w:tr>
      <w:tr w:rsidR="00862631" w:rsidRPr="00E816D6" w:rsidTr="00287B67">
        <w:trPr>
          <w:trHeight w:val="63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ОАО "Селигдар"(ПАО "Селигдар")</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1 677</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1 101</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728</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637</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75</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74</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62</w:t>
            </w:r>
          </w:p>
        </w:tc>
      </w:tr>
      <w:tr w:rsidR="00862631" w:rsidRPr="00E816D6" w:rsidTr="00287B67">
        <w:trPr>
          <w:trHeight w:val="54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ОАО "Золото Селигдара"</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864</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1 438</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1 553</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1 972</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2 283</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2 266</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2 684</w:t>
            </w:r>
          </w:p>
        </w:tc>
      </w:tr>
      <w:tr w:rsidR="00862631" w:rsidRPr="00E816D6" w:rsidTr="00287B67">
        <w:trPr>
          <w:trHeight w:val="58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ЗАО "Лунное"</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251</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433</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314</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199</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407</w:t>
            </w:r>
          </w:p>
        </w:tc>
      </w:tr>
      <w:tr w:rsidR="00862631" w:rsidRPr="00E816D6" w:rsidTr="00287B67">
        <w:trPr>
          <w:trHeight w:val="49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ЗАО "Рябиновое"</w:t>
            </w:r>
          </w:p>
        </w:tc>
        <w:tc>
          <w:tcPr>
            <w:tcW w:w="951"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268</w:t>
            </w:r>
          </w:p>
        </w:tc>
        <w:tc>
          <w:tcPr>
            <w:tcW w:w="849"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659</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676</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793</w:t>
            </w:r>
          </w:p>
        </w:tc>
      </w:tr>
      <w:tr w:rsidR="00862631" w:rsidRPr="00E816D6" w:rsidTr="00287B67">
        <w:trPr>
          <w:trHeight w:val="54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Сахатрейд</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38</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43</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Золото Сервис</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50</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57</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Санти</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25</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ГДК Алдан</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179</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"Тырканда"</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37</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65</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"Суннагин"</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16</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а/с "Нимгеркан"</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36</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35</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27</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25</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11</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"ПРОГРЕСС"</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42</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200</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229</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381</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352</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323</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343</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"Орион Групп"</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12</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65</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78</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27</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"Прогресс"</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221</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 ОСРП"</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82</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"Передовые технологии"</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22</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75"/>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ООО "Норд строй"</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15</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19</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 </w:t>
            </w:r>
          </w:p>
        </w:tc>
      </w:tr>
      <w:tr w:rsidR="00862631" w:rsidRPr="00E816D6" w:rsidTr="00287B67">
        <w:trPr>
          <w:trHeight w:val="690"/>
        </w:trPr>
        <w:tc>
          <w:tcPr>
            <w:tcW w:w="3134"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Итого:</w:t>
            </w:r>
          </w:p>
        </w:tc>
        <w:tc>
          <w:tcPr>
            <w:tcW w:w="951"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6 930</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6 838</w:t>
            </w:r>
          </w:p>
        </w:tc>
        <w:tc>
          <w:tcPr>
            <w:tcW w:w="848"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7 647</w:t>
            </w:r>
          </w:p>
        </w:tc>
        <w:tc>
          <w:tcPr>
            <w:tcW w:w="847"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8 379</w:t>
            </w:r>
          </w:p>
        </w:tc>
        <w:tc>
          <w:tcPr>
            <w:tcW w:w="849"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8 263</w:t>
            </w:r>
          </w:p>
        </w:tc>
        <w:tc>
          <w:tcPr>
            <w:tcW w:w="883"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8 745</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sz w:val="22"/>
                <w:szCs w:val="22"/>
                <w:lang w:bidi="ar-SA"/>
              </w:rPr>
            </w:pPr>
            <w:r w:rsidRPr="00E816D6">
              <w:rPr>
                <w:rFonts w:ascii="Times New Roman" w:eastAsia="Times New Roman" w:hAnsi="Times New Roman" w:cs="Times New Roman"/>
                <w:color w:val="auto"/>
                <w:sz w:val="22"/>
                <w:szCs w:val="22"/>
                <w:lang w:bidi="ar-SA"/>
              </w:rPr>
              <w:t>9 972</w:t>
            </w:r>
          </w:p>
        </w:tc>
      </w:tr>
    </w:tbl>
    <w:p w:rsidR="00862631" w:rsidRPr="00E816D6" w:rsidRDefault="00862631" w:rsidP="00BC1E37">
      <w:pPr>
        <w:rPr>
          <w:rFonts w:ascii="Times New Roman" w:hAnsi="Times New Roman" w:cs="Times New Roman"/>
          <w:sz w:val="22"/>
          <w:szCs w:val="22"/>
        </w:rPr>
      </w:pPr>
    </w:p>
    <w:p w:rsidR="00862631" w:rsidRPr="00E816D6" w:rsidRDefault="00862631" w:rsidP="00BC1E37">
      <w:pPr>
        <w:rPr>
          <w:rFonts w:ascii="Times New Roman" w:eastAsia="Times New Roman" w:hAnsi="Times New Roman" w:cs="Times New Roman"/>
          <w:bCs/>
          <w:sz w:val="22"/>
          <w:szCs w:val="22"/>
        </w:rPr>
      </w:pPr>
    </w:p>
    <w:p w:rsidR="00862631" w:rsidRPr="00E816D6" w:rsidRDefault="00A07249"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За период</w:t>
      </w:r>
      <w:r w:rsidR="00862631" w:rsidRPr="00E816D6">
        <w:rPr>
          <w:rFonts w:ascii="Times New Roman" w:eastAsia="TimesNewRomanPSMT" w:hAnsi="Times New Roman" w:cs="Times New Roman"/>
        </w:rPr>
        <w:t xml:space="preserve"> </w:t>
      </w:r>
      <w:r w:rsidRPr="00E816D6">
        <w:rPr>
          <w:rFonts w:ascii="Times New Roman" w:eastAsia="TimesNewRomanPSMT" w:hAnsi="Times New Roman" w:cs="Times New Roman"/>
        </w:rPr>
        <w:t>реализации с</w:t>
      </w:r>
      <w:r w:rsidR="00862631" w:rsidRPr="00E816D6">
        <w:rPr>
          <w:rFonts w:ascii="Times New Roman" w:eastAsia="TimesNewRomanPSMT" w:hAnsi="Times New Roman" w:cs="Times New Roman"/>
        </w:rPr>
        <w:t xml:space="preserve"> 2012 по 2016 год Программы социально-экономического развития Алданского </w:t>
      </w:r>
      <w:r w:rsidRPr="00E816D6">
        <w:rPr>
          <w:rFonts w:ascii="Times New Roman" w:eastAsia="TimesNewRomanPSMT" w:hAnsi="Times New Roman" w:cs="Times New Roman"/>
        </w:rPr>
        <w:t>района, произошел</w:t>
      </w:r>
      <w:r w:rsidR="00862631" w:rsidRPr="00E816D6">
        <w:rPr>
          <w:rFonts w:ascii="Times New Roman" w:eastAsia="TimesNewRomanPSMT" w:hAnsi="Times New Roman" w:cs="Times New Roman"/>
        </w:rPr>
        <w:t xml:space="preserve"> ряд </w:t>
      </w:r>
      <w:r w:rsidRPr="00E816D6">
        <w:rPr>
          <w:rFonts w:ascii="Times New Roman" w:eastAsia="TimesNewRomanPSMT" w:hAnsi="Times New Roman" w:cs="Times New Roman"/>
        </w:rPr>
        <w:t>событий, внесших</w:t>
      </w:r>
      <w:r w:rsidR="00862631" w:rsidRPr="00E816D6">
        <w:rPr>
          <w:rFonts w:ascii="Times New Roman" w:eastAsia="TimesNewRomanPSMT" w:hAnsi="Times New Roman" w:cs="Times New Roman"/>
        </w:rPr>
        <w:t xml:space="preserve"> свои коррективы в и оказавших негативное </w:t>
      </w:r>
      <w:r w:rsidRPr="00E816D6">
        <w:rPr>
          <w:rFonts w:ascii="Times New Roman" w:eastAsia="TimesNewRomanPSMT" w:hAnsi="Times New Roman" w:cs="Times New Roman"/>
        </w:rPr>
        <w:t>влияние на</w:t>
      </w:r>
      <w:r w:rsidR="00862631" w:rsidRPr="00E816D6">
        <w:rPr>
          <w:rFonts w:ascii="Times New Roman" w:eastAsia="TimesNewRomanPSMT" w:hAnsi="Times New Roman" w:cs="Times New Roman"/>
        </w:rPr>
        <w:t xml:space="preserve"> </w:t>
      </w:r>
      <w:r w:rsidRPr="00E816D6">
        <w:rPr>
          <w:rFonts w:ascii="Times New Roman" w:eastAsia="TimesNewRomanPSMT" w:hAnsi="Times New Roman" w:cs="Times New Roman"/>
        </w:rPr>
        <w:t>развитие золотодобывающей</w:t>
      </w:r>
      <w:r w:rsidR="00862631" w:rsidRPr="00E816D6">
        <w:rPr>
          <w:rFonts w:ascii="Times New Roman" w:eastAsia="TimesNewRomanPSMT" w:hAnsi="Times New Roman" w:cs="Times New Roman"/>
        </w:rPr>
        <w:t xml:space="preserve"> отрасли</w:t>
      </w:r>
      <w:r w:rsidR="00862631" w:rsidRPr="00E816D6">
        <w:rPr>
          <w:rFonts w:ascii="Times New Roman" w:hAnsi="Times New Roman" w:cs="Times New Roman"/>
        </w:rPr>
        <w:t xml:space="preserve"> </w:t>
      </w:r>
      <w:r w:rsidRPr="00E816D6">
        <w:rPr>
          <w:rFonts w:ascii="Times New Roman" w:hAnsi="Times New Roman" w:cs="Times New Roman"/>
        </w:rPr>
        <w:t>Алданского района</w:t>
      </w:r>
      <w:r w:rsidR="00862631" w:rsidRPr="00E816D6">
        <w:rPr>
          <w:rFonts w:ascii="Times New Roman" w:eastAsia="TimesNewRomanPSMT" w:hAnsi="Times New Roman" w:cs="Times New Roman"/>
        </w:rPr>
        <w:t xml:space="preserve">. Так, в 2013 году резко упала цена </w:t>
      </w:r>
      <w:r w:rsidRPr="00E816D6">
        <w:rPr>
          <w:rFonts w:ascii="Times New Roman" w:eastAsia="TimesNewRomanPSMT" w:hAnsi="Times New Roman" w:cs="Times New Roman"/>
        </w:rPr>
        <w:t>на золото</w:t>
      </w:r>
      <w:r w:rsidR="00862631" w:rsidRPr="00E816D6">
        <w:rPr>
          <w:rFonts w:ascii="Times New Roman" w:eastAsia="TimesNewRomanPSMT" w:hAnsi="Times New Roman" w:cs="Times New Roman"/>
        </w:rPr>
        <w:t xml:space="preserve">, а </w:t>
      </w:r>
      <w:r w:rsidR="00862631" w:rsidRPr="00E816D6">
        <w:rPr>
          <w:rFonts w:ascii="Times New Roman" w:hAnsi="Times New Roman" w:cs="Times New Roman"/>
        </w:rPr>
        <w:t>в конце 2014 года –</w:t>
      </w:r>
      <w:r w:rsidRPr="00E816D6">
        <w:rPr>
          <w:rFonts w:ascii="Times New Roman" w:hAnsi="Times New Roman" w:cs="Times New Roman"/>
        </w:rPr>
        <w:t>повысилась ключевая</w:t>
      </w:r>
      <w:r w:rsidR="00862631" w:rsidRPr="00E816D6">
        <w:rPr>
          <w:rFonts w:ascii="Times New Roman" w:hAnsi="Times New Roman" w:cs="Times New Roman"/>
        </w:rPr>
        <w:t xml:space="preserve"> ставка Центрального банка России. </w:t>
      </w:r>
      <w:r w:rsidR="00862631" w:rsidRPr="00E816D6">
        <w:rPr>
          <w:rFonts w:ascii="Times New Roman" w:eastAsia="TimesNewRomanPSMT" w:hAnsi="Times New Roman" w:cs="Times New Roman"/>
        </w:rPr>
        <w:t xml:space="preserve">Для решения задач, направленных на повышение финансовой устойчивости, золотодобывающими предприятиями проведен ряд мероприятий, которые позволили не </w:t>
      </w:r>
      <w:r w:rsidRPr="00E816D6">
        <w:rPr>
          <w:rFonts w:ascii="Times New Roman" w:eastAsia="TimesNewRomanPSMT" w:hAnsi="Times New Roman" w:cs="Times New Roman"/>
        </w:rPr>
        <w:t>только сохранить</w:t>
      </w:r>
      <w:r w:rsidR="00862631" w:rsidRPr="00E816D6">
        <w:rPr>
          <w:rFonts w:ascii="Times New Roman" w:eastAsia="TimesNewRomanPSMT" w:hAnsi="Times New Roman" w:cs="Times New Roman"/>
        </w:rPr>
        <w:t xml:space="preserve"> действующее производство, но и нарастить объемы </w:t>
      </w:r>
      <w:r w:rsidRPr="00E816D6">
        <w:rPr>
          <w:rFonts w:ascii="Times New Roman" w:eastAsia="TimesNewRomanPSMT" w:hAnsi="Times New Roman" w:cs="Times New Roman"/>
        </w:rPr>
        <w:t>добычи.</w:t>
      </w:r>
    </w:p>
    <w:p w:rsidR="00862631" w:rsidRPr="00E816D6" w:rsidRDefault="00862631"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xml:space="preserve">          Благодаря модернизации производства, использованию новых технологий, принятию грамотных управленческих решений, предприятиями холдинга «Селигдар» достигнут и </w:t>
      </w:r>
      <w:r w:rsidR="00A07249" w:rsidRPr="00E816D6">
        <w:rPr>
          <w:rFonts w:ascii="Times New Roman" w:eastAsia="TimesNewRomanPSMT" w:hAnsi="Times New Roman" w:cs="Times New Roman"/>
        </w:rPr>
        <w:t>планируется к</w:t>
      </w:r>
      <w:r w:rsidRPr="00E816D6">
        <w:rPr>
          <w:rFonts w:ascii="Times New Roman" w:eastAsia="TimesNewRomanPSMT" w:hAnsi="Times New Roman" w:cs="Times New Roman"/>
        </w:rPr>
        <w:t xml:space="preserve"> увеличению объем добычи драгоценного металла. Проводимые геологоразведочные работы показали высокий потенциал прироста запасов золота на месторождениях холдинга. На государственный баланс поставлены запасы около 20 т золота, построен завод кучного выщелачивания мощностью 0,5 </w:t>
      </w:r>
      <w:r w:rsidR="00A07249" w:rsidRPr="00E816D6">
        <w:rPr>
          <w:rFonts w:ascii="Times New Roman" w:eastAsia="TimesNewRomanPSMT" w:hAnsi="Times New Roman" w:cs="Times New Roman"/>
        </w:rPr>
        <w:t>тонны золота</w:t>
      </w:r>
      <w:r w:rsidRPr="00E816D6">
        <w:rPr>
          <w:rFonts w:ascii="Times New Roman" w:eastAsia="TimesNewRomanPSMT" w:hAnsi="Times New Roman" w:cs="Times New Roman"/>
        </w:rPr>
        <w:t xml:space="preserve"> в год.  Около 20 лет предприятия холдинга «Селигдар» используют технологию </w:t>
      </w:r>
      <w:r w:rsidR="00A07249" w:rsidRPr="00E816D6">
        <w:rPr>
          <w:rFonts w:ascii="Times New Roman" w:eastAsia="TimesNewRomanPSMT" w:hAnsi="Times New Roman" w:cs="Times New Roman"/>
        </w:rPr>
        <w:t>кучного выщелачивания</w:t>
      </w:r>
      <w:r w:rsidRPr="00E816D6">
        <w:rPr>
          <w:rFonts w:ascii="Times New Roman" w:eastAsia="TimesNewRomanPSMT" w:hAnsi="Times New Roman" w:cs="Times New Roman"/>
        </w:rPr>
        <w:t xml:space="preserve">, что дает </w:t>
      </w:r>
      <w:r w:rsidR="00A07249" w:rsidRPr="00E816D6">
        <w:rPr>
          <w:rFonts w:ascii="Times New Roman" w:eastAsia="TimesNewRomanPSMT" w:hAnsi="Times New Roman" w:cs="Times New Roman"/>
        </w:rPr>
        <w:t>возможность перейти</w:t>
      </w:r>
      <w:r w:rsidRPr="00E816D6">
        <w:rPr>
          <w:rFonts w:ascii="Times New Roman" w:eastAsia="TimesNewRomanPSMT" w:hAnsi="Times New Roman" w:cs="Times New Roman"/>
        </w:rPr>
        <w:t xml:space="preserve"> к рудным месторождениям В 2016 году предприятия холдинга впервые в своей истории превысили четырёх- тонный рубеж производства золота. За годы реализации программы холдингом реализованы инвестиционные проекты по месторождениям «Подголечное», «Лунное». В настоящее </w:t>
      </w:r>
      <w:r w:rsidR="00A07249" w:rsidRPr="00E816D6">
        <w:rPr>
          <w:rFonts w:ascii="Times New Roman" w:eastAsia="TimesNewRomanPSMT" w:hAnsi="Times New Roman" w:cs="Times New Roman"/>
        </w:rPr>
        <w:t>время предприятием</w:t>
      </w:r>
      <w:r w:rsidRPr="00E816D6">
        <w:rPr>
          <w:rFonts w:ascii="Times New Roman" w:eastAsia="TimesNewRomanPSMT" w:hAnsi="Times New Roman" w:cs="Times New Roman"/>
        </w:rPr>
        <w:t xml:space="preserve"> реализуется крупный проект по разработке месторождения «Рябиновое», стартовавший в 2008 году. В рамках проекта идет строительство золотоизвлекательной фабрики мощностью добычи около 2 тонн металла в </w:t>
      </w:r>
      <w:r w:rsidR="00A07249" w:rsidRPr="00E816D6">
        <w:rPr>
          <w:rFonts w:ascii="Times New Roman" w:eastAsia="TimesNewRomanPSMT" w:hAnsi="Times New Roman" w:cs="Times New Roman"/>
        </w:rPr>
        <w:t>год, в</w:t>
      </w:r>
      <w:r w:rsidRPr="00E816D6">
        <w:rPr>
          <w:rFonts w:ascii="Times New Roman" w:eastAsia="TimesNewRomanPSMT" w:hAnsi="Times New Roman" w:cs="Times New Roman"/>
        </w:rPr>
        <w:t xml:space="preserve"> декабре 2016 года начаты пусконаладочные работы. Ввод в эксплуатацию фабрики позволит увеличить производство золота на данном месторождении до 2 тонн и перейти от сезонной добычи </w:t>
      </w:r>
      <w:r w:rsidR="00A07249" w:rsidRPr="00E816D6">
        <w:rPr>
          <w:rFonts w:ascii="Times New Roman" w:eastAsia="TimesNewRomanPSMT" w:hAnsi="Times New Roman" w:cs="Times New Roman"/>
        </w:rPr>
        <w:t>к круглогодичной</w:t>
      </w:r>
      <w:r w:rsidRPr="00E816D6">
        <w:rPr>
          <w:rFonts w:ascii="Times New Roman" w:eastAsia="TimesNewRomanPSMT" w:hAnsi="Times New Roman" w:cs="Times New Roman"/>
        </w:rPr>
        <w:t>.  В декабре 2016 года ПАО «Селигдар» приобрело золотоносный участок Пуриканская площадь в Алданском районе с ресурсным потенциалом 6,</w:t>
      </w:r>
      <w:r w:rsidR="00A07249" w:rsidRPr="00E816D6">
        <w:rPr>
          <w:rFonts w:ascii="Times New Roman" w:eastAsia="TimesNewRomanPSMT" w:hAnsi="Times New Roman" w:cs="Times New Roman"/>
        </w:rPr>
        <w:t>8 тонны,</w:t>
      </w:r>
      <w:r w:rsidRPr="00E816D6">
        <w:rPr>
          <w:rFonts w:ascii="Times New Roman" w:eastAsia="TimesNewRomanPSMT" w:hAnsi="Times New Roman" w:cs="Times New Roman"/>
        </w:rPr>
        <w:t xml:space="preserve"> сейчас там ведутся геологоразведочные работы.  В «Селигдаре» намерены заняться добычей полевого шпата- строительного материала, </w:t>
      </w:r>
      <w:r w:rsidR="00A07249" w:rsidRPr="00E816D6">
        <w:rPr>
          <w:rFonts w:ascii="Times New Roman" w:eastAsia="TimesNewRomanPSMT" w:hAnsi="Times New Roman" w:cs="Times New Roman"/>
        </w:rPr>
        <w:t>используемого для</w:t>
      </w:r>
      <w:r w:rsidRPr="00E816D6">
        <w:rPr>
          <w:rFonts w:ascii="Times New Roman" w:eastAsia="TimesNewRomanPSMT" w:hAnsi="Times New Roman" w:cs="Times New Roman"/>
        </w:rPr>
        <w:t xml:space="preserve"> производства керамики. Сопутствующее производство в виде переработки отходов при добыче </w:t>
      </w:r>
      <w:r w:rsidR="00A07249" w:rsidRPr="00E816D6">
        <w:rPr>
          <w:rFonts w:ascii="Times New Roman" w:eastAsia="TimesNewRomanPSMT" w:hAnsi="Times New Roman" w:cs="Times New Roman"/>
        </w:rPr>
        <w:t>золота позволит</w:t>
      </w:r>
      <w:r w:rsidRPr="00E816D6">
        <w:rPr>
          <w:rFonts w:ascii="Times New Roman" w:eastAsia="TimesNewRomanPSMT" w:hAnsi="Times New Roman" w:cs="Times New Roman"/>
        </w:rPr>
        <w:t xml:space="preserve"> предприятию получать дополнительный </w:t>
      </w:r>
      <w:r w:rsidR="00A07249" w:rsidRPr="00E816D6">
        <w:rPr>
          <w:rFonts w:ascii="Times New Roman" w:eastAsia="TimesNewRomanPSMT" w:hAnsi="Times New Roman" w:cs="Times New Roman"/>
        </w:rPr>
        <w:t>доход до</w:t>
      </w:r>
      <w:r w:rsidRPr="00E816D6">
        <w:rPr>
          <w:rFonts w:ascii="Times New Roman" w:eastAsia="TimesNewRomanPSMT" w:hAnsi="Times New Roman" w:cs="Times New Roman"/>
        </w:rPr>
        <w:t xml:space="preserve"> трети всей выручки.</w:t>
      </w:r>
    </w:p>
    <w:p w:rsidR="00862631" w:rsidRPr="00E816D6" w:rsidRDefault="00862631"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xml:space="preserve">Одним из крупнейших золотодобывающих предприятий района и республики </w:t>
      </w:r>
      <w:r w:rsidR="00A07249" w:rsidRPr="00E816D6">
        <w:rPr>
          <w:rFonts w:ascii="Times New Roman" w:eastAsia="TimesNewRomanPSMT" w:hAnsi="Times New Roman" w:cs="Times New Roman"/>
        </w:rPr>
        <w:t>является АО</w:t>
      </w:r>
      <w:r w:rsidRPr="00E816D6">
        <w:rPr>
          <w:rFonts w:ascii="Times New Roman" w:eastAsia="TimesNewRomanPSMT" w:hAnsi="Times New Roman" w:cs="Times New Roman"/>
        </w:rPr>
        <w:t xml:space="preserve"> «Алданзолото ГРК», имеющее 10 лицензий на добычу золота на территории Куранахского рудного поля. В последние годы благодаря новым технологиям в производстве и управлении, а также рационализаторскому подходу к использованию имеющихся мощностей наблюдается значительный рост объемов </w:t>
      </w:r>
      <w:r w:rsidR="00A07249" w:rsidRPr="00E816D6">
        <w:rPr>
          <w:rFonts w:ascii="Times New Roman" w:eastAsia="TimesNewRomanPSMT" w:hAnsi="Times New Roman" w:cs="Times New Roman"/>
        </w:rPr>
        <w:t>добычи с</w:t>
      </w:r>
      <w:r w:rsidRPr="00E816D6">
        <w:rPr>
          <w:rFonts w:ascii="Times New Roman" w:eastAsia="TimesNewRomanPSMT" w:hAnsi="Times New Roman" w:cs="Times New Roman"/>
        </w:rPr>
        <w:t xml:space="preserve"> 4,3 тонн в 2012   до 4,9</w:t>
      </w:r>
      <w:r w:rsidR="00A07249" w:rsidRPr="00E816D6">
        <w:rPr>
          <w:rFonts w:ascii="Times New Roman" w:eastAsia="TimesNewRomanPSMT" w:hAnsi="Times New Roman" w:cs="Times New Roman"/>
        </w:rPr>
        <w:t>тонн к</w:t>
      </w:r>
      <w:r w:rsidRPr="00E816D6">
        <w:rPr>
          <w:rFonts w:ascii="Times New Roman" w:eastAsia="TimesNewRomanPSMT" w:hAnsi="Times New Roman" w:cs="Times New Roman"/>
        </w:rPr>
        <w:t xml:space="preserve"> 2016 </w:t>
      </w:r>
      <w:r w:rsidR="00A07249" w:rsidRPr="00E816D6">
        <w:rPr>
          <w:rFonts w:ascii="Times New Roman" w:eastAsia="TimesNewRomanPSMT" w:hAnsi="Times New Roman" w:cs="Times New Roman"/>
        </w:rPr>
        <w:t>году.</w:t>
      </w:r>
      <w:r w:rsidRPr="00E816D6">
        <w:rPr>
          <w:rFonts w:ascii="Times New Roman" w:eastAsia="TimesNewRomanPSMT" w:hAnsi="Times New Roman" w:cs="Times New Roman"/>
        </w:rPr>
        <w:t xml:space="preserve"> Только в 2016 </w:t>
      </w:r>
      <w:r w:rsidR="00A07249" w:rsidRPr="00E816D6">
        <w:rPr>
          <w:rFonts w:ascii="Times New Roman" w:eastAsia="TimesNewRomanPSMT" w:hAnsi="Times New Roman" w:cs="Times New Roman"/>
        </w:rPr>
        <w:t>году 3</w:t>
      </w:r>
      <w:r w:rsidRPr="00E816D6">
        <w:rPr>
          <w:rFonts w:ascii="Times New Roman" w:eastAsia="TimesNewRomanPSMT" w:hAnsi="Times New Roman" w:cs="Times New Roman"/>
        </w:rPr>
        <w:t xml:space="preserve"> млрд рублей получено АО «Алданзолото» на техническое </w:t>
      </w:r>
      <w:r w:rsidR="00A07249" w:rsidRPr="00E816D6">
        <w:rPr>
          <w:rFonts w:ascii="Times New Roman" w:eastAsia="TimesNewRomanPSMT" w:hAnsi="Times New Roman" w:cs="Times New Roman"/>
        </w:rPr>
        <w:t>перевооружение от</w:t>
      </w:r>
      <w:r w:rsidRPr="00E816D6">
        <w:rPr>
          <w:rFonts w:ascii="Times New Roman" w:eastAsia="TimesNewRomanPSMT" w:hAnsi="Times New Roman" w:cs="Times New Roman"/>
        </w:rPr>
        <w:t xml:space="preserve"> управляющей компании ПАО «Полюс». Начаты работы по проекту кучного выщелачивания на обогатительном комплексе «Надежный», связанного с переработкой «бедной руды», ранее складированной в отвалах.  С 2015 года начата реализация ряда инвестиционных проектов:</w:t>
      </w:r>
    </w:p>
    <w:p w:rsidR="00862631" w:rsidRPr="00E816D6" w:rsidRDefault="00A07249"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w:t>
      </w:r>
      <w:r w:rsidR="00862631" w:rsidRPr="00E816D6">
        <w:rPr>
          <w:rFonts w:ascii="Times New Roman" w:eastAsia="TimesNewRomanPSMT" w:hAnsi="Times New Roman" w:cs="Times New Roman"/>
        </w:rPr>
        <w:t>Кучное выщелачивание на обогатительном комплексе «Надежный» (2015-2017г.г.);</w:t>
      </w:r>
    </w:p>
    <w:p w:rsidR="00862631" w:rsidRPr="00E816D6" w:rsidRDefault="00A07249"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w:t>
      </w:r>
      <w:r w:rsidR="00862631" w:rsidRPr="00E816D6">
        <w:rPr>
          <w:rFonts w:ascii="Times New Roman" w:eastAsia="TimesNewRomanPSMT" w:hAnsi="Times New Roman" w:cs="Times New Roman"/>
        </w:rPr>
        <w:t>Техническое перевооружение Куранахской ЗИФ» (2015-2018г.г.);</w:t>
      </w:r>
    </w:p>
    <w:p w:rsidR="00862631" w:rsidRPr="00E816D6" w:rsidRDefault="00862631"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xml:space="preserve">- Строительство перегрузочно-складского комплекса «Сухой-Глубокий» </w:t>
      </w:r>
      <w:r w:rsidR="00A07249" w:rsidRPr="00E816D6">
        <w:rPr>
          <w:rFonts w:ascii="Times New Roman" w:eastAsia="TimesNewRomanPSMT" w:hAnsi="Times New Roman" w:cs="Times New Roman"/>
        </w:rPr>
        <w:t>(2015</w:t>
      </w:r>
      <w:r w:rsidRPr="00E816D6">
        <w:rPr>
          <w:rFonts w:ascii="Times New Roman" w:eastAsia="TimesNewRomanPSMT" w:hAnsi="Times New Roman" w:cs="Times New Roman"/>
        </w:rPr>
        <w:t>-2025г.г.); (краткие характеристики проектов прилагаются)</w:t>
      </w:r>
    </w:p>
    <w:p w:rsidR="00862631" w:rsidRPr="00E816D6" w:rsidRDefault="00862631"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xml:space="preserve">В декабре 2016 года предприятием защищены </w:t>
      </w:r>
      <w:r w:rsidR="00A07249" w:rsidRPr="00E816D6">
        <w:rPr>
          <w:rFonts w:ascii="Times New Roman" w:eastAsia="TimesNewRomanPSMT" w:hAnsi="Times New Roman" w:cs="Times New Roman"/>
        </w:rPr>
        <w:t>запасы в</w:t>
      </w:r>
      <w:r w:rsidRPr="00E816D6">
        <w:rPr>
          <w:rFonts w:ascii="Times New Roman" w:eastAsia="TimesNewRomanPSMT" w:hAnsi="Times New Roman" w:cs="Times New Roman"/>
        </w:rPr>
        <w:t xml:space="preserve"> размере порядка 200 тонн золота. К 2020 </w:t>
      </w:r>
      <w:r w:rsidR="00A07249" w:rsidRPr="00E816D6">
        <w:rPr>
          <w:rFonts w:ascii="Times New Roman" w:eastAsia="TimesNewRomanPSMT" w:hAnsi="Times New Roman" w:cs="Times New Roman"/>
        </w:rPr>
        <w:t>году АО</w:t>
      </w:r>
      <w:r w:rsidRPr="00E816D6">
        <w:rPr>
          <w:rFonts w:ascii="Times New Roman" w:eastAsia="TimesNewRomanPSMT" w:hAnsi="Times New Roman" w:cs="Times New Roman"/>
        </w:rPr>
        <w:t xml:space="preserve"> «Алданзолото» планирует увеличить объем добычи золота до 7 тонн.</w:t>
      </w:r>
    </w:p>
    <w:p w:rsidR="00862631" w:rsidRPr="00E816D6" w:rsidRDefault="00862631"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 xml:space="preserve"> Предприятием ЗАО «Сахаголдмайнинг» планируется к реализации инвестиционный проект «Погребенная россыпь реки </w:t>
      </w:r>
      <w:r w:rsidR="00A07249" w:rsidRPr="00E816D6">
        <w:rPr>
          <w:rFonts w:ascii="Times New Roman" w:eastAsia="TimesNewRomanPSMT" w:hAnsi="Times New Roman" w:cs="Times New Roman"/>
        </w:rPr>
        <w:t>Б. Куранах</w:t>
      </w:r>
      <w:r w:rsidRPr="00E816D6">
        <w:rPr>
          <w:rFonts w:ascii="Times New Roman" w:eastAsia="TimesNewRomanPSMT" w:hAnsi="Times New Roman" w:cs="Times New Roman"/>
        </w:rPr>
        <w:t>», в 2016 году завершен монтаж новой драги, позволяющей поднимать золотоносные пески</w:t>
      </w:r>
      <w:r w:rsidR="00A07249">
        <w:rPr>
          <w:rFonts w:ascii="Times New Roman" w:eastAsia="TimesNewRomanPSMT" w:hAnsi="Times New Roman" w:cs="Times New Roman"/>
        </w:rPr>
        <w:t xml:space="preserve"> </w:t>
      </w:r>
      <w:r w:rsidRPr="00E816D6">
        <w:rPr>
          <w:rFonts w:ascii="Times New Roman" w:eastAsia="TimesNewRomanPSMT" w:hAnsi="Times New Roman" w:cs="Times New Roman"/>
        </w:rPr>
        <w:t>с глубины 30 метров. Вводимая в строй новая драга оснащена современным электронным оборудованием с установкой обогатительного комплекса.</w:t>
      </w:r>
    </w:p>
    <w:p w:rsidR="00862631" w:rsidRPr="00E816D6" w:rsidRDefault="00A07249" w:rsidP="00394559">
      <w:pPr>
        <w:ind w:firstLine="709"/>
        <w:jc w:val="both"/>
        <w:rPr>
          <w:rFonts w:ascii="Times New Roman" w:eastAsia="TimesNewRomanPSMT" w:hAnsi="Times New Roman" w:cs="Times New Roman"/>
        </w:rPr>
      </w:pPr>
      <w:r w:rsidRPr="00E816D6">
        <w:rPr>
          <w:rFonts w:ascii="Times New Roman" w:eastAsia="TimesNewRomanPSMT" w:hAnsi="Times New Roman" w:cs="Times New Roman"/>
        </w:rPr>
        <w:t>Реализация вышеназванных</w:t>
      </w:r>
      <w:r w:rsidR="00862631" w:rsidRPr="00E816D6">
        <w:rPr>
          <w:rFonts w:ascii="Times New Roman" w:eastAsia="TimesNewRomanPSMT" w:hAnsi="Times New Roman" w:cs="Times New Roman"/>
        </w:rPr>
        <w:t xml:space="preserve"> инвестиционных проектов позволит увеличить объемы золотодобычи в Алданском районе к 2030 году </w:t>
      </w:r>
      <w:r w:rsidRPr="00E816D6">
        <w:rPr>
          <w:rFonts w:ascii="Times New Roman" w:eastAsia="TimesNewRomanPSMT" w:hAnsi="Times New Roman" w:cs="Times New Roman"/>
        </w:rPr>
        <w:t>до 12</w:t>
      </w:r>
      <w:r w:rsidR="00862631" w:rsidRPr="00E816D6">
        <w:rPr>
          <w:rFonts w:ascii="Times New Roman" w:eastAsia="TimesNewRomanPSMT" w:hAnsi="Times New Roman" w:cs="Times New Roman"/>
        </w:rPr>
        <w:t xml:space="preserve"> тонн в год. </w:t>
      </w:r>
    </w:p>
    <w:p w:rsidR="00862631" w:rsidRPr="00E816D6" w:rsidRDefault="00862631" w:rsidP="00BC1E37">
      <w:pPr>
        <w:rPr>
          <w:rFonts w:ascii="Times New Roman" w:hAnsi="Times New Roman" w:cs="Times New Roman"/>
        </w:rPr>
      </w:pPr>
    </w:p>
    <w:p w:rsidR="00862631" w:rsidRPr="005F6EBB" w:rsidRDefault="00862631" w:rsidP="00BC1E37">
      <w:pPr>
        <w:rPr>
          <w:rFonts w:ascii="Times New Roman" w:hAnsi="Times New Roman" w:cs="Times New Roman"/>
          <w:b/>
        </w:rPr>
      </w:pPr>
      <w:r w:rsidRPr="005F6EBB">
        <w:rPr>
          <w:rFonts w:ascii="Times New Roman" w:hAnsi="Times New Roman" w:cs="Times New Roman"/>
          <w:b/>
        </w:rPr>
        <w:t xml:space="preserve">Динамика прогнозируемых объемов добычи </w:t>
      </w:r>
      <w:r w:rsidR="00A07249" w:rsidRPr="005F6EBB">
        <w:rPr>
          <w:rFonts w:ascii="Times New Roman" w:hAnsi="Times New Roman" w:cs="Times New Roman"/>
          <w:b/>
        </w:rPr>
        <w:t>золота в</w:t>
      </w:r>
      <w:r w:rsidRPr="005F6EBB">
        <w:rPr>
          <w:rFonts w:ascii="Times New Roman" w:hAnsi="Times New Roman" w:cs="Times New Roman"/>
          <w:b/>
        </w:rPr>
        <w:t xml:space="preserve"> Алданском районе на период 2017-2030г.г.</w:t>
      </w:r>
    </w:p>
    <w:p w:rsidR="00862631" w:rsidRDefault="00862631" w:rsidP="00BC1E37">
      <w:pPr>
        <w:rPr>
          <w:rFonts w:ascii="Times New Roman" w:eastAsia="TimesNewRomanPSMT" w:hAnsi="Times New Roman" w:cs="Times New Roman"/>
        </w:rPr>
      </w:pPr>
      <w:r w:rsidRPr="00E816D6">
        <w:rPr>
          <w:rFonts w:ascii="Times New Roman" w:eastAsia="TimesNewRomanPSMT" w:hAnsi="Times New Roman" w:cs="Times New Roman"/>
        </w:rPr>
        <w:t xml:space="preserve">                                                                                             (килограмм)</w:t>
      </w:r>
    </w:p>
    <w:p w:rsidR="005F6EBB" w:rsidRPr="00E816D6" w:rsidRDefault="005F6EBB" w:rsidP="00BC1E37">
      <w:pPr>
        <w:rPr>
          <w:rFonts w:ascii="Times New Roman" w:eastAsia="TimesNewRomanPSMT" w:hAnsi="Times New Roman" w:cs="Times New Roman"/>
        </w:rPr>
      </w:pPr>
      <w:r>
        <w:rPr>
          <w:rFonts w:ascii="Times New Roman" w:eastAsia="TimesNewRomanPSMT" w:hAnsi="Times New Roman" w:cs="Times New Roman"/>
        </w:rPr>
        <w:t>Таблица № 18</w:t>
      </w:r>
    </w:p>
    <w:tbl>
      <w:tblPr>
        <w:tblW w:w="9536" w:type="dxa"/>
        <w:tblInd w:w="93" w:type="dxa"/>
        <w:tblLook w:val="04A0" w:firstRow="1" w:lastRow="0" w:firstColumn="1" w:lastColumn="0" w:noHBand="0" w:noVBand="1"/>
      </w:tblPr>
      <w:tblGrid>
        <w:gridCol w:w="3940"/>
        <w:gridCol w:w="1060"/>
        <w:gridCol w:w="1276"/>
        <w:gridCol w:w="1134"/>
        <w:gridCol w:w="1134"/>
        <w:gridCol w:w="992"/>
      </w:tblGrid>
      <w:tr w:rsidR="00862631" w:rsidRPr="00E816D6" w:rsidTr="008F3244">
        <w:trPr>
          <w:trHeight w:val="255"/>
        </w:trPr>
        <w:tc>
          <w:tcPr>
            <w:tcW w:w="3940" w:type="dxa"/>
            <w:vMerge w:val="restart"/>
            <w:tcBorders>
              <w:top w:val="single" w:sz="8" w:space="0" w:color="auto"/>
              <w:left w:val="single" w:sz="8" w:space="0" w:color="auto"/>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Наименование предприятия</w:t>
            </w:r>
          </w:p>
        </w:tc>
        <w:tc>
          <w:tcPr>
            <w:tcW w:w="5596" w:type="dxa"/>
            <w:gridSpan w:val="5"/>
            <w:tcBorders>
              <w:top w:val="single" w:sz="8" w:space="0" w:color="auto"/>
              <w:left w:val="nil"/>
              <w:bottom w:val="single" w:sz="4" w:space="0" w:color="auto"/>
              <w:right w:val="single" w:sz="8" w:space="0" w:color="000000"/>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Годы</w:t>
            </w:r>
          </w:p>
        </w:tc>
      </w:tr>
      <w:tr w:rsidR="00862631" w:rsidRPr="00E816D6" w:rsidTr="008F3244">
        <w:trPr>
          <w:trHeight w:val="255"/>
        </w:trPr>
        <w:tc>
          <w:tcPr>
            <w:tcW w:w="3940" w:type="dxa"/>
            <w:vMerge/>
            <w:tcBorders>
              <w:top w:val="single" w:sz="8" w:space="0" w:color="auto"/>
              <w:left w:val="single" w:sz="8" w:space="0" w:color="auto"/>
              <w:bottom w:val="nil"/>
              <w:right w:val="single" w:sz="4" w:space="0" w:color="auto"/>
            </w:tcBorders>
            <w:vAlign w:val="center"/>
            <w:hideMark/>
          </w:tcPr>
          <w:p w:rsidR="00862631" w:rsidRPr="00E816D6" w:rsidRDefault="00862631" w:rsidP="00BC1E37">
            <w:pPr>
              <w:rPr>
                <w:rFonts w:ascii="Times New Roman" w:eastAsia="Times New Roman" w:hAnsi="Times New Roman" w:cs="Times New Roman"/>
                <w:color w:val="auto"/>
                <w:lang w:bidi="ar-SA"/>
              </w:rPr>
            </w:pPr>
          </w:p>
        </w:tc>
        <w:tc>
          <w:tcPr>
            <w:tcW w:w="1060"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2017</w:t>
            </w:r>
          </w:p>
        </w:tc>
        <w:tc>
          <w:tcPr>
            <w:tcW w:w="1276"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2020</w:t>
            </w:r>
          </w:p>
        </w:tc>
        <w:tc>
          <w:tcPr>
            <w:tcW w:w="1134"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2023</w:t>
            </w:r>
          </w:p>
        </w:tc>
        <w:tc>
          <w:tcPr>
            <w:tcW w:w="1134" w:type="dxa"/>
            <w:tcBorders>
              <w:top w:val="nil"/>
              <w:left w:val="nil"/>
              <w:bottom w:val="nil"/>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2026</w:t>
            </w:r>
          </w:p>
        </w:tc>
        <w:tc>
          <w:tcPr>
            <w:tcW w:w="992" w:type="dxa"/>
            <w:tcBorders>
              <w:top w:val="nil"/>
              <w:left w:val="nil"/>
              <w:bottom w:val="nil"/>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2030</w:t>
            </w:r>
          </w:p>
        </w:tc>
      </w:tr>
      <w:tr w:rsidR="00862631" w:rsidRPr="00E816D6" w:rsidTr="008F3244">
        <w:trPr>
          <w:trHeight w:val="315"/>
        </w:trPr>
        <w:tc>
          <w:tcPr>
            <w:tcW w:w="394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ООО "Сахаголдмайнинг"</w:t>
            </w:r>
            <w:r w:rsidR="00A07249">
              <w:rPr>
                <w:rFonts w:ascii="Times New Roman" w:eastAsia="Times New Roman" w:hAnsi="Times New Roman" w:cs="Times New Roman"/>
                <w:color w:val="auto"/>
                <w:lang w:bidi="ar-SA"/>
              </w:rPr>
              <w:t xml:space="preserve"> </w:t>
            </w:r>
            <w:r w:rsidRPr="00E816D6">
              <w:rPr>
                <w:rFonts w:ascii="Times New Roman" w:eastAsia="Times New Roman" w:hAnsi="Times New Roman" w:cs="Times New Roman"/>
                <w:color w:val="auto"/>
                <w:lang w:bidi="ar-SA"/>
              </w:rPr>
              <w:t>ЗАО "Алдголд"</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530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520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510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500</w:t>
            </w:r>
          </w:p>
        </w:tc>
        <w:tc>
          <w:tcPr>
            <w:tcW w:w="992" w:type="dxa"/>
            <w:tcBorders>
              <w:top w:val="single" w:sz="4" w:space="0" w:color="auto"/>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500</w:t>
            </w:r>
          </w:p>
        </w:tc>
      </w:tr>
      <w:tr w:rsidR="00862631" w:rsidRPr="00E816D6" w:rsidTr="008F3244">
        <w:trPr>
          <w:trHeight w:val="31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Алданзолото "ГРК"</w:t>
            </w:r>
          </w:p>
        </w:tc>
        <w:tc>
          <w:tcPr>
            <w:tcW w:w="1060"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5 092</w:t>
            </w:r>
          </w:p>
        </w:tc>
        <w:tc>
          <w:tcPr>
            <w:tcW w:w="1276"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6 489</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6 489</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6 489</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6 489</w:t>
            </w:r>
          </w:p>
        </w:tc>
      </w:tr>
      <w:tr w:rsidR="00862631" w:rsidRPr="00E816D6" w:rsidTr="008F3244">
        <w:trPr>
          <w:trHeight w:val="31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ОАО "Селигдар"(ПАО "Селигдар")</w:t>
            </w:r>
          </w:p>
        </w:tc>
        <w:tc>
          <w:tcPr>
            <w:tcW w:w="1060"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w:t>
            </w:r>
          </w:p>
        </w:tc>
        <w:tc>
          <w:tcPr>
            <w:tcW w:w="1276"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w:t>
            </w:r>
          </w:p>
        </w:tc>
      </w:tr>
      <w:tr w:rsidR="00862631" w:rsidRPr="00E816D6" w:rsidTr="008F3244">
        <w:trPr>
          <w:trHeight w:val="31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ОАО "Золото Селигдара"</w:t>
            </w:r>
          </w:p>
        </w:tc>
        <w:tc>
          <w:tcPr>
            <w:tcW w:w="1060"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2 285</w:t>
            </w:r>
          </w:p>
        </w:tc>
        <w:tc>
          <w:tcPr>
            <w:tcW w:w="1276"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1 650</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1 650</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1 650</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1 650</w:t>
            </w:r>
          </w:p>
        </w:tc>
      </w:tr>
      <w:tr w:rsidR="00862631" w:rsidRPr="00E816D6" w:rsidTr="008F3244">
        <w:trPr>
          <w:trHeight w:val="31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ЗАО "Лунное"</w:t>
            </w:r>
          </w:p>
        </w:tc>
        <w:tc>
          <w:tcPr>
            <w:tcW w:w="1060"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550</w:t>
            </w:r>
          </w:p>
        </w:tc>
        <w:tc>
          <w:tcPr>
            <w:tcW w:w="1276"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585</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585</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585</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585</w:t>
            </w:r>
          </w:p>
        </w:tc>
      </w:tr>
      <w:tr w:rsidR="00862631" w:rsidRPr="00E816D6" w:rsidTr="008F3244">
        <w:trPr>
          <w:trHeight w:val="31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ЗАО "Рябиновое"</w:t>
            </w:r>
          </w:p>
        </w:tc>
        <w:tc>
          <w:tcPr>
            <w:tcW w:w="1060"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1 654</w:t>
            </w:r>
          </w:p>
        </w:tc>
        <w:tc>
          <w:tcPr>
            <w:tcW w:w="1276"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1 740</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1 740</w:t>
            </w:r>
          </w:p>
        </w:tc>
        <w:tc>
          <w:tcPr>
            <w:tcW w:w="1134" w:type="dxa"/>
            <w:tcBorders>
              <w:top w:val="nil"/>
              <w:left w:val="nil"/>
              <w:bottom w:val="single" w:sz="4" w:space="0" w:color="auto"/>
              <w:right w:val="single" w:sz="4"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1 740</w:t>
            </w:r>
          </w:p>
        </w:tc>
        <w:tc>
          <w:tcPr>
            <w:tcW w:w="992" w:type="dxa"/>
            <w:tcBorders>
              <w:top w:val="nil"/>
              <w:left w:val="nil"/>
              <w:bottom w:val="single" w:sz="4" w:space="0" w:color="auto"/>
              <w:right w:val="single" w:sz="8" w:space="0" w:color="auto"/>
            </w:tcBorders>
            <w:shd w:val="clear" w:color="auto" w:fill="auto"/>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1 740</w:t>
            </w:r>
          </w:p>
        </w:tc>
      </w:tr>
      <w:tr w:rsidR="00862631" w:rsidRPr="00E816D6" w:rsidTr="008F3244">
        <w:trPr>
          <w:trHeight w:val="255"/>
        </w:trPr>
        <w:tc>
          <w:tcPr>
            <w:tcW w:w="3940" w:type="dxa"/>
            <w:tcBorders>
              <w:top w:val="nil"/>
              <w:left w:val="single" w:sz="8" w:space="0" w:color="auto"/>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 xml:space="preserve">Прочие </w:t>
            </w:r>
          </w:p>
        </w:tc>
        <w:tc>
          <w:tcPr>
            <w:tcW w:w="1060"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825</w:t>
            </w:r>
          </w:p>
        </w:tc>
        <w:tc>
          <w:tcPr>
            <w:tcW w:w="1276"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850</w:t>
            </w:r>
          </w:p>
        </w:tc>
        <w:tc>
          <w:tcPr>
            <w:tcW w:w="1134"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850</w:t>
            </w:r>
          </w:p>
        </w:tc>
        <w:tc>
          <w:tcPr>
            <w:tcW w:w="1134" w:type="dxa"/>
            <w:tcBorders>
              <w:top w:val="nil"/>
              <w:left w:val="nil"/>
              <w:bottom w:val="single" w:sz="4"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850</w:t>
            </w:r>
          </w:p>
        </w:tc>
        <w:tc>
          <w:tcPr>
            <w:tcW w:w="992" w:type="dxa"/>
            <w:tcBorders>
              <w:top w:val="nil"/>
              <w:left w:val="nil"/>
              <w:bottom w:val="single" w:sz="4"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850</w:t>
            </w:r>
          </w:p>
        </w:tc>
      </w:tr>
      <w:tr w:rsidR="00862631" w:rsidRPr="00E816D6" w:rsidTr="008F3244">
        <w:trPr>
          <w:trHeight w:val="270"/>
        </w:trPr>
        <w:tc>
          <w:tcPr>
            <w:tcW w:w="3940" w:type="dxa"/>
            <w:tcBorders>
              <w:top w:val="nil"/>
              <w:left w:val="single" w:sz="8" w:space="0" w:color="auto"/>
              <w:bottom w:val="single" w:sz="8"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Итого:</w:t>
            </w:r>
          </w:p>
        </w:tc>
        <w:tc>
          <w:tcPr>
            <w:tcW w:w="1060" w:type="dxa"/>
            <w:tcBorders>
              <w:top w:val="nil"/>
              <w:left w:val="nil"/>
              <w:bottom w:val="single" w:sz="8"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10 936</w:t>
            </w:r>
          </w:p>
        </w:tc>
        <w:tc>
          <w:tcPr>
            <w:tcW w:w="1276" w:type="dxa"/>
            <w:tcBorders>
              <w:top w:val="nil"/>
              <w:left w:val="nil"/>
              <w:bottom w:val="single" w:sz="8"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11 834</w:t>
            </w:r>
          </w:p>
        </w:tc>
        <w:tc>
          <w:tcPr>
            <w:tcW w:w="1134" w:type="dxa"/>
            <w:tcBorders>
              <w:top w:val="nil"/>
              <w:left w:val="nil"/>
              <w:bottom w:val="single" w:sz="8"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11 824</w:t>
            </w:r>
          </w:p>
        </w:tc>
        <w:tc>
          <w:tcPr>
            <w:tcW w:w="1134" w:type="dxa"/>
            <w:tcBorders>
              <w:top w:val="nil"/>
              <w:left w:val="nil"/>
              <w:bottom w:val="single" w:sz="8" w:space="0" w:color="auto"/>
              <w:right w:val="single" w:sz="4"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11 814</w:t>
            </w:r>
          </w:p>
        </w:tc>
        <w:tc>
          <w:tcPr>
            <w:tcW w:w="992" w:type="dxa"/>
            <w:tcBorders>
              <w:top w:val="nil"/>
              <w:left w:val="nil"/>
              <w:bottom w:val="single" w:sz="8" w:space="0" w:color="auto"/>
              <w:right w:val="single" w:sz="8" w:space="0" w:color="auto"/>
            </w:tcBorders>
            <w:shd w:val="clear" w:color="auto" w:fill="auto"/>
            <w:noWrap/>
            <w:vAlign w:val="bottom"/>
            <w:hideMark/>
          </w:tcPr>
          <w:p w:rsidR="00862631" w:rsidRPr="00E816D6" w:rsidRDefault="00862631" w:rsidP="00BC1E37">
            <w:pPr>
              <w:rPr>
                <w:rFonts w:ascii="Times New Roman" w:eastAsia="Times New Roman" w:hAnsi="Times New Roman" w:cs="Times New Roman"/>
                <w:color w:val="auto"/>
                <w:lang w:bidi="ar-SA"/>
              </w:rPr>
            </w:pPr>
            <w:r w:rsidRPr="00E816D6">
              <w:rPr>
                <w:rFonts w:ascii="Times New Roman" w:eastAsia="Times New Roman" w:hAnsi="Times New Roman" w:cs="Times New Roman"/>
                <w:color w:val="auto"/>
                <w:lang w:bidi="ar-SA"/>
              </w:rPr>
              <w:t>11 814</w:t>
            </w:r>
          </w:p>
        </w:tc>
      </w:tr>
    </w:tbl>
    <w:p w:rsidR="00FD782B" w:rsidRPr="00E816D6" w:rsidRDefault="00FD782B" w:rsidP="00BC1E37">
      <w:pPr>
        <w:rPr>
          <w:rFonts w:ascii="Times New Roman" w:hAnsi="Times New Roman" w:cs="Times New Roman"/>
          <w:b/>
        </w:rPr>
      </w:pPr>
    </w:p>
    <w:p w:rsidR="00E2133E" w:rsidRPr="008F3244" w:rsidRDefault="00F1310D" w:rsidP="00BC1E37">
      <w:pPr>
        <w:pStyle w:val="3"/>
      </w:pPr>
      <w:bookmarkStart w:id="27" w:name="_Toc530041267"/>
      <w:r w:rsidRPr="008F3244">
        <w:t>2.3.2. Лесоперерабатывающий комплекс</w:t>
      </w:r>
      <w:bookmarkEnd w:id="27"/>
    </w:p>
    <w:p w:rsidR="00E2133E" w:rsidRPr="00E816D6" w:rsidRDefault="00E2133E" w:rsidP="00FD782B">
      <w:pPr>
        <w:pStyle w:val="ac"/>
        <w:tabs>
          <w:tab w:val="left" w:pos="284"/>
        </w:tabs>
        <w:ind w:right="-177"/>
        <w:jc w:val="both"/>
        <w:rPr>
          <w:rFonts w:ascii="Times New Roman" w:hAnsi="Times New Roman" w:cs="Times New Roman"/>
          <w:b/>
          <w:sz w:val="28"/>
          <w:szCs w:val="28"/>
        </w:rPr>
      </w:pPr>
    </w:p>
    <w:p w:rsidR="00E2133E" w:rsidRPr="00E816D6" w:rsidRDefault="00394559" w:rsidP="00394559">
      <w:pPr>
        <w:pStyle w:val="ac"/>
        <w:tabs>
          <w:tab w:val="left" w:pos="284"/>
        </w:tabs>
        <w:ind w:right="140" w:firstLine="709"/>
        <w:jc w:val="both"/>
        <w:rPr>
          <w:rFonts w:ascii="Times New Roman" w:hAnsi="Times New Roman" w:cs="Times New Roman"/>
          <w:sz w:val="24"/>
          <w:szCs w:val="24"/>
        </w:rPr>
      </w:pPr>
      <w:r>
        <w:rPr>
          <w:rFonts w:ascii="Times New Roman" w:hAnsi="Times New Roman" w:cs="Times New Roman"/>
          <w:sz w:val="24"/>
          <w:szCs w:val="24"/>
        </w:rPr>
        <w:t>Бо</w:t>
      </w:r>
      <w:r w:rsidR="00E2133E" w:rsidRPr="00E816D6">
        <w:rPr>
          <w:rFonts w:ascii="Times New Roman" w:hAnsi="Times New Roman" w:cs="Times New Roman"/>
          <w:sz w:val="24"/>
          <w:szCs w:val="24"/>
        </w:rPr>
        <w:t>гатейшие, возобновляемые лесосырьевые ресурсы, производственный и технический потенциал отрасли создают предпосылки для развития в Алданском районе лесной и деревообрабатывающей промышленности. Алданский район позиционируется в Республике Саха(Якутия) как один из районов, обладающих лесоэксплуатационными запасами древесины в объеме 231 млн. куб</w:t>
      </w:r>
      <w:r w:rsidR="007B1B80" w:rsidRPr="00E816D6">
        <w:rPr>
          <w:rFonts w:ascii="Times New Roman" w:hAnsi="Times New Roman" w:cs="Times New Roman"/>
          <w:sz w:val="24"/>
          <w:szCs w:val="24"/>
        </w:rPr>
        <w:t>.м, что составляет 27,4% от основн</w:t>
      </w:r>
      <w:r w:rsidR="003051F2" w:rsidRPr="00E816D6">
        <w:rPr>
          <w:rFonts w:ascii="Times New Roman" w:hAnsi="Times New Roman" w:cs="Times New Roman"/>
          <w:sz w:val="24"/>
          <w:szCs w:val="24"/>
        </w:rPr>
        <w:t>ых</w:t>
      </w:r>
      <w:r w:rsidR="007B1B80" w:rsidRPr="00E816D6">
        <w:rPr>
          <w:rFonts w:ascii="Times New Roman" w:hAnsi="Times New Roman" w:cs="Times New Roman"/>
          <w:sz w:val="24"/>
          <w:szCs w:val="24"/>
        </w:rPr>
        <w:t xml:space="preserve"> </w:t>
      </w:r>
      <w:r w:rsidR="003051F2" w:rsidRPr="00E816D6">
        <w:rPr>
          <w:rFonts w:ascii="Times New Roman" w:hAnsi="Times New Roman" w:cs="Times New Roman"/>
          <w:sz w:val="24"/>
          <w:szCs w:val="24"/>
        </w:rPr>
        <w:t xml:space="preserve">запасов </w:t>
      </w:r>
      <w:r w:rsidR="003051F2" w:rsidRPr="00E816D6">
        <w:rPr>
          <w:rFonts w:ascii="Times New Roman" w:hAnsi="Times New Roman" w:cs="Times New Roman"/>
          <w:sz w:val="24"/>
          <w:szCs w:val="24"/>
          <w:lang w:val="en-US"/>
        </w:rPr>
        <w:t>III</w:t>
      </w:r>
      <w:r w:rsidR="003051F2" w:rsidRPr="00E816D6">
        <w:rPr>
          <w:rFonts w:ascii="Times New Roman" w:hAnsi="Times New Roman" w:cs="Times New Roman"/>
          <w:sz w:val="24"/>
          <w:szCs w:val="24"/>
        </w:rPr>
        <w:t xml:space="preserve"> группы хвойных лесов – 1146903,6 тыс. м3</w:t>
      </w:r>
    </w:p>
    <w:p w:rsidR="003B2572" w:rsidRPr="00E816D6" w:rsidRDefault="003B2572"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Расчетная лесосека по району составляет 3062,2 тыс. м³ в год с учетом строительства лесовозных дорог по Томмотскому лесхозу. Основные лесоэксплуатационные запасы древесины находятся на территории Томмотского лесхоза. В объеме лесосечного фонда пригодного к эксплуатации находится до 50 % мелкооптовой древесины.</w:t>
      </w:r>
    </w:p>
    <w:p w:rsidR="0002467D" w:rsidRPr="00E816D6" w:rsidRDefault="00A07249"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Лесозаготовительной и</w:t>
      </w:r>
      <w:r w:rsidR="0002467D" w:rsidRPr="00E816D6">
        <w:rPr>
          <w:rFonts w:ascii="Times New Roman" w:hAnsi="Times New Roman" w:cs="Times New Roman"/>
        </w:rPr>
        <w:t xml:space="preserve"> деревообрабатывающей деятельностью занимаются </w:t>
      </w:r>
      <w:r w:rsidR="00224CCD" w:rsidRPr="00E816D6">
        <w:rPr>
          <w:rFonts w:ascii="Times New Roman" w:hAnsi="Times New Roman" w:cs="Times New Roman"/>
        </w:rPr>
        <w:t>5</w:t>
      </w:r>
      <w:r w:rsidR="0002467D" w:rsidRPr="00E816D6">
        <w:rPr>
          <w:rFonts w:ascii="Times New Roman" w:hAnsi="Times New Roman" w:cs="Times New Roman"/>
        </w:rPr>
        <w:t xml:space="preserve"> предприяти</w:t>
      </w:r>
      <w:r w:rsidR="00224CCD" w:rsidRPr="00E816D6">
        <w:rPr>
          <w:rFonts w:ascii="Times New Roman" w:hAnsi="Times New Roman" w:cs="Times New Roman"/>
        </w:rPr>
        <w:t>я</w:t>
      </w:r>
      <w:r w:rsidR="0002467D" w:rsidRPr="00E816D6">
        <w:rPr>
          <w:rFonts w:ascii="Times New Roman" w:hAnsi="Times New Roman" w:cs="Times New Roman"/>
        </w:rPr>
        <w:t xml:space="preserve"> и 1</w:t>
      </w:r>
      <w:r w:rsidR="00224CCD" w:rsidRPr="00E816D6">
        <w:rPr>
          <w:rFonts w:ascii="Times New Roman" w:hAnsi="Times New Roman" w:cs="Times New Roman"/>
        </w:rPr>
        <w:t>2</w:t>
      </w:r>
      <w:r w:rsidR="0002467D" w:rsidRPr="00E816D6">
        <w:rPr>
          <w:rFonts w:ascii="Times New Roman" w:hAnsi="Times New Roman" w:cs="Times New Roman"/>
        </w:rPr>
        <w:t xml:space="preserve"> индивидуальных предпринимателей. </w:t>
      </w:r>
      <w:r w:rsidR="00224CCD" w:rsidRPr="00E816D6">
        <w:rPr>
          <w:rFonts w:ascii="Times New Roman" w:hAnsi="Times New Roman" w:cs="Times New Roman"/>
        </w:rPr>
        <w:t>(ООО «СКС</w:t>
      </w:r>
      <w:r w:rsidRPr="00E816D6">
        <w:rPr>
          <w:rFonts w:ascii="Times New Roman" w:hAnsi="Times New Roman" w:cs="Times New Roman"/>
        </w:rPr>
        <w:t>», ООО</w:t>
      </w:r>
      <w:r w:rsidR="00224CCD" w:rsidRPr="00E816D6">
        <w:rPr>
          <w:rFonts w:ascii="Times New Roman" w:hAnsi="Times New Roman" w:cs="Times New Roman"/>
        </w:rPr>
        <w:t xml:space="preserve"> «ЛПК», ОАО «Золото Селигдара», ИП Егоров, ИП Мазеин, ИП </w:t>
      </w:r>
      <w:r w:rsidRPr="00E816D6">
        <w:rPr>
          <w:rFonts w:ascii="Times New Roman" w:hAnsi="Times New Roman" w:cs="Times New Roman"/>
        </w:rPr>
        <w:t>Яблонская, ИП</w:t>
      </w:r>
      <w:r w:rsidR="00224CCD" w:rsidRPr="00E816D6">
        <w:rPr>
          <w:rFonts w:ascii="Times New Roman" w:hAnsi="Times New Roman" w:cs="Times New Roman"/>
        </w:rPr>
        <w:t xml:space="preserve"> Забелин, ИМП Татьмянин, ИП Проскурин, ООО «Брис», Лесничестиво, ИП </w:t>
      </w:r>
      <w:r w:rsidRPr="00E816D6">
        <w:rPr>
          <w:rFonts w:ascii="Times New Roman" w:hAnsi="Times New Roman" w:cs="Times New Roman"/>
        </w:rPr>
        <w:t>Неживая,</w:t>
      </w:r>
      <w:r w:rsidR="00224CCD" w:rsidRPr="00E816D6">
        <w:rPr>
          <w:rFonts w:ascii="Times New Roman" w:hAnsi="Times New Roman" w:cs="Times New Roman"/>
        </w:rPr>
        <w:t xml:space="preserve"> ИП Ушаков, ИП Марков, ТП Баннов, ИП Зацепилов, ИП Вольдеватов)</w:t>
      </w:r>
    </w:p>
    <w:p w:rsidR="0002467D" w:rsidRPr="00E816D6" w:rsidRDefault="0002467D"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xml:space="preserve">За 2017 год объем заготовки бревен хвойных пород составил </w:t>
      </w:r>
      <w:r w:rsidR="00F96AB1" w:rsidRPr="00E816D6">
        <w:rPr>
          <w:rFonts w:ascii="Times New Roman" w:hAnsi="Times New Roman" w:cs="Times New Roman"/>
        </w:rPr>
        <w:t>33,7</w:t>
      </w:r>
      <w:r w:rsidRPr="00E816D6">
        <w:rPr>
          <w:rFonts w:ascii="Times New Roman" w:hAnsi="Times New Roman" w:cs="Times New Roman"/>
        </w:rPr>
        <w:t>тыс. куб м., что на</w:t>
      </w:r>
      <w:r w:rsidR="00F96AB1" w:rsidRPr="00E816D6">
        <w:rPr>
          <w:rFonts w:ascii="Times New Roman" w:hAnsi="Times New Roman" w:cs="Times New Roman"/>
        </w:rPr>
        <w:t xml:space="preserve"> 4</w:t>
      </w:r>
      <w:r w:rsidRPr="00E816D6">
        <w:rPr>
          <w:rFonts w:ascii="Times New Roman" w:hAnsi="Times New Roman" w:cs="Times New Roman"/>
        </w:rPr>
        <w:t xml:space="preserve"> % </w:t>
      </w:r>
      <w:r w:rsidR="00F96AB1" w:rsidRPr="00E816D6">
        <w:rPr>
          <w:rFonts w:ascii="Times New Roman" w:hAnsi="Times New Roman" w:cs="Times New Roman"/>
        </w:rPr>
        <w:t>выше</w:t>
      </w:r>
      <w:r w:rsidRPr="00E816D6">
        <w:rPr>
          <w:rFonts w:ascii="Times New Roman" w:hAnsi="Times New Roman" w:cs="Times New Roman"/>
        </w:rPr>
        <w:t xml:space="preserve">, чем в 2016 году. Рост заготовки обусловлен строительством магистрального </w:t>
      </w:r>
      <w:r w:rsidR="00A07249" w:rsidRPr="00E816D6">
        <w:rPr>
          <w:rFonts w:ascii="Times New Roman" w:hAnsi="Times New Roman" w:cs="Times New Roman"/>
        </w:rPr>
        <w:t>газопровода «</w:t>
      </w:r>
      <w:r w:rsidRPr="00E816D6">
        <w:rPr>
          <w:rFonts w:ascii="Times New Roman" w:hAnsi="Times New Roman" w:cs="Times New Roman"/>
        </w:rPr>
        <w:t>Сила Сибири».</w:t>
      </w:r>
    </w:p>
    <w:p w:rsidR="00686CFE" w:rsidRPr="00E816D6" w:rsidRDefault="0002467D"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xml:space="preserve">По итогам 2017 года объем производства лесоматериалов составил </w:t>
      </w:r>
      <w:r w:rsidR="00F96AB1" w:rsidRPr="00E816D6">
        <w:rPr>
          <w:rFonts w:ascii="Times New Roman" w:hAnsi="Times New Roman" w:cs="Times New Roman"/>
        </w:rPr>
        <w:t>11,1</w:t>
      </w:r>
      <w:r w:rsidRPr="00E816D6">
        <w:rPr>
          <w:rFonts w:ascii="Times New Roman" w:hAnsi="Times New Roman" w:cs="Times New Roman"/>
        </w:rPr>
        <w:t xml:space="preserve">тыс. </w:t>
      </w:r>
      <w:r w:rsidR="00A07249" w:rsidRPr="00E816D6">
        <w:rPr>
          <w:rFonts w:ascii="Times New Roman" w:hAnsi="Times New Roman" w:cs="Times New Roman"/>
        </w:rPr>
        <w:t>куб.</w:t>
      </w:r>
      <w:r w:rsidR="00394559">
        <w:rPr>
          <w:rFonts w:ascii="Times New Roman" w:hAnsi="Times New Roman" w:cs="Times New Roman"/>
        </w:rPr>
        <w:t xml:space="preserve"> </w:t>
      </w:r>
      <w:r w:rsidR="00A07249" w:rsidRPr="00E816D6">
        <w:rPr>
          <w:rFonts w:ascii="Times New Roman" w:hAnsi="Times New Roman" w:cs="Times New Roman"/>
        </w:rPr>
        <w:t>м,</w:t>
      </w:r>
      <w:r w:rsidR="00F96AB1" w:rsidRPr="00E816D6">
        <w:rPr>
          <w:rFonts w:ascii="Times New Roman" w:hAnsi="Times New Roman" w:cs="Times New Roman"/>
        </w:rPr>
        <w:t xml:space="preserve"> что на 40,7% выше произведенного объема в 2016 году</w:t>
      </w:r>
    </w:p>
    <w:p w:rsidR="00686CFE" w:rsidRPr="00E816D6" w:rsidRDefault="00686CFE" w:rsidP="00BC1E37">
      <w:pPr>
        <w:pStyle w:val="2f"/>
        <w:spacing w:after="0" w:line="264" w:lineRule="auto"/>
        <w:ind w:firstLine="708"/>
        <w:jc w:val="both"/>
        <w:rPr>
          <w:rFonts w:ascii="Times New Roman" w:hAnsi="Times New Roman" w:cs="Times New Roman"/>
        </w:rPr>
      </w:pPr>
    </w:p>
    <w:p w:rsidR="0002467D" w:rsidRPr="00E816D6" w:rsidRDefault="00686CFE" w:rsidP="00BC1E37">
      <w:pPr>
        <w:pStyle w:val="2f"/>
        <w:spacing w:after="0" w:line="264" w:lineRule="auto"/>
        <w:ind w:firstLine="708"/>
        <w:jc w:val="center"/>
        <w:rPr>
          <w:rFonts w:ascii="Times New Roman" w:hAnsi="Times New Roman" w:cs="Times New Roman"/>
          <w:b/>
        </w:rPr>
      </w:pPr>
      <w:r w:rsidRPr="00E816D6">
        <w:rPr>
          <w:rFonts w:ascii="Times New Roman" w:hAnsi="Times New Roman" w:cs="Times New Roman"/>
          <w:b/>
        </w:rPr>
        <w:t>Заготовка бревен хвойных пород, тыс. пл.</w:t>
      </w:r>
      <w:r w:rsidR="00287B67">
        <w:rPr>
          <w:rFonts w:ascii="Times New Roman" w:hAnsi="Times New Roman" w:cs="Times New Roman"/>
          <w:b/>
        </w:rPr>
        <w:t xml:space="preserve"> </w:t>
      </w:r>
      <w:r w:rsidRPr="00E816D6">
        <w:rPr>
          <w:rFonts w:ascii="Times New Roman" w:hAnsi="Times New Roman" w:cs="Times New Roman"/>
          <w:b/>
        </w:rPr>
        <w:t>куб.</w:t>
      </w:r>
      <w:r w:rsidR="00287B67">
        <w:rPr>
          <w:rFonts w:ascii="Times New Roman" w:hAnsi="Times New Roman" w:cs="Times New Roman"/>
          <w:b/>
        </w:rPr>
        <w:t xml:space="preserve"> </w:t>
      </w:r>
      <w:r w:rsidRPr="00E816D6">
        <w:rPr>
          <w:rFonts w:ascii="Times New Roman" w:hAnsi="Times New Roman" w:cs="Times New Roman"/>
          <w:b/>
        </w:rPr>
        <w:t>м.</w:t>
      </w:r>
    </w:p>
    <w:p w:rsidR="00A3063C" w:rsidRPr="00E816D6" w:rsidRDefault="00A3063C" w:rsidP="00BC1E37">
      <w:pPr>
        <w:pStyle w:val="2f"/>
        <w:spacing w:after="0" w:line="264" w:lineRule="auto"/>
        <w:ind w:firstLine="708"/>
        <w:jc w:val="both"/>
        <w:rPr>
          <w:rFonts w:ascii="Times New Roman" w:hAnsi="Times New Roman" w:cs="Times New Roman"/>
        </w:rPr>
      </w:pPr>
    </w:p>
    <w:p w:rsidR="00A3063C" w:rsidRPr="00E816D6" w:rsidRDefault="00C641AA" w:rsidP="00BC1E37">
      <w:pPr>
        <w:pStyle w:val="2f"/>
        <w:keepNext/>
        <w:spacing w:after="0" w:line="264" w:lineRule="auto"/>
        <w:ind w:firstLine="426"/>
        <w:jc w:val="both"/>
        <w:rPr>
          <w:rFonts w:ascii="Times New Roman" w:hAnsi="Times New Roman" w:cs="Times New Roman"/>
        </w:rPr>
      </w:pPr>
      <w:r w:rsidRPr="00E816D6">
        <w:rPr>
          <w:rFonts w:ascii="Times New Roman" w:hAnsi="Times New Roman" w:cs="Times New Roman"/>
          <w:noProof/>
          <w:lang w:bidi="ar-SA"/>
        </w:rPr>
        <w:drawing>
          <wp:inline distT="0" distB="0" distL="0" distR="0">
            <wp:extent cx="5667375" cy="24384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538F5" w:rsidRPr="00E816D6" w:rsidRDefault="00C641AA" w:rsidP="00BC1E37">
      <w:pPr>
        <w:pStyle w:val="2f"/>
        <w:spacing w:after="0" w:line="264" w:lineRule="auto"/>
        <w:ind w:firstLine="708"/>
        <w:jc w:val="both"/>
        <w:rPr>
          <w:rFonts w:ascii="Times New Roman" w:hAnsi="Times New Roman" w:cs="Times New Roman"/>
        </w:rPr>
      </w:pPr>
      <w:r w:rsidRPr="00E816D6">
        <w:rPr>
          <w:rFonts w:ascii="Times New Roman" w:hAnsi="Times New Roman" w:cs="Times New Roman"/>
        </w:rPr>
        <w:t xml:space="preserve"> </w:t>
      </w:r>
    </w:p>
    <w:p w:rsidR="008F3244" w:rsidRDefault="008F3244" w:rsidP="00BC1E37">
      <w:pPr>
        <w:pStyle w:val="2f"/>
        <w:spacing w:after="0" w:line="264" w:lineRule="auto"/>
        <w:ind w:firstLine="708"/>
        <w:jc w:val="center"/>
        <w:rPr>
          <w:rFonts w:ascii="Times New Roman" w:hAnsi="Times New Roman" w:cs="Times New Roman"/>
          <w:b/>
        </w:rPr>
      </w:pPr>
    </w:p>
    <w:p w:rsidR="008F3244" w:rsidRDefault="008F3244" w:rsidP="00BC1E37">
      <w:pPr>
        <w:pStyle w:val="2f"/>
        <w:spacing w:after="0" w:line="264" w:lineRule="auto"/>
        <w:ind w:firstLine="708"/>
        <w:jc w:val="center"/>
        <w:rPr>
          <w:rFonts w:ascii="Times New Roman" w:hAnsi="Times New Roman" w:cs="Times New Roman"/>
          <w:b/>
        </w:rPr>
      </w:pPr>
    </w:p>
    <w:p w:rsidR="008F3244" w:rsidRDefault="008F3244" w:rsidP="00BC1E37">
      <w:pPr>
        <w:pStyle w:val="2f"/>
        <w:spacing w:after="0" w:line="264" w:lineRule="auto"/>
        <w:ind w:firstLine="708"/>
        <w:jc w:val="center"/>
        <w:rPr>
          <w:rFonts w:ascii="Times New Roman" w:hAnsi="Times New Roman" w:cs="Times New Roman"/>
          <w:b/>
        </w:rPr>
      </w:pPr>
    </w:p>
    <w:p w:rsidR="00A3063C" w:rsidRPr="00E816D6" w:rsidRDefault="00C641AA" w:rsidP="00BC1E37">
      <w:pPr>
        <w:pStyle w:val="2f"/>
        <w:spacing w:after="0" w:line="264" w:lineRule="auto"/>
        <w:ind w:firstLine="708"/>
        <w:jc w:val="center"/>
        <w:rPr>
          <w:rFonts w:ascii="Times New Roman" w:hAnsi="Times New Roman" w:cs="Times New Roman"/>
          <w:b/>
        </w:rPr>
      </w:pPr>
      <w:r w:rsidRPr="00E816D6">
        <w:rPr>
          <w:rFonts w:ascii="Times New Roman" w:hAnsi="Times New Roman" w:cs="Times New Roman"/>
          <w:b/>
        </w:rPr>
        <w:t>Объемы производства лесоматериалов, тыс. куб.</w:t>
      </w:r>
      <w:r w:rsidR="00287B67">
        <w:rPr>
          <w:rFonts w:ascii="Times New Roman" w:hAnsi="Times New Roman" w:cs="Times New Roman"/>
          <w:b/>
        </w:rPr>
        <w:t xml:space="preserve"> </w:t>
      </w:r>
      <w:r w:rsidRPr="00E816D6">
        <w:rPr>
          <w:rFonts w:ascii="Times New Roman" w:hAnsi="Times New Roman" w:cs="Times New Roman"/>
          <w:b/>
        </w:rPr>
        <w:t>м.</w:t>
      </w:r>
    </w:p>
    <w:p w:rsidR="008538F5" w:rsidRPr="00E816D6" w:rsidRDefault="008538F5" w:rsidP="00BC1E37">
      <w:pPr>
        <w:pStyle w:val="2f"/>
        <w:spacing w:after="0" w:line="264" w:lineRule="auto"/>
        <w:ind w:firstLine="708"/>
        <w:jc w:val="center"/>
        <w:rPr>
          <w:rFonts w:ascii="Times New Roman" w:hAnsi="Times New Roman" w:cs="Times New Roman"/>
          <w:b/>
        </w:rPr>
      </w:pPr>
    </w:p>
    <w:p w:rsidR="0002467D" w:rsidRPr="00E816D6" w:rsidRDefault="00686CFE" w:rsidP="00BC1E37">
      <w:pPr>
        <w:pStyle w:val="2f"/>
        <w:spacing w:after="0" w:line="264" w:lineRule="auto"/>
        <w:ind w:firstLine="284"/>
        <w:jc w:val="both"/>
        <w:rPr>
          <w:rFonts w:ascii="Times New Roman" w:hAnsi="Times New Roman" w:cs="Times New Roman"/>
        </w:rPr>
      </w:pPr>
      <w:r w:rsidRPr="00E816D6">
        <w:rPr>
          <w:rFonts w:ascii="Times New Roman" w:hAnsi="Times New Roman" w:cs="Times New Roman"/>
          <w:noProof/>
          <w:lang w:bidi="ar-SA"/>
        </w:rPr>
        <w:drawing>
          <wp:inline distT="0" distB="0" distL="0" distR="0" wp14:anchorId="191A6E16" wp14:editId="25FDF89E">
            <wp:extent cx="5705475" cy="158115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2467D" w:rsidRPr="00E816D6" w:rsidRDefault="0002467D" w:rsidP="00BC1E37">
      <w:pPr>
        <w:pStyle w:val="2f"/>
        <w:spacing w:after="0" w:line="264" w:lineRule="auto"/>
        <w:ind w:firstLine="708"/>
        <w:jc w:val="both"/>
        <w:rPr>
          <w:rFonts w:ascii="Times New Roman" w:hAnsi="Times New Roman" w:cs="Times New Roman"/>
        </w:rPr>
      </w:pPr>
    </w:p>
    <w:p w:rsidR="00C641AA" w:rsidRPr="00E816D6" w:rsidRDefault="00C641AA"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b/>
        </w:rPr>
        <w:t>Основными проблемами отрасли являются</w:t>
      </w:r>
      <w:r w:rsidRPr="00E816D6">
        <w:rPr>
          <w:rFonts w:ascii="Times New Roman" w:hAnsi="Times New Roman" w:cs="Times New Roman"/>
        </w:rPr>
        <w:t>:</w:t>
      </w:r>
    </w:p>
    <w:p w:rsidR="00AA6E65" w:rsidRPr="00E816D6" w:rsidRDefault="00AA6E65"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лесные ресурсы используются не в полной мере</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низкий технический уровень машин и оборудования лесозаготовительных предприятий, высокий уровень износа основных фондов;</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недостаточный объем инвестиций и слабая государственная поддержка;</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xml:space="preserve"> - сезонность лесозаготовительного производства, обусловленная недостаточным количеством лесных дорог круглогодичного действия;</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отсутствие маркетинговых служб на предприятиях;</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xml:space="preserve">- </w:t>
      </w:r>
      <w:r w:rsidR="00A07249" w:rsidRPr="00E816D6">
        <w:rPr>
          <w:rFonts w:ascii="Times New Roman" w:hAnsi="Times New Roman" w:cs="Times New Roman"/>
        </w:rPr>
        <w:t>дефицит квалифицированных</w:t>
      </w:r>
      <w:r w:rsidRPr="00E816D6">
        <w:rPr>
          <w:rFonts w:ascii="Times New Roman" w:hAnsi="Times New Roman" w:cs="Times New Roman"/>
        </w:rPr>
        <w:t xml:space="preserve"> рабочих кадров;</w:t>
      </w:r>
    </w:p>
    <w:p w:rsidR="00F96AB1" w:rsidRPr="00E816D6" w:rsidRDefault="00F96AB1" w:rsidP="00394559">
      <w:pPr>
        <w:pStyle w:val="2f"/>
        <w:spacing w:after="0" w:line="240" w:lineRule="auto"/>
        <w:ind w:firstLine="709"/>
        <w:jc w:val="both"/>
        <w:rPr>
          <w:rFonts w:ascii="Times New Roman" w:hAnsi="Times New Roman" w:cs="Times New Roman"/>
        </w:rPr>
      </w:pPr>
      <w:r w:rsidRPr="00E816D6">
        <w:rPr>
          <w:rFonts w:ascii="Times New Roman" w:hAnsi="Times New Roman" w:cs="Times New Roman"/>
        </w:rPr>
        <w:t>- отсутствие переработки отходов лесопиления</w:t>
      </w:r>
    </w:p>
    <w:p w:rsidR="00F96AB1" w:rsidRPr="00E816D6" w:rsidRDefault="00F96AB1" w:rsidP="008F3244">
      <w:pPr>
        <w:pStyle w:val="2f"/>
        <w:spacing w:after="0" w:line="240" w:lineRule="auto"/>
        <w:ind w:firstLine="708"/>
        <w:jc w:val="both"/>
        <w:rPr>
          <w:rFonts w:ascii="Times New Roman" w:hAnsi="Times New Roman" w:cs="Times New Roman"/>
        </w:rPr>
      </w:pPr>
    </w:p>
    <w:p w:rsidR="00F1310D" w:rsidRPr="005F6EBB" w:rsidRDefault="00F1310D" w:rsidP="00BC1E37">
      <w:pPr>
        <w:pStyle w:val="3"/>
      </w:pPr>
      <w:bookmarkStart w:id="28" w:name="_Toc530041268"/>
      <w:r w:rsidRPr="005F6EBB">
        <w:t>2.3.3. Строительство и производство строительных материалов</w:t>
      </w:r>
      <w:bookmarkEnd w:id="28"/>
    </w:p>
    <w:p w:rsidR="00057003" w:rsidRPr="00E816D6" w:rsidRDefault="00057003" w:rsidP="008F3244">
      <w:pPr>
        <w:ind w:firstLine="357"/>
        <w:jc w:val="both"/>
        <w:rPr>
          <w:rFonts w:ascii="Times New Roman" w:eastAsia="Times New Roman" w:hAnsi="Times New Roman" w:cs="Times New Roman"/>
          <w:color w:val="auto"/>
          <w:lang w:eastAsia="en-US" w:bidi="ar-SA"/>
        </w:rPr>
      </w:pPr>
    </w:p>
    <w:p w:rsidR="00057003" w:rsidRDefault="00057003" w:rsidP="00394559">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За период с 2012 по 2017 годы наблюдается нестабильная динамика показателя объема работ, выполненных организациями по виду деятельности «строительство». </w:t>
      </w:r>
    </w:p>
    <w:p w:rsidR="008F3244" w:rsidRDefault="008F3244" w:rsidP="00BC1E37">
      <w:pPr>
        <w:jc w:val="both"/>
        <w:rPr>
          <w:rFonts w:ascii="Times New Roman" w:eastAsia="Times New Roman" w:hAnsi="Times New Roman" w:cs="Times New Roman"/>
          <w:color w:val="auto"/>
          <w:lang w:eastAsia="en-US" w:bidi="ar-SA"/>
        </w:rPr>
      </w:pPr>
    </w:p>
    <w:p w:rsidR="008F3244" w:rsidRDefault="008F3244" w:rsidP="00BC1E37">
      <w:pPr>
        <w:jc w:val="both"/>
        <w:rPr>
          <w:rFonts w:ascii="Times New Roman" w:eastAsia="Times New Roman" w:hAnsi="Times New Roman" w:cs="Times New Roman"/>
          <w:color w:val="auto"/>
          <w:lang w:eastAsia="en-US" w:bidi="ar-SA"/>
        </w:rPr>
      </w:pPr>
    </w:p>
    <w:p w:rsidR="008F3244" w:rsidRDefault="008F3244" w:rsidP="00BC1E37">
      <w:pPr>
        <w:jc w:val="both"/>
        <w:rPr>
          <w:rFonts w:ascii="Times New Roman" w:eastAsia="Times New Roman" w:hAnsi="Times New Roman" w:cs="Times New Roman"/>
          <w:color w:val="auto"/>
          <w:lang w:eastAsia="en-US" w:bidi="ar-SA"/>
        </w:rPr>
      </w:pPr>
    </w:p>
    <w:p w:rsidR="008F3244" w:rsidRPr="00E816D6" w:rsidRDefault="008F3244"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noProof/>
          <w:color w:val="auto"/>
          <w:lang w:bidi="ar-SA"/>
        </w:rPr>
        <w:drawing>
          <wp:anchor distT="0" distB="0" distL="114300" distR="114300" simplePos="0" relativeHeight="251608064" behindDoc="1" locked="0" layoutInCell="1" allowOverlap="1" wp14:anchorId="6A49C83F" wp14:editId="2B93FC51">
            <wp:simplePos x="0" y="0"/>
            <wp:positionH relativeFrom="column">
              <wp:posOffset>224790</wp:posOffset>
            </wp:positionH>
            <wp:positionV relativeFrom="paragraph">
              <wp:posOffset>-1815465</wp:posOffset>
            </wp:positionV>
            <wp:extent cx="5181600" cy="1990725"/>
            <wp:effectExtent l="0" t="0" r="0" b="9525"/>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057003" w:rsidRPr="00E816D6" w:rsidRDefault="00057003" w:rsidP="00394559">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Высокие значения показателя в 2012, 2013, 2016, 2017 годах связаны с реализацией крупных Федеральных проектов по строительству магистральных трубопроводов «ВСТО» и «Сила Сибири», продолжающейся реконструкцией федеральной автомобильной дороги А360 «Лена», реализацией инвестиционных проектов основными золотодобывающими предприятиями района (строительство золотоизвлекательной фабрики ПАО «Селигдар», строительство перегрузочного склада Сухой-Глубокий АО «Полюс Алдан»).</w:t>
      </w:r>
    </w:p>
    <w:p w:rsidR="00057003" w:rsidRPr="00E816D6" w:rsidRDefault="00057003" w:rsidP="00394559">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 Помимо промышленного строительства ведется строительство социальных объектов. С 2014 по 2017 годы на территории района реализовывались республиканские программы «Переселение граждан из ветхого и аварийного жилого фонда», «Повышение устойчивости жилых домов, основных объектов и систем жизнеобеспечения в сейсмических районах Республики Саха (Якутия)». В целях привлечения в район квалифицированных кадров в сфере здравоохранения, в рамках реализации подпрограммы «Строительство жилья социального использования» исключительно на средства районного бюджета в 2016 году построен и сдан в эксплуатацию 12-ти квартирный жилой дом в г. Алдан. </w:t>
      </w:r>
    </w:p>
    <w:p w:rsidR="00057003" w:rsidRPr="00E816D6" w:rsidRDefault="00057003" w:rsidP="00394559">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В рамках федеральной целевой программы по обеспечению жильем граждан, проживающих в сельской местности сельские жители получают безвозвратные субсидии на строительство жилья. Так, за последние пять лет 52 сельчанина справили новоселье, благодаря участию в данной программе.</w:t>
      </w:r>
    </w:p>
    <w:p w:rsidR="00057003" w:rsidRPr="00E816D6" w:rsidRDefault="00057003" w:rsidP="00394559">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За период с 2012 по 2017 годы в районе введено 42 946 м. кв. жилья, в том числе 15 395 м. кв. индивидуального. </w:t>
      </w:r>
    </w:p>
    <w:p w:rsidR="00057003" w:rsidRPr="00E816D6" w:rsidRDefault="00057003" w:rsidP="00BC1E37">
      <w:pPr>
        <w:jc w:val="both"/>
        <w:rPr>
          <w:rFonts w:ascii="Times New Roman" w:eastAsia="Times New Roman" w:hAnsi="Times New Roman" w:cs="Times New Roman"/>
          <w:color w:val="auto"/>
          <w:lang w:eastAsia="en-US" w:bidi="ar-SA"/>
        </w:rPr>
      </w:pPr>
    </w:p>
    <w:p w:rsidR="00057003" w:rsidRPr="00E816D6" w:rsidRDefault="00057003" w:rsidP="00BC1E37">
      <w:pPr>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noProof/>
          <w:color w:val="auto"/>
          <w:lang w:bidi="ar-SA"/>
        </w:rPr>
        <w:drawing>
          <wp:inline distT="0" distB="0" distL="0" distR="0" wp14:anchorId="67438AB0" wp14:editId="252C64EB">
            <wp:extent cx="5724525" cy="19907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003" w:rsidRPr="00E816D6" w:rsidRDefault="00057003" w:rsidP="00BC1E37">
      <w:pPr>
        <w:jc w:val="both"/>
        <w:rPr>
          <w:rFonts w:ascii="Times New Roman" w:eastAsia="Calibri" w:hAnsi="Times New Roman" w:cs="Times New Roman"/>
          <w:color w:val="auto"/>
          <w:lang w:eastAsia="en-US" w:bidi="ar-SA"/>
        </w:rPr>
      </w:pPr>
    </w:p>
    <w:p w:rsidR="00057003" w:rsidRPr="00E816D6" w:rsidRDefault="00057003" w:rsidP="00394559">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Несмотря на оживлённость в строительстве жилья, острой проблемой, вызывающей социальную напряженность, остается ситуация с аварийным жильем. Администрацией района ведется активная работа по продолжению реализации программы по переселению граждан из аварийного фонда после 2018 года.</w:t>
      </w:r>
    </w:p>
    <w:p w:rsidR="00057003" w:rsidRPr="00E816D6" w:rsidRDefault="00057003" w:rsidP="00394559">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За последние годы совершенствуется и увеличивается материальная спортивная база. Завершено строительство Центра спортивной подготовки по зимним видам спорта </w:t>
      </w:r>
      <w:r w:rsidRPr="00E816D6">
        <w:rPr>
          <w:rFonts w:ascii="Times New Roman" w:eastAsia="TimesNewRomanPSMT" w:hAnsi="Times New Roman" w:cs="Times New Roman"/>
          <w:color w:val="auto"/>
          <w:lang w:eastAsia="en-US" w:bidi="ar-SA"/>
        </w:rPr>
        <w:t>с асфальтированной лыжно-роллерной трассой и   биатлонным стрельбищем. В городе Алдане построена</w:t>
      </w:r>
      <w:r w:rsidRPr="00E816D6">
        <w:rPr>
          <w:rFonts w:ascii="Times New Roman" w:eastAsia="Calibri" w:hAnsi="Times New Roman" w:cs="Times New Roman"/>
          <w:lang w:eastAsia="en-US" w:bidi="ar-SA"/>
        </w:rPr>
        <w:t xml:space="preserve"> многофункциональная спортивная площадка с двумя игровыми полями и тренажерным комплексом по ул. Гагарина, установлена спортивно-игровая площадка на I квартале, проведены работы по реконструкции беговых дорожек стадиона «Металлург», которые давно требовали замены старого покрытия на более современное. В 2017 году</w:t>
      </w:r>
      <w:r w:rsidRPr="00E816D6">
        <w:rPr>
          <w:rFonts w:ascii="Times New Roman" w:eastAsia="Calibri" w:hAnsi="Times New Roman" w:cs="Times New Roman"/>
          <w:color w:val="auto"/>
          <w:lang w:eastAsia="en-US" w:bidi="ar-SA"/>
        </w:rPr>
        <w:t xml:space="preserve"> сданы в эксплуатацию: «Культурно-спортивный комплекс в с. Хатыстыр», спортивная площадка в мкр. Солнечный. Во втором квартале 2018 года завершено строительство Культурно-спортивного комплекса в п. Ленинский.</w:t>
      </w:r>
    </w:p>
    <w:p w:rsidR="00057003" w:rsidRPr="00E816D6" w:rsidRDefault="00057003" w:rsidP="00394559">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В рамках реализации инвестиционной программы РС(Я) построена Школа на 275 мест в г. Алдан, многофункциональный, культурно-спортивный центр в селе Угоян, ведется строительство нового здания Томмотского психоневрологического диспансера, проводятся работы по реконструкции спортивно-оздоровительного комплекса «Энергетик» в г. Алдан.</w:t>
      </w:r>
    </w:p>
    <w:p w:rsidR="00057003" w:rsidRPr="00E816D6" w:rsidRDefault="00057003" w:rsidP="00394559">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           В с. Хатыстыр в рамках государственно-частного партнерства ведется строительство детского сада на 98 мест. </w:t>
      </w:r>
    </w:p>
    <w:p w:rsidR="00057003" w:rsidRPr="00E816D6" w:rsidRDefault="00057003" w:rsidP="00394559">
      <w:pPr>
        <w:ind w:firstLine="709"/>
        <w:jc w:val="both"/>
        <w:rPr>
          <w:rFonts w:ascii="Times New Roman" w:eastAsia="Times New Roman" w:hAnsi="Times New Roman" w:cs="Times New Roman"/>
          <w:lang w:eastAsia="en-US" w:bidi="ar-SA"/>
        </w:rPr>
      </w:pPr>
      <w:r w:rsidRPr="00E816D6">
        <w:rPr>
          <w:rFonts w:ascii="Times New Roman" w:eastAsia="Times New Roman" w:hAnsi="Times New Roman" w:cs="Times New Roman"/>
          <w:color w:val="auto"/>
          <w:lang w:eastAsia="en-US" w:bidi="ar-SA"/>
        </w:rPr>
        <w:t xml:space="preserve">  </w:t>
      </w:r>
      <w:r w:rsidRPr="00E816D6">
        <w:rPr>
          <w:rFonts w:ascii="Times New Roman" w:eastAsia="Times New Roman" w:hAnsi="Times New Roman" w:cs="Times New Roman"/>
          <w:lang w:eastAsia="en-US" w:bidi="ar-SA"/>
        </w:rPr>
        <w:t xml:space="preserve">       Основными проблемами развития строительной отрасти Алданского района являются:</w:t>
      </w:r>
    </w:p>
    <w:p w:rsidR="00057003" w:rsidRPr="00E816D6" w:rsidRDefault="00057003" w:rsidP="00394559">
      <w:pPr>
        <w:ind w:firstLine="709"/>
        <w:jc w:val="both"/>
        <w:rPr>
          <w:rFonts w:ascii="Times New Roman" w:eastAsia="Calibri" w:hAnsi="Times New Roman" w:cs="Times New Roman"/>
          <w:lang w:eastAsia="en-US" w:bidi="ar-SA"/>
        </w:rPr>
      </w:pPr>
      <w:r w:rsidRPr="00E816D6">
        <w:rPr>
          <w:rFonts w:ascii="Times New Roman" w:eastAsia="Calibri" w:hAnsi="Times New Roman" w:cs="Times New Roman"/>
          <w:color w:val="auto"/>
          <w:lang w:eastAsia="en-US" w:bidi="ar-SA"/>
        </w:rPr>
        <w:t xml:space="preserve">Излишне регламентированная система выдачи исходно-разрешительной документации </w:t>
      </w:r>
      <w:r w:rsidRPr="00E816D6">
        <w:rPr>
          <w:rFonts w:ascii="Times New Roman" w:eastAsia="Calibri" w:hAnsi="Times New Roman" w:cs="Times New Roman"/>
          <w:lang w:eastAsia="en-US" w:bidi="ar-SA"/>
        </w:rPr>
        <w:t xml:space="preserve">на подключение объектам коммунальной инфраструктуры и на ввод объектов приводит к задержкам сроков строительства объектов. </w:t>
      </w:r>
    </w:p>
    <w:p w:rsidR="00057003" w:rsidRPr="00E816D6" w:rsidRDefault="00057003" w:rsidP="00394559">
      <w:pPr>
        <w:ind w:firstLine="709"/>
        <w:jc w:val="both"/>
        <w:rPr>
          <w:rFonts w:ascii="Times New Roman" w:eastAsia="Calibri" w:hAnsi="Times New Roman" w:cs="Times New Roman"/>
          <w:lang w:eastAsia="en-US" w:bidi="ar-SA"/>
        </w:rPr>
      </w:pPr>
      <w:r w:rsidRPr="00E816D6">
        <w:rPr>
          <w:rFonts w:ascii="Times New Roman" w:eastAsia="Calibri" w:hAnsi="Times New Roman" w:cs="Times New Roman"/>
          <w:color w:val="auto"/>
          <w:lang w:eastAsia="en-US" w:bidi="ar-SA"/>
        </w:rPr>
        <w:t>Климатические условия Крайнего Севера, которые обуславливают увеличение сроков строительства и значительное удорожание стоимости строительства, ввиду высоких транспортных затрат, технологических особенностей строительства объектов в сложных климатических условиях вечной мерзлоты.</w:t>
      </w:r>
    </w:p>
    <w:p w:rsidR="00057003" w:rsidRPr="00E816D6" w:rsidRDefault="00057003" w:rsidP="00394559">
      <w:pPr>
        <w:ind w:firstLine="709"/>
        <w:jc w:val="both"/>
        <w:rPr>
          <w:rFonts w:ascii="Times New Roman" w:eastAsia="Calibri" w:hAnsi="Times New Roman" w:cs="Times New Roman"/>
          <w:lang w:eastAsia="en-US" w:bidi="ar-SA"/>
        </w:rPr>
      </w:pPr>
      <w:r w:rsidRPr="00E816D6">
        <w:rPr>
          <w:rFonts w:ascii="Times New Roman" w:eastAsia="Calibri" w:hAnsi="Times New Roman" w:cs="Times New Roman"/>
          <w:lang w:eastAsia="en-US" w:bidi="ar-SA"/>
        </w:rPr>
        <w:t>«Точечная» застройка центров поселений и дворовых зон приводит к высокой плотности размещения объектов, отсутствию парковочных мест, зеленых зон, спортивных площадок и др. Это снижает комфортность проживания и нарушает экологию.</w:t>
      </w:r>
    </w:p>
    <w:p w:rsidR="00057003" w:rsidRPr="00E816D6" w:rsidRDefault="00057003" w:rsidP="00394559">
      <w:pPr>
        <w:ind w:firstLine="709"/>
        <w:jc w:val="both"/>
        <w:rPr>
          <w:rFonts w:ascii="Times New Roman" w:eastAsia="Calibri" w:hAnsi="Times New Roman" w:cs="Times New Roman"/>
          <w:lang w:eastAsia="en-US" w:bidi="ar-SA"/>
        </w:rPr>
      </w:pPr>
      <w:r w:rsidRPr="00E816D6">
        <w:rPr>
          <w:rFonts w:ascii="Times New Roman" w:eastAsia="Calibri" w:hAnsi="Times New Roman" w:cs="Times New Roman"/>
          <w:lang w:eastAsia="en-US" w:bidi="ar-SA"/>
        </w:rPr>
        <w:t>Изношенность значительной части жилищного фонда, большое количество ветхого и аварийного жилья. Значительная доля деревянных жилых домов относится к категории ветхих и аварийных, основная часть которых рассредоточена по окраинам.</w:t>
      </w:r>
    </w:p>
    <w:p w:rsidR="00057003" w:rsidRDefault="00057003" w:rsidP="00394559">
      <w:pPr>
        <w:ind w:firstLine="709"/>
        <w:jc w:val="both"/>
        <w:rPr>
          <w:rFonts w:ascii="Times New Roman" w:eastAsia="Calibri" w:hAnsi="Times New Roman" w:cs="Times New Roman"/>
          <w:lang w:eastAsia="en-US" w:bidi="ar-SA"/>
        </w:rPr>
      </w:pPr>
      <w:r w:rsidRPr="00E816D6">
        <w:rPr>
          <w:rFonts w:ascii="Times New Roman" w:eastAsia="Calibri" w:hAnsi="Times New Roman" w:cs="Times New Roman"/>
          <w:lang w:eastAsia="en-US" w:bidi="ar-SA"/>
        </w:rPr>
        <w:t>Недостаточно развиты механизмы финансирования строительства жилья и кредитных продуктов.</w:t>
      </w:r>
    </w:p>
    <w:p w:rsidR="008F3244" w:rsidRPr="00E816D6" w:rsidRDefault="008F3244" w:rsidP="00BC1E37">
      <w:pPr>
        <w:jc w:val="both"/>
        <w:rPr>
          <w:rFonts w:ascii="Times New Roman" w:eastAsia="Calibri" w:hAnsi="Times New Roman" w:cs="Times New Roman"/>
          <w:lang w:eastAsia="en-US" w:bidi="ar-SA"/>
        </w:rPr>
      </w:pPr>
    </w:p>
    <w:p w:rsidR="00057003" w:rsidRPr="00E816D6" w:rsidRDefault="00057003" w:rsidP="00394559">
      <w:pPr>
        <w:ind w:firstLine="709"/>
        <w:jc w:val="both"/>
        <w:rPr>
          <w:rFonts w:ascii="Times New Roman" w:eastAsia="Calibri" w:hAnsi="Times New Roman" w:cs="Times New Roman"/>
          <w:b/>
          <w:color w:val="auto"/>
          <w:lang w:bidi="ar-SA"/>
        </w:rPr>
      </w:pPr>
      <w:r w:rsidRPr="00E816D6">
        <w:rPr>
          <w:rFonts w:ascii="Times New Roman" w:eastAsia="Calibri" w:hAnsi="Times New Roman" w:cs="Times New Roman"/>
          <w:b/>
          <w:color w:val="auto"/>
          <w:lang w:bidi="ar-SA"/>
        </w:rPr>
        <w:t>Производство строительных материалов</w:t>
      </w:r>
    </w:p>
    <w:p w:rsidR="00057003" w:rsidRPr="00E816D6" w:rsidRDefault="00057003" w:rsidP="00394559">
      <w:pPr>
        <w:ind w:firstLine="709"/>
        <w:jc w:val="both"/>
        <w:rPr>
          <w:rFonts w:ascii="Times New Roman" w:eastAsia="Calibri" w:hAnsi="Times New Roman" w:cs="Times New Roman"/>
          <w:color w:val="333333"/>
          <w:shd w:val="clear" w:color="auto" w:fill="FFFFFF"/>
          <w:lang w:eastAsia="en-US" w:bidi="ar-SA"/>
        </w:rPr>
      </w:pPr>
      <w:r w:rsidRPr="00E816D6">
        <w:rPr>
          <w:rFonts w:ascii="Times New Roman" w:eastAsia="Calibri" w:hAnsi="Times New Roman" w:cs="Times New Roman"/>
          <w:color w:val="333333"/>
          <w:shd w:val="clear" w:color="auto" w:fill="FFFFFF"/>
          <w:lang w:eastAsia="en-US" w:bidi="ar-SA"/>
        </w:rPr>
        <w:t>Отрасль </w:t>
      </w:r>
      <w:r w:rsidRPr="00E816D6">
        <w:rPr>
          <w:rFonts w:ascii="Times New Roman" w:eastAsia="Calibri" w:hAnsi="Times New Roman" w:cs="Times New Roman"/>
          <w:bCs/>
          <w:color w:val="333333"/>
          <w:shd w:val="clear" w:color="auto" w:fill="FFFFFF"/>
          <w:lang w:eastAsia="en-US" w:bidi="ar-SA"/>
        </w:rPr>
        <w:t>производства</w:t>
      </w:r>
      <w:r w:rsidRPr="00E816D6">
        <w:rPr>
          <w:rFonts w:ascii="Times New Roman" w:eastAsia="Calibri" w:hAnsi="Times New Roman" w:cs="Times New Roman"/>
          <w:color w:val="333333"/>
          <w:shd w:val="clear" w:color="auto" w:fill="FFFFFF"/>
          <w:lang w:eastAsia="en-US" w:bidi="ar-SA"/>
        </w:rPr>
        <w:t> </w:t>
      </w:r>
      <w:r w:rsidRPr="00E816D6">
        <w:rPr>
          <w:rFonts w:ascii="Times New Roman" w:eastAsia="Calibri" w:hAnsi="Times New Roman" w:cs="Times New Roman"/>
          <w:bCs/>
          <w:color w:val="333333"/>
          <w:shd w:val="clear" w:color="auto" w:fill="FFFFFF"/>
          <w:lang w:eastAsia="en-US" w:bidi="ar-SA"/>
        </w:rPr>
        <w:t>строительных</w:t>
      </w:r>
      <w:r w:rsidRPr="00E816D6">
        <w:rPr>
          <w:rFonts w:ascii="Times New Roman" w:eastAsia="Calibri" w:hAnsi="Times New Roman" w:cs="Times New Roman"/>
          <w:color w:val="333333"/>
          <w:shd w:val="clear" w:color="auto" w:fill="FFFFFF"/>
          <w:lang w:eastAsia="en-US" w:bidi="ar-SA"/>
        </w:rPr>
        <w:t> </w:t>
      </w:r>
      <w:r w:rsidRPr="00E816D6">
        <w:rPr>
          <w:rFonts w:ascii="Times New Roman" w:eastAsia="Calibri" w:hAnsi="Times New Roman" w:cs="Times New Roman"/>
          <w:bCs/>
          <w:color w:val="333333"/>
          <w:shd w:val="clear" w:color="auto" w:fill="FFFFFF"/>
          <w:lang w:eastAsia="en-US" w:bidi="ar-SA"/>
        </w:rPr>
        <w:t>материалов</w:t>
      </w:r>
      <w:r w:rsidRPr="00E816D6">
        <w:rPr>
          <w:rFonts w:ascii="Times New Roman" w:eastAsia="Calibri" w:hAnsi="Times New Roman" w:cs="Times New Roman"/>
          <w:color w:val="333333"/>
          <w:shd w:val="clear" w:color="auto" w:fill="FFFFFF"/>
          <w:lang w:eastAsia="en-US" w:bidi="ar-SA"/>
        </w:rPr>
        <w:t> – одна из тех отраслей промышленности, которые являются залогом стратегического развития национальной экономики в целом. Служит базой и условием для развития </w:t>
      </w:r>
      <w:r w:rsidRPr="00E816D6">
        <w:rPr>
          <w:rFonts w:ascii="Times New Roman" w:eastAsia="Calibri" w:hAnsi="Times New Roman" w:cs="Times New Roman"/>
          <w:bCs/>
          <w:color w:val="333333"/>
          <w:shd w:val="clear" w:color="auto" w:fill="FFFFFF"/>
          <w:lang w:eastAsia="en-US" w:bidi="ar-SA"/>
        </w:rPr>
        <w:t>строительной</w:t>
      </w:r>
      <w:r w:rsidRPr="00E816D6">
        <w:rPr>
          <w:rFonts w:ascii="Times New Roman" w:eastAsia="Calibri" w:hAnsi="Times New Roman" w:cs="Times New Roman"/>
          <w:color w:val="333333"/>
          <w:shd w:val="clear" w:color="auto" w:fill="FFFFFF"/>
          <w:lang w:eastAsia="en-US" w:bidi="ar-SA"/>
        </w:rPr>
        <w:t> отрасли, являясь трудоемким </w:t>
      </w:r>
      <w:r w:rsidRPr="00E816D6">
        <w:rPr>
          <w:rFonts w:ascii="Times New Roman" w:eastAsia="Calibri" w:hAnsi="Times New Roman" w:cs="Times New Roman"/>
          <w:bCs/>
          <w:color w:val="333333"/>
          <w:shd w:val="clear" w:color="auto" w:fill="FFFFFF"/>
          <w:lang w:eastAsia="en-US" w:bidi="ar-SA"/>
        </w:rPr>
        <w:t>производством</w:t>
      </w:r>
      <w:r w:rsidRPr="00E816D6">
        <w:rPr>
          <w:rFonts w:ascii="Times New Roman" w:eastAsia="Calibri" w:hAnsi="Times New Roman" w:cs="Times New Roman"/>
          <w:color w:val="333333"/>
          <w:shd w:val="clear" w:color="auto" w:fill="FFFFFF"/>
          <w:lang w:eastAsia="en-US" w:bidi="ar-SA"/>
        </w:rPr>
        <w:t xml:space="preserve">, обеспечивает занятость населения и положительно влияет на экономический климат. </w:t>
      </w:r>
    </w:p>
    <w:p w:rsidR="00057003" w:rsidRPr="00E816D6" w:rsidRDefault="00057003" w:rsidP="00394559">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bCs/>
          <w:color w:val="333333"/>
          <w:shd w:val="clear" w:color="auto" w:fill="FFFFFF"/>
          <w:lang w:eastAsia="en-US" w:bidi="ar-SA"/>
        </w:rPr>
        <w:t>Производство</w:t>
      </w:r>
      <w:r w:rsidRPr="00E816D6">
        <w:rPr>
          <w:rFonts w:ascii="Times New Roman" w:eastAsia="Calibri" w:hAnsi="Times New Roman" w:cs="Times New Roman"/>
          <w:color w:val="333333"/>
          <w:shd w:val="clear" w:color="auto" w:fill="FFFFFF"/>
          <w:lang w:eastAsia="en-US" w:bidi="ar-SA"/>
        </w:rPr>
        <w:t> </w:t>
      </w:r>
      <w:r w:rsidRPr="00E816D6">
        <w:rPr>
          <w:rFonts w:ascii="Times New Roman" w:eastAsia="Calibri" w:hAnsi="Times New Roman" w:cs="Times New Roman"/>
          <w:bCs/>
          <w:color w:val="333333"/>
          <w:shd w:val="clear" w:color="auto" w:fill="FFFFFF"/>
          <w:lang w:eastAsia="en-US" w:bidi="ar-SA"/>
        </w:rPr>
        <w:t>строительных</w:t>
      </w:r>
      <w:r w:rsidRPr="00E816D6">
        <w:rPr>
          <w:rFonts w:ascii="Times New Roman" w:eastAsia="Calibri" w:hAnsi="Times New Roman" w:cs="Times New Roman"/>
          <w:color w:val="333333"/>
          <w:shd w:val="clear" w:color="auto" w:fill="FFFFFF"/>
          <w:lang w:eastAsia="en-US" w:bidi="ar-SA"/>
        </w:rPr>
        <w:t> </w:t>
      </w:r>
      <w:r w:rsidRPr="00E816D6">
        <w:rPr>
          <w:rFonts w:ascii="Times New Roman" w:eastAsia="Calibri" w:hAnsi="Times New Roman" w:cs="Times New Roman"/>
          <w:bCs/>
          <w:color w:val="333333"/>
          <w:shd w:val="clear" w:color="auto" w:fill="FFFFFF"/>
          <w:lang w:eastAsia="en-US" w:bidi="ar-SA"/>
        </w:rPr>
        <w:t>материалов</w:t>
      </w:r>
      <w:r w:rsidRPr="00E816D6">
        <w:rPr>
          <w:rFonts w:ascii="Times New Roman" w:eastAsia="Calibri" w:hAnsi="Times New Roman" w:cs="Times New Roman"/>
          <w:color w:val="333333"/>
          <w:shd w:val="clear" w:color="auto" w:fill="FFFFFF"/>
          <w:lang w:eastAsia="en-US" w:bidi="ar-SA"/>
        </w:rPr>
        <w:t> относится к числу материалоемких и энергоемких </w:t>
      </w:r>
      <w:r w:rsidRPr="00E816D6">
        <w:rPr>
          <w:rFonts w:ascii="Times New Roman" w:eastAsia="Calibri" w:hAnsi="Times New Roman" w:cs="Times New Roman"/>
          <w:bCs/>
          <w:color w:val="333333"/>
          <w:shd w:val="clear" w:color="auto" w:fill="FFFFFF"/>
          <w:lang w:eastAsia="en-US" w:bidi="ar-SA"/>
        </w:rPr>
        <w:t>производств</w:t>
      </w:r>
      <w:r w:rsidRPr="00E816D6">
        <w:rPr>
          <w:rFonts w:ascii="Times New Roman" w:eastAsia="Calibri" w:hAnsi="Times New Roman" w:cs="Times New Roman"/>
          <w:color w:val="333333"/>
          <w:shd w:val="clear" w:color="auto" w:fill="FFFFFF"/>
          <w:lang w:eastAsia="en-US" w:bidi="ar-SA"/>
        </w:rPr>
        <w:t>. Свыше 60% мощностей этой отрасли сосредоточены в Европейской части России.</w:t>
      </w:r>
      <w:r w:rsidRPr="00E816D6">
        <w:rPr>
          <w:rFonts w:ascii="Times New Roman" w:eastAsia="Calibri" w:hAnsi="Times New Roman" w:cs="Times New Roman"/>
          <w:color w:val="auto"/>
          <w:lang w:eastAsia="en-US" w:bidi="ar-SA"/>
        </w:rPr>
        <w:t xml:space="preserve"> </w:t>
      </w:r>
    </w:p>
    <w:p w:rsidR="00057003" w:rsidRPr="00E816D6" w:rsidRDefault="00057003" w:rsidP="00394559">
      <w:pPr>
        <w:ind w:firstLine="709"/>
        <w:jc w:val="both"/>
        <w:rPr>
          <w:rFonts w:ascii="Times New Roman" w:eastAsia="Calibri" w:hAnsi="Times New Roman" w:cs="Times New Roman"/>
          <w:color w:val="auto"/>
          <w:lang w:bidi="ar-SA"/>
        </w:rPr>
      </w:pPr>
      <w:r w:rsidRPr="00E816D6">
        <w:rPr>
          <w:rFonts w:ascii="Times New Roman" w:eastAsia="Calibri" w:hAnsi="Times New Roman" w:cs="Times New Roman"/>
          <w:color w:val="333333"/>
          <w:shd w:val="clear" w:color="auto" w:fill="FFFFFF"/>
          <w:lang w:eastAsia="en-US" w:bidi="ar-SA"/>
        </w:rPr>
        <w:t>Алданский район обладает обширной сырьевой базой для развития промышленности строительных материалов.</w:t>
      </w:r>
      <w:r w:rsidRPr="00E816D6">
        <w:rPr>
          <w:rFonts w:ascii="Times New Roman" w:eastAsia="Calibri" w:hAnsi="Times New Roman" w:cs="Times New Roman"/>
          <w:color w:val="auto"/>
          <w:lang w:eastAsia="en-US" w:bidi="ar-SA"/>
        </w:rPr>
        <w:t xml:space="preserve"> К</w:t>
      </w:r>
      <w:r w:rsidRPr="00E816D6">
        <w:rPr>
          <w:rFonts w:ascii="Times New Roman" w:eastAsia="Calibri" w:hAnsi="Times New Roman" w:cs="Times New Roman"/>
          <w:color w:val="333333"/>
          <w:shd w:val="clear" w:color="auto" w:fill="FFFFFF"/>
          <w:lang w:eastAsia="en-US" w:bidi="ar-SA"/>
        </w:rPr>
        <w:t xml:space="preserve">омплексное </w:t>
      </w:r>
      <w:r w:rsidRPr="00E816D6">
        <w:rPr>
          <w:rFonts w:ascii="Times New Roman" w:eastAsia="Calibri" w:hAnsi="Times New Roman" w:cs="Times New Roman"/>
          <w:color w:val="auto"/>
          <w:lang w:bidi="ar-SA"/>
        </w:rPr>
        <w:t>Инаглинское месторождение которое включает в себя минеральные запасы вермикулита, хромдиопсида, дунитовых пород, является единственным на Дальнем Востоке и северо-востоке Российской Федерации.</w:t>
      </w:r>
      <w:r w:rsidRPr="00E816D6">
        <w:rPr>
          <w:rFonts w:ascii="Times New Roman" w:eastAsia="Calibri" w:hAnsi="Times New Roman" w:cs="Times New Roman"/>
          <w:color w:val="auto"/>
          <w:lang w:eastAsia="en-US" w:bidi="ar-SA"/>
        </w:rPr>
        <w:t xml:space="preserve"> </w:t>
      </w:r>
      <w:r w:rsidRPr="00E816D6">
        <w:rPr>
          <w:rFonts w:ascii="Times New Roman" w:eastAsia="Calibri" w:hAnsi="Times New Roman" w:cs="Times New Roman"/>
          <w:color w:val="auto"/>
          <w:lang w:bidi="ar-SA"/>
        </w:rPr>
        <w:t>Богатая лесосырьевая база. Месторождения диабаза, мрамора, а также 95-ти месторождений общераспространенных ископаемых.</w:t>
      </w:r>
    </w:p>
    <w:p w:rsidR="00057003" w:rsidRPr="00E816D6" w:rsidRDefault="00057003" w:rsidP="00394559">
      <w:pPr>
        <w:ind w:firstLine="709"/>
        <w:jc w:val="both"/>
        <w:rPr>
          <w:rFonts w:ascii="Times New Roman" w:eastAsia="Calibri" w:hAnsi="Times New Roman" w:cs="Times New Roman"/>
          <w:color w:val="auto"/>
          <w:lang w:bidi="ar-SA"/>
        </w:rPr>
      </w:pP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xml:space="preserve">     Однако, несмотря на обширную сырьевую базу, предприятия промышленности строительных материалов Алданского района производят лишь следующие материалы:</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бетонные смеси и строительные растворы;</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блоки оконные и дверные пластмассовые;</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профили незамкнутые холодной штамповки или гибки из нелегированных сталей;</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материалы, изделия и конструкции из древесины;</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нерудные строительные материалы (щебень, гравий, песчано-гравийные материалы, строительный песок);</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xml:space="preserve">     Анализ текущего состояния промышленности строительных материалов Алданского района показал, что, несмотря на наличие собственной минерально-сырьевой базы, устойчивый спрос на продукцию отрасли, обусловленный увеличением строительства жилья и реализацией инвестиционных проектов в транспортном, нефтегазовом комплексе, горнодобывающей промышленности имеются и сдерживающие факторы для развития отрасли стороны:</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Высокая себестоимость производства.</w:t>
      </w:r>
    </w:p>
    <w:p w:rsidR="00057003" w:rsidRPr="00E816D6" w:rsidRDefault="00057003" w:rsidP="00394559">
      <w:pPr>
        <w:ind w:firstLine="709"/>
        <w:jc w:val="both"/>
        <w:rPr>
          <w:rFonts w:ascii="Times New Roman" w:eastAsia="Times New Roman" w:hAnsi="Times New Roman" w:cs="Times New Roman"/>
          <w:color w:val="484848"/>
          <w:lang w:bidi="ar-SA"/>
        </w:rPr>
      </w:pPr>
      <w:r w:rsidRPr="00E816D6">
        <w:rPr>
          <w:rFonts w:ascii="Times New Roman" w:eastAsia="Times New Roman" w:hAnsi="Times New Roman" w:cs="Times New Roman"/>
          <w:color w:val="484848"/>
          <w:lang w:bidi="ar-SA"/>
        </w:rPr>
        <w:t xml:space="preserve">Необходимость вложения крупных инвестиций для освоения сырьевой базы. </w:t>
      </w:r>
    </w:p>
    <w:p w:rsidR="00B412A9" w:rsidRPr="00E816D6" w:rsidRDefault="00057003" w:rsidP="00394559">
      <w:pPr>
        <w:ind w:firstLine="709"/>
        <w:jc w:val="both"/>
        <w:rPr>
          <w:rFonts w:ascii="Times New Roman" w:eastAsia="Times New Roman" w:hAnsi="Times New Roman" w:cs="Times New Roman"/>
          <w:b/>
          <w:bCs/>
          <w:sz w:val="28"/>
          <w:szCs w:val="28"/>
        </w:rPr>
      </w:pPr>
      <w:r w:rsidRPr="00E816D6">
        <w:rPr>
          <w:rFonts w:ascii="Times New Roman" w:eastAsia="Times New Roman" w:hAnsi="Times New Roman" w:cs="Times New Roman"/>
          <w:color w:val="484848"/>
          <w:lang w:bidi="ar-SA"/>
        </w:rPr>
        <w:t>В связи с этим, для масштабного развития отрасли в районе необходимо внедрение результатов научных исследований в производство энергоэффективных и энергосберегающих строительных материалов на основе имеющейся сырьевой базы.</w:t>
      </w:r>
      <w:r w:rsidRPr="00E816D6">
        <w:rPr>
          <w:rFonts w:ascii="Times New Roman" w:eastAsia="Times New Roman" w:hAnsi="Times New Roman" w:cs="Times New Roman"/>
          <w:color w:val="484848"/>
          <w:bdr w:val="none" w:sz="0" w:space="0" w:color="auto" w:frame="1"/>
          <w:lang w:bidi="ar-SA"/>
        </w:rPr>
        <w:br/>
      </w:r>
    </w:p>
    <w:p w:rsidR="008E14C8" w:rsidRPr="008F3244" w:rsidRDefault="00F1310D" w:rsidP="008F3244">
      <w:pPr>
        <w:pStyle w:val="3"/>
      </w:pPr>
      <w:bookmarkStart w:id="29" w:name="_Toc530041269"/>
      <w:r w:rsidRPr="008F3244">
        <w:t xml:space="preserve">2.3.4. </w:t>
      </w:r>
      <w:r w:rsidR="008E14C8" w:rsidRPr="008F3244">
        <w:t>Предпринимательство. Туризм.</w:t>
      </w:r>
      <w:bookmarkEnd w:id="29"/>
    </w:p>
    <w:p w:rsidR="008E14C8" w:rsidRPr="00E816D6" w:rsidRDefault="008E14C8" w:rsidP="008E14C8">
      <w:pPr>
        <w:outlineLvl w:val="1"/>
        <w:rPr>
          <w:rFonts w:ascii="Times New Roman" w:eastAsia="Times New Roman" w:hAnsi="Times New Roman" w:cs="Times New Roman"/>
          <w:b/>
          <w:bCs/>
          <w:sz w:val="28"/>
          <w:szCs w:val="28"/>
        </w:rPr>
      </w:pPr>
    </w:p>
    <w:p w:rsidR="00F1310D" w:rsidRPr="00AA2EEC" w:rsidRDefault="00FA36AB" w:rsidP="00394559">
      <w:pPr>
        <w:pStyle w:val="710"/>
        <w:ind w:firstLine="709"/>
        <w:jc w:val="both"/>
        <w:rPr>
          <w:rStyle w:val="26"/>
          <w:rFonts w:eastAsia="Franklin Gothic Book"/>
          <w:sz w:val="24"/>
          <w:szCs w:val="24"/>
        </w:rPr>
      </w:pPr>
      <w:bookmarkStart w:id="30" w:name="_Toc522030221"/>
      <w:bookmarkStart w:id="31" w:name="_Toc522032125"/>
      <w:r w:rsidRPr="00AA2EEC">
        <w:rPr>
          <w:rStyle w:val="26"/>
          <w:rFonts w:eastAsia="Franklin Gothic Book"/>
          <w:b/>
          <w:sz w:val="24"/>
          <w:szCs w:val="24"/>
        </w:rPr>
        <w:t>Предпринимательство.</w:t>
      </w:r>
      <w:r w:rsidRPr="00AA2EEC">
        <w:rPr>
          <w:rStyle w:val="26"/>
          <w:rFonts w:eastAsia="Franklin Gothic Book"/>
          <w:sz w:val="24"/>
          <w:szCs w:val="24"/>
        </w:rPr>
        <w:t xml:space="preserve"> </w:t>
      </w:r>
      <w:r w:rsidR="00F1310D" w:rsidRPr="00AA2EEC">
        <w:rPr>
          <w:rStyle w:val="26"/>
          <w:rFonts w:eastAsia="Franklin Gothic Book"/>
          <w:sz w:val="24"/>
          <w:szCs w:val="24"/>
        </w:rPr>
        <w:t xml:space="preserve">Субъекты малого и среднего </w:t>
      </w:r>
      <w:r w:rsidR="00A07249" w:rsidRPr="00AA2EEC">
        <w:rPr>
          <w:rStyle w:val="26"/>
          <w:rFonts w:eastAsia="Franklin Gothic Book"/>
          <w:sz w:val="24"/>
          <w:szCs w:val="24"/>
        </w:rPr>
        <w:t>предпринимательства осуществляют</w:t>
      </w:r>
      <w:r w:rsidR="00F1310D" w:rsidRPr="00AA2EEC">
        <w:rPr>
          <w:rStyle w:val="26"/>
          <w:rFonts w:eastAsia="Franklin Gothic Book"/>
          <w:sz w:val="24"/>
          <w:szCs w:val="24"/>
        </w:rPr>
        <w:t xml:space="preserve"> </w:t>
      </w:r>
      <w:r w:rsidR="00A07249" w:rsidRPr="00AA2EEC">
        <w:rPr>
          <w:rStyle w:val="26"/>
          <w:rFonts w:eastAsia="Franklin Gothic Book"/>
          <w:sz w:val="24"/>
          <w:szCs w:val="24"/>
        </w:rPr>
        <w:t>деятельность практически</w:t>
      </w:r>
      <w:r w:rsidR="00F1310D" w:rsidRPr="00AA2EEC">
        <w:rPr>
          <w:rStyle w:val="26"/>
          <w:rFonts w:eastAsia="Franklin Gothic Book"/>
          <w:sz w:val="24"/>
          <w:szCs w:val="24"/>
        </w:rPr>
        <w:t xml:space="preserve"> во всех отраслях экономики района. Приведенная ниже таблица отражает ряд показателей, характеризующих состояние малого </w:t>
      </w:r>
      <w:r w:rsidR="00A07249" w:rsidRPr="00AA2EEC">
        <w:rPr>
          <w:rStyle w:val="26"/>
          <w:rFonts w:eastAsia="Franklin Gothic Book"/>
          <w:sz w:val="24"/>
          <w:szCs w:val="24"/>
        </w:rPr>
        <w:t>предпринимательства, за</w:t>
      </w:r>
      <w:r w:rsidR="00F1310D" w:rsidRPr="00AA2EEC">
        <w:rPr>
          <w:rStyle w:val="26"/>
          <w:rFonts w:eastAsia="Franklin Gothic Book"/>
          <w:sz w:val="24"/>
          <w:szCs w:val="24"/>
        </w:rPr>
        <w:t xml:space="preserve"> последние 5 лет.</w:t>
      </w:r>
      <w:bookmarkEnd w:id="30"/>
      <w:bookmarkEnd w:id="31"/>
    </w:p>
    <w:p w:rsidR="00F1310D" w:rsidRPr="00A7610D" w:rsidRDefault="00F1310D" w:rsidP="00394559">
      <w:pPr>
        <w:ind w:firstLine="709"/>
        <w:jc w:val="both"/>
        <w:rPr>
          <w:rStyle w:val="35"/>
          <w:rFonts w:eastAsia="Franklin Gothic Book"/>
          <w:bCs w:val="0"/>
          <w:sz w:val="24"/>
          <w:szCs w:val="24"/>
        </w:rPr>
      </w:pPr>
    </w:p>
    <w:p w:rsidR="00F1310D" w:rsidRPr="00A7610D" w:rsidRDefault="00F1310D" w:rsidP="00640CE4">
      <w:pPr>
        <w:jc w:val="center"/>
        <w:rPr>
          <w:rFonts w:ascii="Times New Roman" w:hAnsi="Times New Roman" w:cs="Times New Roman"/>
        </w:rPr>
      </w:pPr>
      <w:r w:rsidRPr="00A7610D">
        <w:rPr>
          <w:rFonts w:ascii="Times New Roman" w:hAnsi="Times New Roman" w:cs="Times New Roman"/>
          <w:b/>
        </w:rPr>
        <w:t xml:space="preserve">Анализ статистических показателей, характеризующих </w:t>
      </w:r>
      <w:r w:rsidR="00A07249" w:rsidRPr="00A7610D">
        <w:rPr>
          <w:rFonts w:ascii="Times New Roman" w:hAnsi="Times New Roman" w:cs="Times New Roman"/>
          <w:b/>
        </w:rPr>
        <w:t>сферу малого бизнеса</w:t>
      </w:r>
      <w:r w:rsidRPr="00A7610D">
        <w:rPr>
          <w:rFonts w:ascii="Times New Roman" w:hAnsi="Times New Roman" w:cs="Times New Roman"/>
          <w:b/>
        </w:rPr>
        <w:t xml:space="preserve"> в </w:t>
      </w:r>
      <w:r w:rsidR="00A07249" w:rsidRPr="00A7610D">
        <w:rPr>
          <w:rFonts w:ascii="Times New Roman" w:hAnsi="Times New Roman" w:cs="Times New Roman"/>
          <w:b/>
        </w:rPr>
        <w:t>Алданском районе</w:t>
      </w:r>
      <w:r w:rsidRPr="00A7610D">
        <w:rPr>
          <w:rFonts w:ascii="Times New Roman" w:hAnsi="Times New Roman" w:cs="Times New Roman"/>
          <w:b/>
        </w:rPr>
        <w:t xml:space="preserve"> за 2012 -2016 годы</w:t>
      </w:r>
    </w:p>
    <w:p w:rsidR="00F1310D" w:rsidRPr="00A7610D" w:rsidRDefault="008F3244" w:rsidP="00640CE4">
      <w:pPr>
        <w:jc w:val="right"/>
        <w:rPr>
          <w:rFonts w:ascii="Times New Roman" w:hAnsi="Times New Roman" w:cs="Times New Roman"/>
        </w:rPr>
      </w:pPr>
      <w:r w:rsidRPr="00A7610D">
        <w:rPr>
          <w:rFonts w:ascii="Times New Roman" w:hAnsi="Times New Roman" w:cs="Times New Roman"/>
        </w:rPr>
        <w:t>Таблица № 19</w:t>
      </w:r>
    </w:p>
    <w:tbl>
      <w:tblPr>
        <w:tblW w:w="0" w:type="auto"/>
        <w:tblLook w:val="04A0" w:firstRow="1" w:lastRow="0" w:firstColumn="1" w:lastColumn="0" w:noHBand="0" w:noVBand="1"/>
      </w:tblPr>
      <w:tblGrid>
        <w:gridCol w:w="468"/>
        <w:gridCol w:w="2869"/>
        <w:gridCol w:w="1430"/>
        <w:gridCol w:w="1235"/>
        <w:gridCol w:w="1192"/>
        <w:gridCol w:w="1151"/>
        <w:gridCol w:w="1151"/>
      </w:tblGrid>
      <w:tr w:rsidR="00F1310D" w:rsidRPr="00A7610D" w:rsidTr="005516B5">
        <w:tc>
          <w:tcPr>
            <w:tcW w:w="468" w:type="dxa"/>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w:t>
            </w:r>
          </w:p>
        </w:tc>
        <w:tc>
          <w:tcPr>
            <w:tcW w:w="2906" w:type="dxa"/>
          </w:tcPr>
          <w:p w:rsidR="00F1310D" w:rsidRPr="00A7610D" w:rsidRDefault="00A07249" w:rsidP="00FA3A40">
            <w:pPr>
              <w:jc w:val="both"/>
              <w:rPr>
                <w:rFonts w:ascii="Times New Roman" w:hAnsi="Times New Roman" w:cs="Times New Roman"/>
                <w:b/>
              </w:rPr>
            </w:pPr>
            <w:r w:rsidRPr="00A7610D">
              <w:rPr>
                <w:rFonts w:ascii="Times New Roman" w:hAnsi="Times New Roman" w:cs="Times New Roman"/>
                <w:b/>
              </w:rPr>
              <w:t>Наименование показателя</w:t>
            </w:r>
          </w:p>
        </w:tc>
        <w:tc>
          <w:tcPr>
            <w:tcW w:w="1487" w:type="dxa"/>
          </w:tcPr>
          <w:p w:rsidR="00F1310D" w:rsidRPr="00A7610D" w:rsidRDefault="00F1310D" w:rsidP="00FA3A40">
            <w:pPr>
              <w:jc w:val="both"/>
              <w:rPr>
                <w:rFonts w:ascii="Times New Roman" w:hAnsi="Times New Roman" w:cs="Times New Roman"/>
                <w:b/>
                <w:highlight w:val="yellow"/>
              </w:rPr>
            </w:pPr>
            <w:r w:rsidRPr="00A7610D">
              <w:rPr>
                <w:rFonts w:ascii="Times New Roman" w:hAnsi="Times New Roman" w:cs="Times New Roman"/>
                <w:b/>
              </w:rPr>
              <w:t>2012</w:t>
            </w:r>
          </w:p>
        </w:tc>
        <w:tc>
          <w:tcPr>
            <w:tcW w:w="1266" w:type="dxa"/>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2013</w:t>
            </w:r>
          </w:p>
        </w:tc>
        <w:tc>
          <w:tcPr>
            <w:tcW w:w="1225" w:type="dxa"/>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2014</w:t>
            </w:r>
          </w:p>
        </w:tc>
        <w:tc>
          <w:tcPr>
            <w:tcW w:w="1180" w:type="dxa"/>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2015</w:t>
            </w:r>
          </w:p>
        </w:tc>
        <w:tc>
          <w:tcPr>
            <w:tcW w:w="1180" w:type="dxa"/>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2016</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w:t>
            </w: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Количество субъектов   малого и </w:t>
            </w:r>
            <w:r w:rsidR="00A07249" w:rsidRPr="00A7610D">
              <w:rPr>
                <w:rFonts w:ascii="Times New Roman" w:hAnsi="Times New Roman" w:cs="Times New Roman"/>
              </w:rPr>
              <w:t>среднего предпринимательства</w:t>
            </w:r>
            <w:r w:rsidRPr="00A7610D">
              <w:rPr>
                <w:rFonts w:ascii="Times New Roman" w:hAnsi="Times New Roman" w:cs="Times New Roman"/>
              </w:rPr>
              <w:t>, единиц, в том числе:</w:t>
            </w:r>
          </w:p>
        </w:tc>
        <w:tc>
          <w:tcPr>
            <w:tcW w:w="1487"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2070</w:t>
            </w:r>
          </w:p>
          <w:p w:rsidR="00F1310D" w:rsidRPr="00A7610D" w:rsidRDefault="00F1310D" w:rsidP="00FA3A40">
            <w:pPr>
              <w:jc w:val="both"/>
              <w:rPr>
                <w:rFonts w:ascii="Times New Roman" w:hAnsi="Times New Roman" w:cs="Times New Roman"/>
              </w:rPr>
            </w:pPr>
          </w:p>
        </w:tc>
        <w:tc>
          <w:tcPr>
            <w:tcW w:w="1266"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1909</w:t>
            </w:r>
          </w:p>
        </w:tc>
        <w:tc>
          <w:tcPr>
            <w:tcW w:w="1225"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2009</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1963</w:t>
            </w:r>
          </w:p>
        </w:tc>
        <w:tc>
          <w:tcPr>
            <w:tcW w:w="1180"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1807</w:t>
            </w:r>
          </w:p>
          <w:p w:rsidR="00F1310D" w:rsidRPr="00A7610D" w:rsidRDefault="00F1310D" w:rsidP="00FA3A40">
            <w:pPr>
              <w:jc w:val="both"/>
              <w:rPr>
                <w:rFonts w:ascii="Times New Roman" w:hAnsi="Times New Roman" w:cs="Times New Roman"/>
              </w:rPr>
            </w:pP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средние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7</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малые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255</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303</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453</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448</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348</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индивидуальные предприниматели</w:t>
            </w:r>
          </w:p>
        </w:tc>
        <w:tc>
          <w:tcPr>
            <w:tcW w:w="1487"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1810</w:t>
            </w:r>
          </w:p>
        </w:tc>
        <w:tc>
          <w:tcPr>
            <w:tcW w:w="1266"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1603</w:t>
            </w:r>
          </w:p>
        </w:tc>
        <w:tc>
          <w:tcPr>
            <w:tcW w:w="1225"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1549</w:t>
            </w:r>
          </w:p>
        </w:tc>
        <w:tc>
          <w:tcPr>
            <w:tcW w:w="1180"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1509</w:t>
            </w:r>
          </w:p>
        </w:tc>
        <w:tc>
          <w:tcPr>
            <w:tcW w:w="1180"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1453</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w:t>
            </w:r>
          </w:p>
        </w:tc>
        <w:tc>
          <w:tcPr>
            <w:tcW w:w="2906" w:type="dxa"/>
          </w:tcPr>
          <w:p w:rsidR="00F1310D" w:rsidRPr="00A7610D" w:rsidRDefault="00A07249" w:rsidP="00FA3A40">
            <w:pPr>
              <w:jc w:val="both"/>
              <w:rPr>
                <w:rFonts w:ascii="Times New Roman" w:hAnsi="Times New Roman" w:cs="Times New Roman"/>
              </w:rPr>
            </w:pPr>
            <w:r w:rsidRPr="00A7610D">
              <w:rPr>
                <w:rFonts w:ascii="Times New Roman" w:hAnsi="Times New Roman" w:cs="Times New Roman"/>
              </w:rPr>
              <w:t>Оборот малых и</w:t>
            </w:r>
            <w:r w:rsidR="00F1310D" w:rsidRPr="00A7610D">
              <w:rPr>
                <w:rFonts w:ascii="Times New Roman" w:hAnsi="Times New Roman" w:cs="Times New Roman"/>
              </w:rPr>
              <w:t xml:space="preserve"> средних предприятий, млн.руб., в том числе</w:t>
            </w:r>
          </w:p>
        </w:tc>
        <w:tc>
          <w:tcPr>
            <w:tcW w:w="1487"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5319,8</w:t>
            </w:r>
          </w:p>
        </w:tc>
        <w:tc>
          <w:tcPr>
            <w:tcW w:w="1266"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5737,4</w:t>
            </w:r>
          </w:p>
        </w:tc>
        <w:tc>
          <w:tcPr>
            <w:tcW w:w="1225"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6419,9</w:t>
            </w:r>
          </w:p>
        </w:tc>
        <w:tc>
          <w:tcPr>
            <w:tcW w:w="1180"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6495,8</w:t>
            </w:r>
          </w:p>
        </w:tc>
        <w:tc>
          <w:tcPr>
            <w:tcW w:w="1180"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7564,2</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средние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1292,6</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1606,7</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1582,9</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568,8</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617</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малые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4027,2</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4130,7</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4837,0</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5927</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6947,2</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w:t>
            </w: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Среднесписочная </w:t>
            </w:r>
            <w:r w:rsidR="00A07249" w:rsidRPr="00A7610D">
              <w:rPr>
                <w:rFonts w:ascii="Times New Roman" w:hAnsi="Times New Roman" w:cs="Times New Roman"/>
              </w:rPr>
              <w:t>численность работников малых</w:t>
            </w:r>
            <w:r w:rsidRPr="00A7610D">
              <w:rPr>
                <w:rFonts w:ascii="Times New Roman" w:hAnsi="Times New Roman" w:cs="Times New Roman"/>
              </w:rPr>
              <w:t xml:space="preserve"> и средних предприятий, чел., в том числе:</w:t>
            </w:r>
          </w:p>
        </w:tc>
        <w:tc>
          <w:tcPr>
            <w:tcW w:w="1487"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2563</w:t>
            </w:r>
          </w:p>
        </w:tc>
        <w:tc>
          <w:tcPr>
            <w:tcW w:w="1266"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2440</w:t>
            </w:r>
          </w:p>
        </w:tc>
        <w:tc>
          <w:tcPr>
            <w:tcW w:w="1225"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2884</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2508</w:t>
            </w:r>
          </w:p>
        </w:tc>
        <w:tc>
          <w:tcPr>
            <w:tcW w:w="1180" w:type="dxa"/>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2489</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средние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321</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346</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776</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588</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326</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малые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2242</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2094</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2108</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1920</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2163</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w:t>
            </w: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Инвестиции в основной капитал </w:t>
            </w:r>
            <w:r w:rsidR="00B3658E" w:rsidRPr="00A7610D">
              <w:rPr>
                <w:rFonts w:ascii="Times New Roman" w:hAnsi="Times New Roman" w:cs="Times New Roman"/>
              </w:rPr>
              <w:t>малых предприятий</w:t>
            </w:r>
            <w:r w:rsidRPr="00A7610D">
              <w:rPr>
                <w:rFonts w:ascii="Times New Roman" w:hAnsi="Times New Roman" w:cs="Times New Roman"/>
              </w:rPr>
              <w:t>, млн.руб.</w:t>
            </w:r>
          </w:p>
          <w:p w:rsidR="00F1310D" w:rsidRPr="00A7610D" w:rsidRDefault="00F1310D" w:rsidP="00FA3A40">
            <w:pPr>
              <w:jc w:val="both"/>
              <w:rPr>
                <w:rFonts w:ascii="Times New Roman" w:hAnsi="Times New Roman" w:cs="Times New Roman"/>
              </w:rPr>
            </w:pPr>
          </w:p>
        </w:tc>
        <w:tc>
          <w:tcPr>
            <w:tcW w:w="1487"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31,5</w:t>
            </w:r>
          </w:p>
        </w:tc>
        <w:tc>
          <w:tcPr>
            <w:tcW w:w="1266"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15,0</w:t>
            </w:r>
          </w:p>
        </w:tc>
        <w:tc>
          <w:tcPr>
            <w:tcW w:w="1225"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18,6</w:t>
            </w:r>
          </w:p>
        </w:tc>
        <w:tc>
          <w:tcPr>
            <w:tcW w:w="1180" w:type="dxa"/>
            <w:vAlign w:val="center"/>
          </w:tcPr>
          <w:p w:rsidR="00F1310D" w:rsidRPr="00A7610D" w:rsidRDefault="00F1310D" w:rsidP="00FA3A40">
            <w:pPr>
              <w:jc w:val="both"/>
              <w:rPr>
                <w:rFonts w:ascii="Times New Roman" w:hAnsi="Times New Roman" w:cs="Times New Roman"/>
                <w:color w:val="FF0000"/>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color w:val="auto"/>
              </w:rPr>
              <w:t>46,4</w:t>
            </w:r>
          </w:p>
        </w:tc>
        <w:tc>
          <w:tcPr>
            <w:tcW w:w="1180" w:type="dxa"/>
            <w:vAlign w:val="center"/>
          </w:tcPr>
          <w:p w:rsidR="00F1310D" w:rsidRPr="00A7610D" w:rsidRDefault="00F1310D" w:rsidP="00FA3A40">
            <w:pPr>
              <w:jc w:val="both"/>
              <w:rPr>
                <w:rFonts w:ascii="Times New Roman" w:hAnsi="Times New Roman" w:cs="Times New Roman"/>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53,7</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w:t>
            </w: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Объем </w:t>
            </w:r>
            <w:r w:rsidR="00A07249" w:rsidRPr="00A7610D">
              <w:rPr>
                <w:rFonts w:ascii="Times New Roman" w:hAnsi="Times New Roman" w:cs="Times New Roman"/>
              </w:rPr>
              <w:t>отгруженных товаров собственного производства</w:t>
            </w:r>
            <w:r w:rsidRPr="00A7610D">
              <w:rPr>
                <w:rFonts w:ascii="Times New Roman" w:hAnsi="Times New Roman" w:cs="Times New Roman"/>
              </w:rPr>
              <w:t xml:space="preserve">, выполненных работ и услуг собственными силами </w:t>
            </w:r>
            <w:r w:rsidR="00A07249" w:rsidRPr="00A7610D">
              <w:rPr>
                <w:rFonts w:ascii="Times New Roman" w:hAnsi="Times New Roman" w:cs="Times New Roman"/>
              </w:rPr>
              <w:t>средних и</w:t>
            </w:r>
            <w:r w:rsidRPr="00A7610D">
              <w:rPr>
                <w:rFonts w:ascii="Times New Roman" w:hAnsi="Times New Roman" w:cs="Times New Roman"/>
              </w:rPr>
              <w:t xml:space="preserve"> малых предприятий, млн. рублей</w:t>
            </w:r>
          </w:p>
          <w:p w:rsidR="00F1310D" w:rsidRPr="00A7610D" w:rsidRDefault="00F1310D" w:rsidP="00FA3A40">
            <w:pPr>
              <w:jc w:val="both"/>
              <w:rPr>
                <w:rFonts w:ascii="Times New Roman" w:hAnsi="Times New Roman" w:cs="Times New Roman"/>
              </w:rPr>
            </w:pPr>
          </w:p>
        </w:tc>
        <w:tc>
          <w:tcPr>
            <w:tcW w:w="1487"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2746,3</w:t>
            </w:r>
          </w:p>
        </w:tc>
        <w:tc>
          <w:tcPr>
            <w:tcW w:w="1266"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2 867,1</w:t>
            </w:r>
          </w:p>
        </w:tc>
        <w:tc>
          <w:tcPr>
            <w:tcW w:w="1225"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3524,4</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4427,7</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5079,3</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средние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481,5</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451,8</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873,8</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552,5</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605,9</w:t>
            </w:r>
          </w:p>
        </w:tc>
      </w:tr>
      <w:tr w:rsidR="00F1310D" w:rsidRPr="00A7610D" w:rsidTr="005516B5">
        <w:tc>
          <w:tcPr>
            <w:tcW w:w="468" w:type="dxa"/>
          </w:tcPr>
          <w:p w:rsidR="00F1310D" w:rsidRPr="00A7610D" w:rsidRDefault="00F1310D" w:rsidP="00FA3A40">
            <w:pPr>
              <w:jc w:val="both"/>
              <w:rPr>
                <w:rFonts w:ascii="Times New Roman" w:hAnsi="Times New Roman" w:cs="Times New Roman"/>
              </w:rPr>
            </w:pP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малые предприятия</w:t>
            </w:r>
          </w:p>
        </w:tc>
        <w:tc>
          <w:tcPr>
            <w:tcW w:w="148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2409,8</w:t>
            </w:r>
          </w:p>
        </w:tc>
        <w:tc>
          <w:tcPr>
            <w:tcW w:w="126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2415,3</w:t>
            </w:r>
          </w:p>
        </w:tc>
        <w:tc>
          <w:tcPr>
            <w:tcW w:w="1225"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2650,6</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3875,2</w:t>
            </w:r>
          </w:p>
        </w:tc>
        <w:tc>
          <w:tcPr>
            <w:tcW w:w="118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4473,4</w:t>
            </w:r>
          </w:p>
        </w:tc>
      </w:tr>
      <w:tr w:rsidR="00F1310D" w:rsidRPr="00A7610D" w:rsidTr="005516B5">
        <w:trPr>
          <w:trHeight w:val="1519"/>
        </w:trPr>
        <w:tc>
          <w:tcPr>
            <w:tcW w:w="468"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w:t>
            </w:r>
          </w:p>
        </w:tc>
        <w:tc>
          <w:tcPr>
            <w:tcW w:w="2906"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Объем налоговых поступлений от субъектов </w:t>
            </w:r>
            <w:r w:rsidR="00A07249" w:rsidRPr="00A7610D">
              <w:rPr>
                <w:rFonts w:ascii="Times New Roman" w:hAnsi="Times New Roman" w:cs="Times New Roman"/>
              </w:rPr>
              <w:t>малого и</w:t>
            </w:r>
            <w:r w:rsidRPr="00A7610D">
              <w:rPr>
                <w:rFonts w:ascii="Times New Roman" w:hAnsi="Times New Roman" w:cs="Times New Roman"/>
              </w:rPr>
              <w:t xml:space="preserve"> среднего предпринимательства, находящихся </w:t>
            </w:r>
            <w:r w:rsidR="00A07249" w:rsidRPr="00A7610D">
              <w:rPr>
                <w:rFonts w:ascii="Times New Roman" w:hAnsi="Times New Roman" w:cs="Times New Roman"/>
              </w:rPr>
              <w:t>на специальных</w:t>
            </w:r>
            <w:r w:rsidRPr="00A7610D">
              <w:rPr>
                <w:rFonts w:ascii="Times New Roman" w:hAnsi="Times New Roman" w:cs="Times New Roman"/>
              </w:rPr>
              <w:t xml:space="preserve"> налоговых режимах (ЕСХН, ЕНВД, УСН, ПСН), млн. руб.</w:t>
            </w:r>
          </w:p>
        </w:tc>
        <w:tc>
          <w:tcPr>
            <w:tcW w:w="1487"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125,3</w:t>
            </w:r>
          </w:p>
        </w:tc>
        <w:tc>
          <w:tcPr>
            <w:tcW w:w="1266"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120,2</w:t>
            </w:r>
          </w:p>
        </w:tc>
        <w:tc>
          <w:tcPr>
            <w:tcW w:w="1225"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126,2</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141,7</w:t>
            </w:r>
          </w:p>
        </w:tc>
        <w:tc>
          <w:tcPr>
            <w:tcW w:w="118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121,6</w:t>
            </w:r>
          </w:p>
        </w:tc>
      </w:tr>
    </w:tbl>
    <w:p w:rsidR="00F1310D" w:rsidRPr="00A7610D" w:rsidRDefault="00F1310D" w:rsidP="00FA3A40">
      <w:pPr>
        <w:jc w:val="both"/>
        <w:rPr>
          <w:rStyle w:val="35"/>
          <w:rFonts w:eastAsia="Franklin Gothic Book"/>
          <w:bCs w:val="0"/>
          <w:sz w:val="24"/>
          <w:szCs w:val="24"/>
        </w:rPr>
      </w:pPr>
    </w:p>
    <w:p w:rsidR="00F1310D" w:rsidRPr="00AA2EEC" w:rsidRDefault="00F1310D" w:rsidP="00394559">
      <w:pPr>
        <w:pStyle w:val="42"/>
        <w:ind w:firstLine="709"/>
        <w:jc w:val="both"/>
        <w:rPr>
          <w:rStyle w:val="72"/>
          <w:rFonts w:ascii="Times New Roman" w:hAnsi="Times New Roman" w:cs="Times New Roman"/>
          <w:sz w:val="24"/>
          <w:szCs w:val="24"/>
        </w:rPr>
      </w:pPr>
      <w:bookmarkStart w:id="32" w:name="_Toc522030222"/>
      <w:bookmarkStart w:id="33" w:name="_Toc522032126"/>
      <w:r w:rsidRPr="00AA2EEC">
        <w:rPr>
          <w:rStyle w:val="72"/>
          <w:rFonts w:ascii="Times New Roman" w:hAnsi="Times New Roman" w:cs="Times New Roman"/>
          <w:sz w:val="24"/>
          <w:szCs w:val="24"/>
        </w:rPr>
        <w:t xml:space="preserve">По состоянию </w:t>
      </w:r>
      <w:r w:rsidR="00A07249" w:rsidRPr="00AA2EEC">
        <w:rPr>
          <w:rStyle w:val="72"/>
          <w:rFonts w:ascii="Times New Roman" w:hAnsi="Times New Roman" w:cs="Times New Roman"/>
          <w:sz w:val="24"/>
          <w:szCs w:val="24"/>
        </w:rPr>
        <w:t>на 01</w:t>
      </w:r>
      <w:r w:rsidRPr="00AA2EEC">
        <w:rPr>
          <w:rStyle w:val="72"/>
          <w:rFonts w:ascii="Times New Roman" w:hAnsi="Times New Roman" w:cs="Times New Roman"/>
          <w:sz w:val="24"/>
          <w:szCs w:val="24"/>
        </w:rPr>
        <w:t xml:space="preserve"> января 2017 </w:t>
      </w:r>
      <w:r w:rsidR="00A07249" w:rsidRPr="00AA2EEC">
        <w:rPr>
          <w:rStyle w:val="72"/>
          <w:rFonts w:ascii="Times New Roman" w:hAnsi="Times New Roman" w:cs="Times New Roman"/>
          <w:sz w:val="24"/>
          <w:szCs w:val="24"/>
        </w:rPr>
        <w:t>года на</w:t>
      </w:r>
      <w:r w:rsidRPr="00AA2EEC">
        <w:rPr>
          <w:rStyle w:val="72"/>
          <w:rFonts w:ascii="Times New Roman" w:hAnsi="Times New Roman" w:cs="Times New Roman"/>
          <w:sz w:val="24"/>
          <w:szCs w:val="24"/>
        </w:rPr>
        <w:t xml:space="preserve"> территории района находятся 348 малых и 6 </w:t>
      </w:r>
      <w:r w:rsidR="00A07249" w:rsidRPr="00AA2EEC">
        <w:rPr>
          <w:rStyle w:val="72"/>
          <w:rFonts w:ascii="Times New Roman" w:hAnsi="Times New Roman" w:cs="Times New Roman"/>
          <w:sz w:val="24"/>
          <w:szCs w:val="24"/>
        </w:rPr>
        <w:t>средних предприятий</w:t>
      </w:r>
      <w:r w:rsidRPr="00AA2EEC">
        <w:rPr>
          <w:rStyle w:val="72"/>
          <w:rFonts w:ascii="Times New Roman" w:hAnsi="Times New Roman" w:cs="Times New Roman"/>
          <w:sz w:val="24"/>
          <w:szCs w:val="24"/>
        </w:rPr>
        <w:t>, а также 1453 индивидуальных предпринимателя.</w:t>
      </w:r>
      <w:bookmarkEnd w:id="32"/>
      <w:bookmarkEnd w:id="33"/>
      <w:r w:rsidRPr="00AA2EEC">
        <w:rPr>
          <w:rStyle w:val="72"/>
          <w:rFonts w:ascii="Times New Roman" w:hAnsi="Times New Roman" w:cs="Times New Roman"/>
          <w:sz w:val="24"/>
          <w:szCs w:val="24"/>
        </w:rPr>
        <w:t xml:space="preserve">  </w:t>
      </w:r>
    </w:p>
    <w:p w:rsidR="00F1310D" w:rsidRPr="00A7610D" w:rsidRDefault="00F1310D" w:rsidP="00FA3A40">
      <w:pPr>
        <w:jc w:val="both"/>
        <w:rPr>
          <w:rFonts w:ascii="Times New Roman" w:hAnsi="Times New Roman" w:cs="Times New Roman"/>
          <w:b/>
        </w:rPr>
      </w:pPr>
      <w:r w:rsidRPr="00A7610D">
        <w:rPr>
          <w:rFonts w:ascii="Times New Roman" w:hAnsi="Times New Roman" w:cs="Times New Roman"/>
        </w:rPr>
        <w:tab/>
      </w:r>
      <w:r w:rsidRPr="00A7610D">
        <w:rPr>
          <w:rFonts w:ascii="Times New Roman" w:hAnsi="Times New Roman" w:cs="Times New Roman"/>
          <w:b/>
          <w:noProof/>
          <w:lang w:bidi="ar-SA"/>
        </w:rPr>
        <w:drawing>
          <wp:inline distT="0" distB="0" distL="0" distR="0" wp14:anchorId="51E81A5C" wp14:editId="50482D89">
            <wp:extent cx="6098540" cy="4181475"/>
            <wp:effectExtent l="0" t="0" r="1651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F3244" w:rsidRPr="00A7610D" w:rsidRDefault="008F3244" w:rsidP="00FA3A40">
      <w:pPr>
        <w:jc w:val="both"/>
        <w:rPr>
          <w:rFonts w:ascii="Times New Roman" w:hAnsi="Times New Roman" w:cs="Times New Roman"/>
          <w:b/>
        </w:rPr>
      </w:pPr>
    </w:p>
    <w:p w:rsidR="00394559" w:rsidRDefault="00394559" w:rsidP="00FA3A40">
      <w:pPr>
        <w:jc w:val="both"/>
        <w:rPr>
          <w:rFonts w:ascii="Times New Roman" w:hAnsi="Times New Roman" w:cs="Times New Roman"/>
          <w:b/>
        </w:rPr>
      </w:pPr>
    </w:p>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Рис. 1 Распределение малых предприятий по видам деятельности, в %</w:t>
      </w:r>
    </w:p>
    <w:p w:rsidR="00F1310D" w:rsidRPr="00A7610D" w:rsidRDefault="00F1310D" w:rsidP="00FA3A40">
      <w:pPr>
        <w:jc w:val="both"/>
        <w:rPr>
          <w:rFonts w:ascii="Times New Roman" w:hAnsi="Times New Roman" w:cs="Times New Roman"/>
          <w:b/>
        </w:rPr>
      </w:pPr>
    </w:p>
    <w:p w:rsidR="00F1310D" w:rsidRPr="00A7610D" w:rsidRDefault="00F1310D" w:rsidP="00394559">
      <w:pPr>
        <w:ind w:firstLine="709"/>
        <w:jc w:val="both"/>
        <w:rPr>
          <w:rFonts w:ascii="Times New Roman" w:hAnsi="Times New Roman" w:cs="Times New Roman"/>
        </w:rPr>
      </w:pPr>
      <w:r w:rsidRPr="00A7610D">
        <w:rPr>
          <w:rFonts w:ascii="Times New Roman" w:eastAsia="Times New Roman" w:hAnsi="Times New Roman" w:cs="Times New Roman"/>
        </w:rPr>
        <w:t xml:space="preserve">Численность работающих на малых и средних предприятиях в 2016 году составила 2489 человек </w:t>
      </w:r>
      <w:r w:rsidR="00A07249" w:rsidRPr="00A7610D">
        <w:rPr>
          <w:rFonts w:ascii="Times New Roman" w:eastAsia="Times New Roman" w:hAnsi="Times New Roman" w:cs="Times New Roman"/>
        </w:rPr>
        <w:t>и в</w:t>
      </w:r>
      <w:r w:rsidRPr="00A7610D">
        <w:rPr>
          <w:rFonts w:ascii="Times New Roman" w:eastAsia="Times New Roman" w:hAnsi="Times New Roman" w:cs="Times New Roman"/>
        </w:rPr>
        <w:t xml:space="preserve"> сравнении с предыдущим годом снизилась на 0,8%.  Следует отметить, что </w:t>
      </w:r>
      <w:r w:rsidR="00A07249" w:rsidRPr="00A7610D">
        <w:rPr>
          <w:rFonts w:ascii="Times New Roman" w:eastAsia="Times New Roman" w:hAnsi="Times New Roman" w:cs="Times New Roman"/>
        </w:rPr>
        <w:t>доля среднесписочной численности работников</w:t>
      </w:r>
      <w:r w:rsidRPr="00A7610D">
        <w:rPr>
          <w:rFonts w:ascii="Times New Roman" w:eastAsia="Times New Roman" w:hAnsi="Times New Roman" w:cs="Times New Roman"/>
        </w:rPr>
        <w:t xml:space="preserve"> (без внешних совместителей) </w:t>
      </w:r>
      <w:r w:rsidR="00A07249" w:rsidRPr="00A7610D">
        <w:rPr>
          <w:rFonts w:ascii="Times New Roman" w:eastAsia="Times New Roman" w:hAnsi="Times New Roman" w:cs="Times New Roman"/>
        </w:rPr>
        <w:t>малых и</w:t>
      </w:r>
      <w:r w:rsidRPr="00A7610D">
        <w:rPr>
          <w:rFonts w:ascii="Times New Roman" w:eastAsia="Times New Roman" w:hAnsi="Times New Roman" w:cs="Times New Roman"/>
        </w:rPr>
        <w:t xml:space="preserve"> средних предприятий в среднесписочной численности работников (без внешних </w:t>
      </w:r>
      <w:r w:rsidR="00A07249" w:rsidRPr="00A7610D">
        <w:rPr>
          <w:rFonts w:ascii="Times New Roman" w:eastAsia="Times New Roman" w:hAnsi="Times New Roman" w:cs="Times New Roman"/>
        </w:rPr>
        <w:t>совместителей) всех предприятий и</w:t>
      </w:r>
      <w:r w:rsidRPr="00A7610D">
        <w:rPr>
          <w:rFonts w:ascii="Times New Roman" w:eastAsia="Times New Roman" w:hAnsi="Times New Roman" w:cs="Times New Roman"/>
        </w:rPr>
        <w:t xml:space="preserve"> организаций   </w:t>
      </w:r>
      <w:r w:rsidR="00A07249" w:rsidRPr="00A7610D">
        <w:rPr>
          <w:rFonts w:ascii="Times New Roman" w:eastAsia="Times New Roman" w:hAnsi="Times New Roman" w:cs="Times New Roman"/>
          <w:color w:val="auto"/>
        </w:rPr>
        <w:t>Алданского района</w:t>
      </w:r>
      <w:r w:rsidRPr="00A7610D">
        <w:rPr>
          <w:rFonts w:ascii="Times New Roman" w:eastAsia="Times New Roman" w:hAnsi="Times New Roman" w:cs="Times New Roman"/>
          <w:color w:val="auto"/>
        </w:rPr>
        <w:t xml:space="preserve"> составляет 15,2%. </w:t>
      </w:r>
      <w:r w:rsidRPr="00A7610D">
        <w:rPr>
          <w:rFonts w:ascii="Times New Roman" w:hAnsi="Times New Roman" w:cs="Times New Roman"/>
          <w:color w:val="auto"/>
        </w:rPr>
        <w:t xml:space="preserve">Оборот малых и </w:t>
      </w:r>
      <w:r w:rsidR="00A07249" w:rsidRPr="00A7610D">
        <w:rPr>
          <w:rFonts w:ascii="Times New Roman" w:hAnsi="Times New Roman" w:cs="Times New Roman"/>
          <w:color w:val="auto"/>
        </w:rPr>
        <w:t>средних предприятий</w:t>
      </w:r>
      <w:r w:rsidRPr="00A7610D">
        <w:rPr>
          <w:rFonts w:ascii="Times New Roman" w:hAnsi="Times New Roman" w:cs="Times New Roman"/>
          <w:color w:val="auto"/>
        </w:rPr>
        <w:t xml:space="preserve"> в 2016 году составил 7564,2 млн. рублей и превысил прошлогодний показатель на 16,4%.       Отгружено товаров собственного производства, выполнено работ и услуг собственными силами малых и средних предприятий на сумму 5079,3 млн. рублей, что выше прошлогоднего показателя на 14,7%. </w:t>
      </w:r>
      <w:r w:rsidRPr="00A7610D">
        <w:rPr>
          <w:rFonts w:ascii="Times New Roman" w:hAnsi="Times New Roman" w:cs="Times New Roman"/>
        </w:rPr>
        <w:t xml:space="preserve">Преобладающими </w:t>
      </w:r>
      <w:r w:rsidR="00A07249" w:rsidRPr="00A7610D">
        <w:rPr>
          <w:rFonts w:ascii="Times New Roman" w:hAnsi="Times New Roman" w:cs="Times New Roman"/>
        </w:rPr>
        <w:t>видами деятельности</w:t>
      </w:r>
      <w:r w:rsidRPr="00A7610D">
        <w:rPr>
          <w:rFonts w:ascii="Times New Roman" w:hAnsi="Times New Roman" w:cs="Times New Roman"/>
        </w:rPr>
        <w:t xml:space="preserve"> малых предприятий являются отрасли транспорта, торговли и строительства.</w:t>
      </w:r>
    </w:p>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noProof/>
          <w:lang w:bidi="ar-SA"/>
        </w:rPr>
        <w:drawing>
          <wp:inline distT="0" distB="0" distL="0" distR="0" wp14:anchorId="7C07D31B" wp14:editId="533ABA0E">
            <wp:extent cx="5581015" cy="4648200"/>
            <wp:effectExtent l="0" t="0" r="63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1310D" w:rsidRPr="00A7610D" w:rsidRDefault="00F1310D" w:rsidP="00FA3A40">
      <w:pPr>
        <w:jc w:val="both"/>
        <w:rPr>
          <w:rFonts w:ascii="Times New Roman" w:hAnsi="Times New Roman" w:cs="Times New Roman"/>
          <w:b/>
        </w:rPr>
      </w:pPr>
    </w:p>
    <w:p w:rsidR="00394559" w:rsidRDefault="00394559" w:rsidP="00FA3A40">
      <w:pPr>
        <w:jc w:val="both"/>
        <w:rPr>
          <w:rFonts w:ascii="Times New Roman" w:hAnsi="Times New Roman" w:cs="Times New Roman"/>
          <w:b/>
        </w:rPr>
      </w:pPr>
    </w:p>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 xml:space="preserve">Рис. 2 Распределение индивидуальных </w:t>
      </w:r>
      <w:r w:rsidR="00A07249" w:rsidRPr="00A7610D">
        <w:rPr>
          <w:rFonts w:ascii="Times New Roman" w:hAnsi="Times New Roman" w:cs="Times New Roman"/>
          <w:b/>
        </w:rPr>
        <w:t>предпринимателей по</w:t>
      </w:r>
      <w:r w:rsidRPr="00A7610D">
        <w:rPr>
          <w:rFonts w:ascii="Times New Roman" w:hAnsi="Times New Roman" w:cs="Times New Roman"/>
          <w:b/>
        </w:rPr>
        <w:t xml:space="preserve"> видам деятельности, %</w:t>
      </w:r>
    </w:p>
    <w:p w:rsidR="00F1310D" w:rsidRPr="00A7610D" w:rsidRDefault="00F1310D" w:rsidP="00FA3A40">
      <w:pPr>
        <w:jc w:val="both"/>
        <w:rPr>
          <w:rFonts w:ascii="Times New Roman" w:hAnsi="Times New Roman" w:cs="Times New Roman"/>
          <w:b/>
        </w:rPr>
      </w:pPr>
    </w:p>
    <w:p w:rsidR="00F1310D" w:rsidRPr="00A7610D" w:rsidRDefault="00F1310D" w:rsidP="00394559">
      <w:pPr>
        <w:ind w:firstLine="709"/>
        <w:jc w:val="both"/>
        <w:rPr>
          <w:rFonts w:ascii="Times New Roman" w:hAnsi="Times New Roman" w:cs="Times New Roman"/>
        </w:rPr>
      </w:pPr>
      <w:r w:rsidRPr="00A7610D">
        <w:rPr>
          <w:rFonts w:ascii="Times New Roman" w:eastAsia="Times New Roman" w:hAnsi="Times New Roman" w:cs="Times New Roman"/>
        </w:rPr>
        <w:t xml:space="preserve">Что касается индивидуальных предпринимателей, то их деятельность представлена более широким спектром услуг, но при этом значительную долю рынка услуг   занимают </w:t>
      </w:r>
      <w:r w:rsidR="00A07249" w:rsidRPr="00A7610D">
        <w:rPr>
          <w:rFonts w:ascii="Times New Roman" w:eastAsia="Times New Roman" w:hAnsi="Times New Roman" w:cs="Times New Roman"/>
        </w:rPr>
        <w:t>торговля и</w:t>
      </w:r>
      <w:r w:rsidRPr="00A7610D">
        <w:rPr>
          <w:rFonts w:ascii="Times New Roman" w:eastAsia="Times New Roman" w:hAnsi="Times New Roman" w:cs="Times New Roman"/>
        </w:rPr>
        <w:t xml:space="preserve"> транспорт. </w:t>
      </w:r>
      <w:r w:rsidR="00A07249" w:rsidRPr="00A7610D">
        <w:rPr>
          <w:rFonts w:ascii="Times New Roman" w:hAnsi="Times New Roman" w:cs="Times New Roman"/>
        </w:rPr>
        <w:t>Анализ деятельности</w:t>
      </w:r>
      <w:r w:rsidRPr="00A7610D">
        <w:rPr>
          <w:rFonts w:ascii="Times New Roman" w:hAnsi="Times New Roman" w:cs="Times New Roman"/>
        </w:rPr>
        <w:t xml:space="preserve"> действующих предпринимателей показывает, что основная их </w:t>
      </w:r>
      <w:r w:rsidR="00A07249" w:rsidRPr="00A7610D">
        <w:rPr>
          <w:rFonts w:ascii="Times New Roman" w:hAnsi="Times New Roman" w:cs="Times New Roman"/>
        </w:rPr>
        <w:t>часть занята</w:t>
      </w:r>
      <w:r w:rsidRPr="00A7610D">
        <w:rPr>
          <w:rFonts w:ascii="Times New Roman" w:hAnsi="Times New Roman" w:cs="Times New Roman"/>
        </w:rPr>
        <w:t xml:space="preserve"> в сфере услуг, так как организация </w:t>
      </w:r>
      <w:r w:rsidR="00A07249" w:rsidRPr="00A7610D">
        <w:rPr>
          <w:rFonts w:ascii="Times New Roman" w:hAnsi="Times New Roman" w:cs="Times New Roman"/>
        </w:rPr>
        <w:t>производства требует</w:t>
      </w:r>
      <w:r w:rsidRPr="00A7610D">
        <w:rPr>
          <w:rFonts w:ascii="Times New Roman" w:hAnsi="Times New Roman" w:cs="Times New Roman"/>
        </w:rPr>
        <w:t xml:space="preserve"> значительных капитальных </w:t>
      </w:r>
      <w:r w:rsidR="00A07249" w:rsidRPr="00A7610D">
        <w:rPr>
          <w:rFonts w:ascii="Times New Roman" w:hAnsi="Times New Roman" w:cs="Times New Roman"/>
        </w:rPr>
        <w:t>вложений с высокими</w:t>
      </w:r>
      <w:r w:rsidRPr="00A7610D">
        <w:rPr>
          <w:rFonts w:ascii="Times New Roman" w:hAnsi="Times New Roman" w:cs="Times New Roman"/>
        </w:rPr>
        <w:t xml:space="preserve"> рисками для ведения бизнеса. Значительная часть предпринимателей сконцентрирована в крупных населенных пунктах: г.Алдан, г.Томмот </w:t>
      </w:r>
      <w:r w:rsidR="00A07249" w:rsidRPr="00A7610D">
        <w:rPr>
          <w:rFonts w:ascii="Times New Roman" w:hAnsi="Times New Roman" w:cs="Times New Roman"/>
        </w:rPr>
        <w:t>и пос.</w:t>
      </w:r>
      <w:r w:rsidRPr="00A7610D">
        <w:rPr>
          <w:rFonts w:ascii="Times New Roman" w:hAnsi="Times New Roman" w:cs="Times New Roman"/>
        </w:rPr>
        <w:t xml:space="preserve"> Н.Куранах, </w:t>
      </w:r>
      <w:r w:rsidR="00A07249" w:rsidRPr="00A7610D">
        <w:rPr>
          <w:rFonts w:ascii="Times New Roman" w:hAnsi="Times New Roman" w:cs="Times New Roman"/>
        </w:rPr>
        <w:t>являющимися территориями</w:t>
      </w:r>
      <w:r w:rsidRPr="00A7610D">
        <w:rPr>
          <w:rFonts w:ascii="Times New Roman" w:hAnsi="Times New Roman" w:cs="Times New Roman"/>
        </w:rPr>
        <w:t xml:space="preserve">, обеспечивающими достаточный спрос на товары и услуги. </w:t>
      </w:r>
    </w:p>
    <w:p w:rsidR="00F1310D" w:rsidRPr="00A7610D" w:rsidRDefault="00F1310D" w:rsidP="00394559">
      <w:pPr>
        <w:ind w:firstLine="709"/>
        <w:jc w:val="both"/>
        <w:rPr>
          <w:rFonts w:ascii="Times New Roman" w:eastAsia="Times New Roman" w:hAnsi="Times New Roman" w:cs="Times New Roman"/>
        </w:rPr>
      </w:pPr>
      <w:r w:rsidRPr="00A7610D">
        <w:rPr>
          <w:rFonts w:ascii="Times New Roman" w:eastAsia="Times New Roman" w:hAnsi="Times New Roman" w:cs="Times New Roman"/>
        </w:rPr>
        <w:t xml:space="preserve">Субъекты малого </w:t>
      </w:r>
      <w:r w:rsidR="00A07249" w:rsidRPr="00A7610D">
        <w:rPr>
          <w:rFonts w:ascii="Times New Roman" w:eastAsia="Times New Roman" w:hAnsi="Times New Roman" w:cs="Times New Roman"/>
        </w:rPr>
        <w:t>предпринимательства достаточно</w:t>
      </w:r>
      <w:r w:rsidRPr="00A7610D">
        <w:rPr>
          <w:rFonts w:ascii="Times New Roman" w:eastAsia="Times New Roman" w:hAnsi="Times New Roman" w:cs="Times New Roman"/>
        </w:rPr>
        <w:t xml:space="preserve"> активно участвуют в обеспечении нужд муниципальных учреждений товарами и услугами на конкурсной основе. Так, в 2016 году объем </w:t>
      </w:r>
      <w:r w:rsidR="00A07249" w:rsidRPr="00A7610D">
        <w:rPr>
          <w:rFonts w:ascii="Times New Roman" w:eastAsia="Times New Roman" w:hAnsi="Times New Roman" w:cs="Times New Roman"/>
        </w:rPr>
        <w:t>оказанных СМП</w:t>
      </w:r>
      <w:r w:rsidRPr="00A7610D">
        <w:rPr>
          <w:rFonts w:ascii="Times New Roman" w:eastAsia="Times New Roman" w:hAnsi="Times New Roman" w:cs="Times New Roman"/>
        </w:rPr>
        <w:t xml:space="preserve"> услуг и товаров в рамках муниципального заказа составил сумму 838,4млн. рублей </w:t>
      </w:r>
      <w:r w:rsidR="00A07249" w:rsidRPr="00A7610D">
        <w:rPr>
          <w:rFonts w:ascii="Times New Roman" w:eastAsia="Times New Roman" w:hAnsi="Times New Roman" w:cs="Times New Roman"/>
        </w:rPr>
        <w:t>или 52</w:t>
      </w:r>
      <w:r w:rsidRPr="00A7610D">
        <w:rPr>
          <w:rFonts w:ascii="Times New Roman" w:eastAsia="Times New Roman" w:hAnsi="Times New Roman" w:cs="Times New Roman"/>
        </w:rPr>
        <w:t xml:space="preserve">,4 % от общего объема муниципальных закупок.  Участие в размещении муниципального заказа стимулирует развитие малого и среднего предпринимательства на территории района. </w:t>
      </w:r>
      <w:r w:rsidR="00A07249" w:rsidRPr="00A7610D">
        <w:rPr>
          <w:rFonts w:ascii="Times New Roman" w:eastAsia="Times New Roman" w:hAnsi="Times New Roman" w:cs="Times New Roman"/>
        </w:rPr>
        <w:t>Предприятия малого и среднего</w:t>
      </w:r>
      <w:r w:rsidRPr="00A7610D">
        <w:rPr>
          <w:rFonts w:ascii="Times New Roman" w:eastAsia="Times New Roman" w:hAnsi="Times New Roman" w:cs="Times New Roman"/>
        </w:rPr>
        <w:t xml:space="preserve"> бизнеса играют значительную роль в привлечении инвестиций на территории Алданского района. Общий </w:t>
      </w:r>
      <w:r w:rsidR="00A07249" w:rsidRPr="00A7610D">
        <w:rPr>
          <w:rFonts w:ascii="Times New Roman" w:eastAsia="Times New Roman" w:hAnsi="Times New Roman" w:cs="Times New Roman"/>
        </w:rPr>
        <w:t>объем инвестиций в основной капитал малых и</w:t>
      </w:r>
      <w:r w:rsidRPr="00A7610D">
        <w:rPr>
          <w:rFonts w:ascii="Times New Roman" w:eastAsia="Times New Roman" w:hAnsi="Times New Roman" w:cs="Times New Roman"/>
        </w:rPr>
        <w:t xml:space="preserve"> средних   предприятий района за 2016 </w:t>
      </w:r>
      <w:r w:rsidR="00A07249" w:rsidRPr="00A7610D">
        <w:rPr>
          <w:rFonts w:ascii="Times New Roman" w:eastAsia="Times New Roman" w:hAnsi="Times New Roman" w:cs="Times New Roman"/>
        </w:rPr>
        <w:t>год составил 53</w:t>
      </w:r>
      <w:r w:rsidRPr="00A7610D">
        <w:rPr>
          <w:rFonts w:ascii="Times New Roman" w:eastAsia="Times New Roman" w:hAnsi="Times New Roman" w:cs="Times New Roman"/>
          <w:color w:val="auto"/>
        </w:rPr>
        <w:t xml:space="preserve">,7 млн. рублей, что </w:t>
      </w:r>
      <w:r w:rsidR="00A07249" w:rsidRPr="00A7610D">
        <w:rPr>
          <w:rFonts w:ascii="Times New Roman" w:eastAsia="Times New Roman" w:hAnsi="Times New Roman" w:cs="Times New Roman"/>
          <w:color w:val="auto"/>
        </w:rPr>
        <w:t>на 15</w:t>
      </w:r>
      <w:r w:rsidRPr="00A7610D">
        <w:rPr>
          <w:rFonts w:ascii="Times New Roman" w:eastAsia="Times New Roman" w:hAnsi="Times New Roman" w:cs="Times New Roman"/>
          <w:color w:val="auto"/>
        </w:rPr>
        <w:t>,7% больше, чем в 2015 году.</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В целях поддержки предпринимательства в районе создана необходимая инфраструктура, включающая в себя: районный Фонд поддержки предпринимательства, Бизнес-инкубатор,</w:t>
      </w:r>
      <w:r w:rsidRPr="00A7610D">
        <w:rPr>
          <w:rFonts w:ascii="Times New Roman" w:eastAsia="Calibri" w:hAnsi="Times New Roman" w:cs="Times New Roman"/>
        </w:rPr>
        <w:t xml:space="preserve"> </w:t>
      </w:r>
      <w:r w:rsidR="00A07249" w:rsidRPr="00A7610D">
        <w:rPr>
          <w:rFonts w:ascii="Times New Roman" w:hAnsi="Times New Roman" w:cs="Times New Roman"/>
        </w:rPr>
        <w:t>Координационный совет</w:t>
      </w:r>
      <w:r w:rsidRPr="00A7610D">
        <w:rPr>
          <w:rFonts w:ascii="Times New Roman" w:hAnsi="Times New Roman" w:cs="Times New Roman"/>
        </w:rPr>
        <w:t xml:space="preserve"> по малому и </w:t>
      </w:r>
      <w:r w:rsidR="00A07249" w:rsidRPr="00A7610D">
        <w:rPr>
          <w:rFonts w:ascii="Times New Roman" w:hAnsi="Times New Roman" w:cs="Times New Roman"/>
        </w:rPr>
        <w:t>среднему предпринимательству</w:t>
      </w:r>
      <w:r w:rsidRPr="00A7610D">
        <w:rPr>
          <w:rFonts w:ascii="Times New Roman" w:hAnsi="Times New Roman" w:cs="Times New Roman"/>
        </w:rPr>
        <w:t xml:space="preserve"> при </w:t>
      </w:r>
      <w:r w:rsidR="00A07249" w:rsidRPr="00A7610D">
        <w:rPr>
          <w:rFonts w:ascii="Times New Roman" w:hAnsi="Times New Roman" w:cs="Times New Roman"/>
        </w:rPr>
        <w:t>главе МО</w:t>
      </w:r>
      <w:r w:rsidRPr="00A7610D">
        <w:rPr>
          <w:rFonts w:ascii="Times New Roman" w:hAnsi="Times New Roman" w:cs="Times New Roman"/>
        </w:rPr>
        <w:t xml:space="preserve"> «</w:t>
      </w:r>
      <w:r w:rsidR="00A07249" w:rsidRPr="00A7610D">
        <w:rPr>
          <w:rFonts w:ascii="Times New Roman" w:hAnsi="Times New Roman" w:cs="Times New Roman"/>
        </w:rPr>
        <w:t>Алданский район</w:t>
      </w:r>
      <w:r w:rsidRPr="00A7610D">
        <w:rPr>
          <w:rFonts w:ascii="Times New Roman" w:hAnsi="Times New Roman" w:cs="Times New Roman"/>
        </w:rPr>
        <w:t xml:space="preserve">», Многофункциональный центр. В рамках муниципальной программы   </w:t>
      </w:r>
      <w:r w:rsidR="00A07249" w:rsidRPr="00A7610D">
        <w:rPr>
          <w:rFonts w:ascii="Times New Roman" w:hAnsi="Times New Roman" w:cs="Times New Roman"/>
        </w:rPr>
        <w:t>развития предпринимательства</w:t>
      </w:r>
      <w:r w:rsidRPr="00A7610D">
        <w:rPr>
          <w:rFonts w:ascii="Times New Roman" w:hAnsi="Times New Roman" w:cs="Times New Roman"/>
        </w:rPr>
        <w:t xml:space="preserve">, в 2016 году 10 начинающих предпринимателей района   получили финансовую поддержку в виде грантов на сумму 2,7 млн. рублей. Финансовая поддержка в виде кредитов на льготных условиях </w:t>
      </w:r>
      <w:r w:rsidR="00A07249" w:rsidRPr="00A7610D">
        <w:rPr>
          <w:rFonts w:ascii="Times New Roman" w:hAnsi="Times New Roman" w:cs="Times New Roman"/>
        </w:rPr>
        <w:t>осуществляется как</w:t>
      </w:r>
      <w:r w:rsidRPr="00A7610D">
        <w:rPr>
          <w:rFonts w:ascii="Times New Roman" w:hAnsi="Times New Roman" w:cs="Times New Roman"/>
        </w:rPr>
        <w:t xml:space="preserve"> Районным, так и Республиканским фондами поддержки предпринимательства.</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color w:val="auto"/>
        </w:rPr>
        <w:t xml:space="preserve">Открывшийся в конце прошлого года Бизнес – инкубатор </w:t>
      </w:r>
      <w:r w:rsidR="00A07249" w:rsidRPr="00A7610D">
        <w:rPr>
          <w:rFonts w:ascii="Times New Roman" w:hAnsi="Times New Roman" w:cs="Times New Roman"/>
          <w:color w:val="auto"/>
        </w:rPr>
        <w:t>разместил 20</w:t>
      </w:r>
      <w:r w:rsidRPr="00A7610D">
        <w:rPr>
          <w:rFonts w:ascii="Times New Roman" w:hAnsi="Times New Roman" w:cs="Times New Roman"/>
          <w:color w:val="FF0000"/>
        </w:rPr>
        <w:t xml:space="preserve"> </w:t>
      </w:r>
      <w:r w:rsidR="00A07249" w:rsidRPr="00A7610D">
        <w:rPr>
          <w:rFonts w:ascii="Times New Roman" w:hAnsi="Times New Roman" w:cs="Times New Roman"/>
        </w:rPr>
        <w:t>начинающих предпринимателей</w:t>
      </w:r>
      <w:r w:rsidRPr="00A7610D">
        <w:rPr>
          <w:rFonts w:ascii="Times New Roman" w:hAnsi="Times New Roman" w:cs="Times New Roman"/>
        </w:rPr>
        <w:t xml:space="preserve"> с созданием 40 рабочих мест. В </w:t>
      </w:r>
      <w:r w:rsidR="00A07249" w:rsidRPr="00A7610D">
        <w:rPr>
          <w:rFonts w:ascii="Times New Roman" w:hAnsi="Times New Roman" w:cs="Times New Roman"/>
        </w:rPr>
        <w:t>рамках Дня</w:t>
      </w:r>
      <w:r w:rsidRPr="00A7610D">
        <w:rPr>
          <w:rFonts w:ascii="Times New Roman" w:hAnsi="Times New Roman" w:cs="Times New Roman"/>
        </w:rPr>
        <w:t xml:space="preserve"> предпринимателя </w:t>
      </w:r>
      <w:r w:rsidR="00A07249" w:rsidRPr="00A7610D">
        <w:rPr>
          <w:rFonts w:ascii="Times New Roman" w:hAnsi="Times New Roman" w:cs="Times New Roman"/>
        </w:rPr>
        <w:t>проведён День</w:t>
      </w:r>
      <w:r w:rsidRPr="00A7610D">
        <w:rPr>
          <w:rFonts w:ascii="Times New Roman" w:hAnsi="Times New Roman" w:cs="Times New Roman"/>
        </w:rPr>
        <w:t xml:space="preserve"> открытых </w:t>
      </w:r>
      <w:r w:rsidR="00A07249" w:rsidRPr="00A7610D">
        <w:rPr>
          <w:rFonts w:ascii="Times New Roman" w:hAnsi="Times New Roman" w:cs="Times New Roman"/>
        </w:rPr>
        <w:t>дверей для</w:t>
      </w:r>
      <w:r w:rsidRPr="00A7610D">
        <w:rPr>
          <w:rFonts w:ascii="Times New Roman" w:hAnsi="Times New Roman" w:cs="Times New Roman"/>
        </w:rPr>
        <w:t xml:space="preserve"> воспитанников </w:t>
      </w:r>
      <w:r w:rsidR="00A07249" w:rsidRPr="00A7610D">
        <w:rPr>
          <w:rFonts w:ascii="Times New Roman" w:hAnsi="Times New Roman" w:cs="Times New Roman"/>
        </w:rPr>
        <w:t>Детского дома</w:t>
      </w:r>
      <w:r w:rsidRPr="00A7610D">
        <w:rPr>
          <w:rFonts w:ascii="Times New Roman" w:hAnsi="Times New Roman" w:cs="Times New Roman"/>
        </w:rPr>
        <w:t xml:space="preserve">, </w:t>
      </w:r>
      <w:r w:rsidR="00A07249" w:rsidRPr="00A7610D">
        <w:rPr>
          <w:rFonts w:ascii="Times New Roman" w:hAnsi="Times New Roman" w:cs="Times New Roman"/>
        </w:rPr>
        <w:t>получило старт движение</w:t>
      </w:r>
      <w:r w:rsidRPr="00A7610D">
        <w:rPr>
          <w:rFonts w:ascii="Times New Roman" w:hAnsi="Times New Roman" w:cs="Times New Roman"/>
        </w:rPr>
        <w:t xml:space="preserve"> «Бизнес – наставничество», </w:t>
      </w:r>
      <w:r w:rsidR="00A07249" w:rsidRPr="00A7610D">
        <w:rPr>
          <w:rFonts w:ascii="Times New Roman" w:hAnsi="Times New Roman" w:cs="Times New Roman"/>
        </w:rPr>
        <w:t>проведена выставка</w:t>
      </w:r>
      <w:r w:rsidRPr="00A7610D">
        <w:rPr>
          <w:rFonts w:ascii="Times New Roman" w:hAnsi="Times New Roman" w:cs="Times New Roman"/>
        </w:rPr>
        <w:t xml:space="preserve"> – ярмарка «</w:t>
      </w:r>
      <w:r w:rsidRPr="00A7610D">
        <w:rPr>
          <w:rFonts w:ascii="Times New Roman" w:hAnsi="Times New Roman" w:cs="Times New Roman"/>
          <w:lang w:val="en-US"/>
        </w:rPr>
        <w:t>Hand</w:t>
      </w:r>
      <w:r w:rsidRPr="00A7610D">
        <w:rPr>
          <w:rFonts w:ascii="Times New Roman" w:hAnsi="Times New Roman" w:cs="Times New Roman"/>
        </w:rPr>
        <w:t xml:space="preserve"> </w:t>
      </w:r>
      <w:r w:rsidRPr="00A7610D">
        <w:rPr>
          <w:rFonts w:ascii="Times New Roman" w:hAnsi="Times New Roman" w:cs="Times New Roman"/>
          <w:lang w:val="en-US"/>
        </w:rPr>
        <w:t>made</w:t>
      </w:r>
      <w:r w:rsidRPr="00A7610D">
        <w:rPr>
          <w:rFonts w:ascii="Times New Roman" w:hAnsi="Times New Roman" w:cs="Times New Roman"/>
        </w:rPr>
        <w:t xml:space="preserve">» и мастер- классы, организованные силами </w:t>
      </w:r>
      <w:r w:rsidR="00A07249" w:rsidRPr="00A7610D">
        <w:rPr>
          <w:rFonts w:ascii="Times New Roman" w:hAnsi="Times New Roman" w:cs="Times New Roman"/>
        </w:rPr>
        <w:t>резидентов Бизнес</w:t>
      </w:r>
      <w:r w:rsidRPr="00A7610D">
        <w:rPr>
          <w:rFonts w:ascii="Times New Roman" w:hAnsi="Times New Roman" w:cs="Times New Roman"/>
        </w:rPr>
        <w:t xml:space="preserve"> – инкубатора. В </w:t>
      </w:r>
      <w:r w:rsidR="00A07249" w:rsidRPr="00A7610D">
        <w:rPr>
          <w:rFonts w:ascii="Times New Roman" w:hAnsi="Times New Roman" w:cs="Times New Roman"/>
        </w:rPr>
        <w:t>результате организованных массовых</w:t>
      </w:r>
      <w:r w:rsidRPr="00A7610D">
        <w:rPr>
          <w:rFonts w:ascii="Times New Roman" w:hAnsi="Times New Roman" w:cs="Times New Roman"/>
        </w:rPr>
        <w:t xml:space="preserve"> программ </w:t>
      </w:r>
      <w:r w:rsidR="00A07249" w:rsidRPr="00A7610D">
        <w:rPr>
          <w:rFonts w:ascii="Times New Roman" w:hAnsi="Times New Roman" w:cs="Times New Roman"/>
        </w:rPr>
        <w:t xml:space="preserve">обучения </w:t>
      </w:r>
      <w:r w:rsidR="00A07249" w:rsidRPr="00A7610D">
        <w:rPr>
          <w:rFonts w:ascii="Times New Roman" w:hAnsi="Times New Roman" w:cs="Times New Roman"/>
          <w:color w:val="FF0000"/>
        </w:rPr>
        <w:t>140</w:t>
      </w:r>
      <w:r w:rsidRPr="00A7610D">
        <w:rPr>
          <w:rFonts w:ascii="Times New Roman" w:hAnsi="Times New Roman" w:cs="Times New Roman"/>
        </w:rPr>
        <w:t xml:space="preserve"> слушателей получили сертификаты по </w:t>
      </w:r>
      <w:r w:rsidR="00A07249" w:rsidRPr="00A7610D">
        <w:rPr>
          <w:rFonts w:ascii="Times New Roman" w:hAnsi="Times New Roman" w:cs="Times New Roman"/>
        </w:rPr>
        <w:t>курсу «</w:t>
      </w:r>
      <w:r w:rsidRPr="00A7610D">
        <w:rPr>
          <w:rFonts w:ascii="Times New Roman" w:hAnsi="Times New Roman" w:cs="Times New Roman"/>
        </w:rPr>
        <w:t xml:space="preserve">Основы предпринимательской деятельности».   </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Созданный в 2014 году в </w:t>
      </w:r>
      <w:r w:rsidR="00A07249" w:rsidRPr="00A7610D">
        <w:rPr>
          <w:rFonts w:ascii="Times New Roman" w:hAnsi="Times New Roman" w:cs="Times New Roman"/>
        </w:rPr>
        <w:t>г.Алдане Многофункциональный</w:t>
      </w:r>
      <w:r w:rsidRPr="00A7610D">
        <w:rPr>
          <w:rFonts w:ascii="Times New Roman" w:hAnsi="Times New Roman" w:cs="Times New Roman"/>
        </w:rPr>
        <w:t xml:space="preserve"> центр ориентирован на оказание услуг не только населению, но и субъектам предпринимательской деятельности. В соответствии с Соглашением, заключенным между администрацией МО «АР» </w:t>
      </w:r>
      <w:r w:rsidR="00A07249" w:rsidRPr="00A7610D">
        <w:rPr>
          <w:rFonts w:ascii="Times New Roman" w:hAnsi="Times New Roman" w:cs="Times New Roman"/>
        </w:rPr>
        <w:t>и ГАУ</w:t>
      </w:r>
      <w:r w:rsidRPr="00A7610D">
        <w:rPr>
          <w:rFonts w:ascii="Times New Roman" w:hAnsi="Times New Roman" w:cs="Times New Roman"/>
        </w:rPr>
        <w:t xml:space="preserve"> «МФЦ» г.Алдан, по принципу «одного окна» </w:t>
      </w:r>
      <w:r w:rsidR="00A07249" w:rsidRPr="00A7610D">
        <w:rPr>
          <w:rFonts w:ascii="Times New Roman" w:hAnsi="Times New Roman" w:cs="Times New Roman"/>
        </w:rPr>
        <w:t>осуществляется оказание</w:t>
      </w:r>
      <w:r w:rsidRPr="00A7610D">
        <w:rPr>
          <w:rFonts w:ascii="Times New Roman" w:hAnsi="Times New Roman" w:cs="Times New Roman"/>
        </w:rPr>
        <w:t xml:space="preserve"> услуг, связанных с разрешительными процедурами в предпринимательской и </w:t>
      </w:r>
      <w:r w:rsidR="00A07249" w:rsidRPr="00A7610D">
        <w:rPr>
          <w:rFonts w:ascii="Times New Roman" w:hAnsi="Times New Roman" w:cs="Times New Roman"/>
        </w:rPr>
        <w:t>инвестиционной деятельности</w:t>
      </w:r>
      <w:r w:rsidRPr="00A7610D">
        <w:rPr>
          <w:rFonts w:ascii="Times New Roman" w:hAnsi="Times New Roman" w:cs="Times New Roman"/>
        </w:rPr>
        <w:t xml:space="preserve">.  На базе МФЦ в виде «пилотного проекта» субъектам малого и среднего </w:t>
      </w:r>
      <w:r w:rsidR="00A07249" w:rsidRPr="00A7610D">
        <w:rPr>
          <w:rFonts w:ascii="Times New Roman" w:hAnsi="Times New Roman" w:cs="Times New Roman"/>
        </w:rPr>
        <w:t>предпринимательства оказывается Комплексная</w:t>
      </w:r>
      <w:r w:rsidRPr="00A7610D">
        <w:rPr>
          <w:rFonts w:ascii="Times New Roman" w:hAnsi="Times New Roman" w:cs="Times New Roman"/>
        </w:rPr>
        <w:t xml:space="preserve"> услуга «Свое дело», в состав которой входят 4-е пакета («Бизнес-старт», «Развитие бизнеса», «Сопровождение бизнеса», «Оформление недвижимости»).</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На основании Решения Сессии Алданского районного </w:t>
      </w:r>
      <w:r w:rsidR="00A07249" w:rsidRPr="00A7610D">
        <w:rPr>
          <w:rFonts w:ascii="Times New Roman" w:hAnsi="Times New Roman" w:cs="Times New Roman"/>
        </w:rPr>
        <w:t>Совета, стоимость</w:t>
      </w:r>
      <w:r w:rsidRPr="00A7610D">
        <w:rPr>
          <w:rFonts w:ascii="Times New Roman" w:hAnsi="Times New Roman" w:cs="Times New Roman"/>
        </w:rPr>
        <w:t xml:space="preserve"> предоставляемого в аренду муниципального имущества субъектам малого и среднего </w:t>
      </w:r>
      <w:r w:rsidR="00A07249" w:rsidRPr="00A7610D">
        <w:rPr>
          <w:rFonts w:ascii="Times New Roman" w:hAnsi="Times New Roman" w:cs="Times New Roman"/>
        </w:rPr>
        <w:t>предпринимательства снижена</w:t>
      </w:r>
      <w:r w:rsidRPr="00A7610D">
        <w:rPr>
          <w:rFonts w:ascii="Times New Roman" w:hAnsi="Times New Roman" w:cs="Times New Roman"/>
        </w:rPr>
        <w:t xml:space="preserve"> на 25% в сравнении со стоимостью для прочих арендаторов.  </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Несмотря на вышеперечисленные меры оказываемой предпринимателям </w:t>
      </w:r>
      <w:r w:rsidR="00A07249" w:rsidRPr="00A7610D">
        <w:rPr>
          <w:rFonts w:ascii="Times New Roman" w:hAnsi="Times New Roman" w:cs="Times New Roman"/>
        </w:rPr>
        <w:t>финансовой и</w:t>
      </w:r>
      <w:r w:rsidRPr="00A7610D">
        <w:rPr>
          <w:rFonts w:ascii="Times New Roman" w:hAnsi="Times New Roman" w:cs="Times New Roman"/>
        </w:rPr>
        <w:t xml:space="preserve"> имущественной поддержки, введение «налоговых каникул» для впервые зарегистрированных предпринимателей на территории Республики, принятие трехлетнего моратория на проведение плановых </w:t>
      </w:r>
      <w:r w:rsidR="00A07249" w:rsidRPr="00A7610D">
        <w:rPr>
          <w:rFonts w:ascii="Times New Roman" w:hAnsi="Times New Roman" w:cs="Times New Roman"/>
        </w:rPr>
        <w:t>проверок, наблюдается</w:t>
      </w:r>
      <w:r w:rsidRPr="00A7610D">
        <w:rPr>
          <w:rFonts w:ascii="Times New Roman" w:hAnsi="Times New Roman" w:cs="Times New Roman"/>
        </w:rPr>
        <w:t xml:space="preserve"> </w:t>
      </w:r>
      <w:r w:rsidR="00A07249" w:rsidRPr="00A7610D">
        <w:rPr>
          <w:rFonts w:ascii="Times New Roman" w:hAnsi="Times New Roman" w:cs="Times New Roman"/>
        </w:rPr>
        <w:t>тенденция снижения численности</w:t>
      </w:r>
      <w:r w:rsidRPr="00A7610D">
        <w:rPr>
          <w:rFonts w:ascii="Times New Roman" w:hAnsi="Times New Roman" w:cs="Times New Roman"/>
        </w:rPr>
        <w:t xml:space="preserve"> действующих предпринимателей. Что в свою очередь негативным образом отражается на поступлении </w:t>
      </w:r>
      <w:r w:rsidR="00A07249" w:rsidRPr="00A7610D">
        <w:rPr>
          <w:rFonts w:ascii="Times New Roman" w:hAnsi="Times New Roman" w:cs="Times New Roman"/>
        </w:rPr>
        <w:t>налогов от</w:t>
      </w:r>
      <w:r w:rsidRPr="00A7610D">
        <w:rPr>
          <w:rFonts w:ascii="Times New Roman" w:hAnsi="Times New Roman" w:cs="Times New Roman"/>
        </w:rPr>
        <w:t xml:space="preserve"> СМП, применяющих специальные налоговые режимы. Так, за текущий год в районный бюджет от субъектов малого и среднего предпринимательства, применяющих специальные налоговые режимы поступило 121,6 млн. рублей,</w:t>
      </w:r>
      <w:r w:rsidRPr="00A7610D">
        <w:rPr>
          <w:rFonts w:ascii="Times New Roman" w:hAnsi="Times New Roman" w:cs="Times New Roman"/>
          <w:color w:val="FF0000"/>
        </w:rPr>
        <w:t xml:space="preserve"> </w:t>
      </w:r>
      <w:r w:rsidRPr="00A7610D">
        <w:rPr>
          <w:rFonts w:ascii="Times New Roman" w:hAnsi="Times New Roman" w:cs="Times New Roman"/>
        </w:rPr>
        <w:t xml:space="preserve">что на 20,1 млн.руб. ниже прошлогодней суммы.  Основными причинами сокращения численности СМП являются: высокий уровень   тарифов на энергоресурсы, страховых взносов во внебюджетные фонды, кадастровой стоимости земли, </w:t>
      </w:r>
      <w:r w:rsidR="00394559">
        <w:rPr>
          <w:rFonts w:ascii="Times New Roman" w:hAnsi="Times New Roman" w:cs="Times New Roman"/>
        </w:rPr>
        <w:t xml:space="preserve">процентных ставок по кредитам, </w:t>
      </w:r>
      <w:r w:rsidRPr="00A7610D">
        <w:rPr>
          <w:rFonts w:ascii="Times New Roman" w:hAnsi="Times New Roman" w:cs="Times New Roman"/>
        </w:rPr>
        <w:t xml:space="preserve">а также нелегальное предпринимательство, порождающее нездоровую конкуренцию в отношении цены на товары и услуги. На основании Решения Сессии Алданского районного Совета, стоимость предоставляемого в аренду муниципального имущества субъектам малого и среднего предпринимательства снижена на 25% в сравнении со стоимостью для прочих арендаторов.  </w:t>
      </w:r>
    </w:p>
    <w:p w:rsidR="00EC5404" w:rsidRPr="00A7610D" w:rsidRDefault="00EC5404" w:rsidP="00394559">
      <w:pPr>
        <w:ind w:firstLine="709"/>
        <w:jc w:val="both"/>
        <w:rPr>
          <w:rFonts w:ascii="Times New Roman" w:hAnsi="Times New Roman" w:cs="Times New Roman"/>
        </w:rPr>
      </w:pPr>
      <w:r w:rsidRPr="00A7610D">
        <w:rPr>
          <w:rFonts w:ascii="Times New Roman" w:hAnsi="Times New Roman" w:cs="Times New Roman"/>
          <w:b/>
        </w:rPr>
        <w:t>Проблемы предпринимательства заключаются в следующем</w:t>
      </w:r>
      <w:r w:rsidRPr="00A7610D">
        <w:rPr>
          <w:rFonts w:ascii="Times New Roman" w:hAnsi="Times New Roman" w:cs="Times New Roman"/>
        </w:rPr>
        <w:t xml:space="preserve">: </w:t>
      </w:r>
    </w:p>
    <w:p w:rsidR="00EC5404" w:rsidRPr="00A7610D" w:rsidRDefault="00394559" w:rsidP="00394559">
      <w:pPr>
        <w:ind w:firstLine="709"/>
        <w:jc w:val="both"/>
        <w:rPr>
          <w:rFonts w:ascii="Times New Roman" w:eastAsia="Calibri" w:hAnsi="Times New Roman" w:cs="Times New Roman"/>
        </w:rPr>
      </w:pPr>
      <w:r>
        <w:rPr>
          <w:rFonts w:ascii="Times New Roman" w:eastAsia="Calibri" w:hAnsi="Times New Roman" w:cs="Times New Roman"/>
        </w:rPr>
        <w:t xml:space="preserve">- низкий уровень инвестиций </w:t>
      </w:r>
      <w:r w:rsidR="00EC5404" w:rsidRPr="00A7610D">
        <w:rPr>
          <w:rFonts w:ascii="Times New Roman" w:eastAsia="Calibri" w:hAnsi="Times New Roman" w:cs="Times New Roman"/>
        </w:rPr>
        <w:t>малых предприятий</w:t>
      </w:r>
    </w:p>
    <w:p w:rsidR="00EC5404" w:rsidRPr="00A7610D" w:rsidRDefault="00EC5404" w:rsidP="00394559">
      <w:pPr>
        <w:ind w:firstLine="709"/>
        <w:jc w:val="both"/>
        <w:rPr>
          <w:rFonts w:ascii="Times New Roman" w:eastAsia="Calibri" w:hAnsi="Times New Roman" w:cs="Times New Roman"/>
        </w:rPr>
      </w:pP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выраженные диспропорции</w:t>
      </w:r>
      <w:r w:rsidRPr="00A7610D">
        <w:rPr>
          <w:rFonts w:ascii="Times New Roman" w:eastAsia="Calibri" w:hAnsi="Times New Roman" w:cs="Times New Roman"/>
        </w:rPr>
        <w:t xml:space="preserve"> в </w:t>
      </w:r>
      <w:r w:rsidR="00A07249" w:rsidRPr="00A7610D">
        <w:rPr>
          <w:rFonts w:ascii="Times New Roman" w:eastAsia="Calibri" w:hAnsi="Times New Roman" w:cs="Times New Roman"/>
        </w:rPr>
        <w:t>уровне развития</w:t>
      </w: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муниципальных поселений района</w:t>
      </w:r>
      <w:r w:rsidRPr="00A7610D">
        <w:rPr>
          <w:rFonts w:ascii="Times New Roman" w:eastAsia="Calibri" w:hAnsi="Times New Roman" w:cs="Times New Roman"/>
        </w:rPr>
        <w:t>.</w:t>
      </w:r>
    </w:p>
    <w:p w:rsidR="00EC5404" w:rsidRPr="00A7610D" w:rsidRDefault="00EC5404" w:rsidP="00394559">
      <w:pPr>
        <w:ind w:firstLine="709"/>
        <w:jc w:val="both"/>
        <w:rPr>
          <w:rFonts w:ascii="Times New Roman" w:eastAsia="Calibri" w:hAnsi="Times New Roman" w:cs="Times New Roman"/>
        </w:rPr>
      </w:pP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низкая конкурентоспособность</w:t>
      </w:r>
      <w:r w:rsidRPr="00A7610D">
        <w:rPr>
          <w:rFonts w:ascii="Times New Roman" w:eastAsia="Calibri" w:hAnsi="Times New Roman" w:cs="Times New Roman"/>
        </w:rPr>
        <w:t xml:space="preserve"> товаров и услуг субъектов </w:t>
      </w:r>
      <w:r w:rsidR="00A07249" w:rsidRPr="00A7610D">
        <w:rPr>
          <w:rFonts w:ascii="Times New Roman" w:eastAsia="Calibri" w:hAnsi="Times New Roman" w:cs="Times New Roman"/>
        </w:rPr>
        <w:t>малого и</w:t>
      </w: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среднего предпринимательства</w:t>
      </w: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обусловленная высокими затратами</w:t>
      </w:r>
      <w:r w:rsidRPr="00A7610D">
        <w:rPr>
          <w:rFonts w:ascii="Times New Roman" w:eastAsia="Calibri" w:hAnsi="Times New Roman" w:cs="Times New Roman"/>
        </w:rPr>
        <w:t xml:space="preserve"> на энергоресурсы, </w:t>
      </w:r>
      <w:r w:rsidR="00A07249" w:rsidRPr="00A7610D">
        <w:rPr>
          <w:rFonts w:ascii="Times New Roman" w:eastAsia="Calibri" w:hAnsi="Times New Roman" w:cs="Times New Roman"/>
        </w:rPr>
        <w:t>влияющими в дальнейшем на</w:t>
      </w: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высокую себестоимость</w:t>
      </w:r>
      <w:r w:rsidRPr="00A7610D">
        <w:rPr>
          <w:rFonts w:ascii="Times New Roman" w:eastAsia="Calibri" w:hAnsi="Times New Roman" w:cs="Times New Roman"/>
        </w:rPr>
        <w:t xml:space="preserve"> товаров </w:t>
      </w:r>
      <w:r w:rsidR="00A07249" w:rsidRPr="00A7610D">
        <w:rPr>
          <w:rFonts w:ascii="Times New Roman" w:eastAsia="Calibri" w:hAnsi="Times New Roman" w:cs="Times New Roman"/>
        </w:rPr>
        <w:t>и услуг</w:t>
      </w:r>
      <w:r w:rsidRPr="00A7610D">
        <w:rPr>
          <w:rFonts w:ascii="Times New Roman" w:eastAsia="Calibri" w:hAnsi="Times New Roman" w:cs="Times New Roman"/>
        </w:rPr>
        <w:t>.</w:t>
      </w:r>
    </w:p>
    <w:p w:rsidR="00EC5404" w:rsidRPr="00A7610D" w:rsidRDefault="00EC5404" w:rsidP="00394559">
      <w:pPr>
        <w:ind w:firstLine="709"/>
        <w:jc w:val="both"/>
        <w:rPr>
          <w:rFonts w:ascii="Times New Roman" w:eastAsia="Calibri" w:hAnsi="Times New Roman" w:cs="Times New Roman"/>
        </w:rPr>
      </w:pPr>
      <w:r w:rsidRPr="00A7610D">
        <w:rPr>
          <w:rFonts w:ascii="Times New Roman" w:eastAsia="Calibri" w:hAnsi="Times New Roman" w:cs="Times New Roman"/>
        </w:rPr>
        <w:t xml:space="preserve">- </w:t>
      </w:r>
      <w:r w:rsidR="00A07249" w:rsidRPr="00A7610D">
        <w:rPr>
          <w:rFonts w:ascii="Times New Roman" w:eastAsia="Calibri" w:hAnsi="Times New Roman" w:cs="Times New Roman"/>
        </w:rPr>
        <w:t>недостаток квалифицированных</w:t>
      </w:r>
      <w:r w:rsidRPr="00A7610D">
        <w:rPr>
          <w:rFonts w:ascii="Times New Roman" w:eastAsia="Calibri" w:hAnsi="Times New Roman" w:cs="Times New Roman"/>
        </w:rPr>
        <w:t xml:space="preserve"> кадров.</w:t>
      </w:r>
    </w:p>
    <w:p w:rsidR="00EC5404" w:rsidRPr="00A7610D" w:rsidRDefault="00EC5404" w:rsidP="00394559">
      <w:pPr>
        <w:ind w:firstLine="709"/>
        <w:jc w:val="both"/>
        <w:rPr>
          <w:rFonts w:ascii="Times New Roman" w:eastAsia="Calibri" w:hAnsi="Times New Roman" w:cs="Times New Roman"/>
        </w:rPr>
      </w:pPr>
      <w:r w:rsidRPr="00A7610D">
        <w:rPr>
          <w:rFonts w:ascii="Times New Roman" w:eastAsia="Calibri" w:hAnsi="Times New Roman" w:cs="Times New Roman"/>
        </w:rPr>
        <w:t>- высокие процентные ставки по кредитам</w:t>
      </w:r>
    </w:p>
    <w:p w:rsidR="00EC5404" w:rsidRPr="00A7610D" w:rsidRDefault="00EC5404" w:rsidP="00394559">
      <w:pPr>
        <w:ind w:firstLine="709"/>
        <w:jc w:val="both"/>
        <w:rPr>
          <w:rFonts w:ascii="Times New Roman" w:eastAsia="Times New Roman" w:hAnsi="Times New Roman" w:cs="Times New Roman"/>
          <w:bCs/>
        </w:rPr>
      </w:pPr>
      <w:r w:rsidRPr="00A7610D">
        <w:rPr>
          <w:rFonts w:ascii="Times New Roman" w:eastAsia="Calibri" w:hAnsi="Times New Roman" w:cs="Times New Roman"/>
        </w:rPr>
        <w:t>Низкая покупательская способность населения</w:t>
      </w:r>
    </w:p>
    <w:p w:rsidR="00F1310D" w:rsidRPr="00A7610D" w:rsidRDefault="00FA36AB" w:rsidP="00394559">
      <w:pPr>
        <w:ind w:firstLine="709"/>
        <w:jc w:val="both"/>
        <w:rPr>
          <w:rFonts w:ascii="Times New Roman" w:hAnsi="Times New Roman" w:cs="Times New Roman"/>
        </w:rPr>
      </w:pPr>
      <w:r w:rsidRPr="00A7610D">
        <w:rPr>
          <w:rFonts w:ascii="Times New Roman" w:hAnsi="Times New Roman" w:cs="Times New Roman"/>
          <w:b/>
        </w:rPr>
        <w:t>Туризм</w:t>
      </w:r>
      <w:r w:rsidRPr="00A7610D">
        <w:rPr>
          <w:rFonts w:ascii="Times New Roman" w:hAnsi="Times New Roman" w:cs="Times New Roman"/>
        </w:rPr>
        <w:t xml:space="preserve">. </w:t>
      </w:r>
      <w:r w:rsidR="00F1310D" w:rsidRPr="00A7610D">
        <w:rPr>
          <w:rFonts w:ascii="Times New Roman" w:hAnsi="Times New Roman" w:cs="Times New Roman"/>
        </w:rPr>
        <w:t xml:space="preserve">Богатство и разнообразие природно-рекреационного потенциала, исторического наследия, наличие поселений, в которых проживают представители коренных </w:t>
      </w:r>
      <w:r w:rsidR="00A07249" w:rsidRPr="00A7610D">
        <w:rPr>
          <w:rFonts w:ascii="Times New Roman" w:hAnsi="Times New Roman" w:cs="Times New Roman"/>
        </w:rPr>
        <w:t>народов с</w:t>
      </w:r>
      <w:r w:rsidR="00F1310D" w:rsidRPr="00A7610D">
        <w:rPr>
          <w:rFonts w:ascii="Times New Roman" w:hAnsi="Times New Roman" w:cs="Times New Roman"/>
        </w:rPr>
        <w:t xml:space="preserve"> традиционным укладом </w:t>
      </w:r>
      <w:r w:rsidR="00A07249" w:rsidRPr="00A7610D">
        <w:rPr>
          <w:rFonts w:ascii="Times New Roman" w:hAnsi="Times New Roman" w:cs="Times New Roman"/>
        </w:rPr>
        <w:t>жизни,</w:t>
      </w:r>
      <w:r w:rsidR="00F1310D" w:rsidRPr="00A7610D">
        <w:rPr>
          <w:rFonts w:ascii="Times New Roman" w:hAnsi="Times New Roman" w:cs="Times New Roman"/>
        </w:rPr>
        <w:t xml:space="preserve"> а также возрастающая потребность в новых впечатлениях и туристических продуктах неизвестных регионов, делают привлекательным Алданский </w:t>
      </w:r>
      <w:r w:rsidR="00A07249" w:rsidRPr="00A7610D">
        <w:rPr>
          <w:rFonts w:ascii="Times New Roman" w:hAnsi="Times New Roman" w:cs="Times New Roman"/>
        </w:rPr>
        <w:t>район в</w:t>
      </w:r>
      <w:r w:rsidR="00F1310D" w:rsidRPr="00A7610D">
        <w:rPr>
          <w:rFonts w:ascii="Times New Roman" w:hAnsi="Times New Roman" w:cs="Times New Roman"/>
        </w:rPr>
        <w:t xml:space="preserve"> плане развития туризма. На уровне муниципального образования «Алданский район» разработана и утверждена</w:t>
      </w:r>
      <w:r w:rsidR="00F1310D" w:rsidRPr="00A7610D">
        <w:rPr>
          <w:rFonts w:ascii="Times New Roman" w:hAnsi="Times New Roman" w:cs="Times New Roman"/>
          <w:b/>
        </w:rPr>
        <w:t xml:space="preserve"> </w:t>
      </w:r>
      <w:r w:rsidR="00F1310D" w:rsidRPr="00A7610D">
        <w:rPr>
          <w:rFonts w:ascii="Times New Roman" w:hAnsi="Times New Roman" w:cs="Times New Roman"/>
          <w:bCs/>
        </w:rPr>
        <w:t xml:space="preserve">муниципальная    программа «Развитие внутреннего и въездного туризма в МО «Алданский район» на 2016-2020 годы». В рамках указанной программы </w:t>
      </w:r>
      <w:r w:rsidR="00F1310D" w:rsidRPr="00A7610D">
        <w:rPr>
          <w:rFonts w:ascii="Times New Roman" w:hAnsi="Times New Roman" w:cs="Times New Roman"/>
        </w:rPr>
        <w:t>на территории Алданского района планируется создание туристско–</w:t>
      </w:r>
      <w:r w:rsidR="00A07249" w:rsidRPr="00A7610D">
        <w:rPr>
          <w:rFonts w:ascii="Times New Roman" w:hAnsi="Times New Roman" w:cs="Times New Roman"/>
        </w:rPr>
        <w:t>рекреационного комплекса</w:t>
      </w:r>
      <w:r w:rsidR="00F1310D" w:rsidRPr="00A7610D">
        <w:rPr>
          <w:rFonts w:ascii="Times New Roman" w:hAnsi="Times New Roman" w:cs="Times New Roman"/>
        </w:rPr>
        <w:t>, соответственно, повышение объема платных туристских услуг, оказанных населению, увеличение числа туристов, размещенных в коллективных средствах размещения, как основного показателя туристских прибытий, формирование инфраструктуры туризма.</w:t>
      </w:r>
    </w:p>
    <w:p w:rsidR="00F1310D" w:rsidRPr="00A7610D" w:rsidRDefault="00F1310D" w:rsidP="00394559">
      <w:pPr>
        <w:ind w:firstLine="709"/>
        <w:jc w:val="both"/>
        <w:rPr>
          <w:rFonts w:ascii="Times New Roman" w:eastAsia="Calibri" w:hAnsi="Times New Roman" w:cs="Times New Roman"/>
          <w:lang w:eastAsia="en-US"/>
        </w:rPr>
      </w:pPr>
      <w:r w:rsidRPr="00A7610D">
        <w:rPr>
          <w:rFonts w:ascii="Times New Roman" w:eastAsia="Calibri" w:hAnsi="Times New Roman" w:cs="Times New Roman"/>
          <w:lang w:eastAsia="en-US"/>
        </w:rPr>
        <w:t xml:space="preserve"> За период 2013 -2016 гг. </w:t>
      </w:r>
      <w:r w:rsidR="00A07249" w:rsidRPr="00A7610D">
        <w:rPr>
          <w:rFonts w:ascii="Times New Roman" w:eastAsia="Calibri" w:hAnsi="Times New Roman" w:cs="Times New Roman"/>
          <w:lang w:eastAsia="en-US"/>
        </w:rPr>
        <w:t>в Алданском</w:t>
      </w:r>
      <w:r w:rsidRPr="00A7610D">
        <w:rPr>
          <w:rFonts w:ascii="Times New Roman" w:eastAsia="Calibri" w:hAnsi="Times New Roman" w:cs="Times New Roman"/>
          <w:lang w:eastAsia="en-US"/>
        </w:rPr>
        <w:t xml:space="preserve"> районе сложилась следующая ситуация, связанная </w:t>
      </w:r>
      <w:r w:rsidR="00A07249" w:rsidRPr="00A7610D">
        <w:rPr>
          <w:rFonts w:ascii="Times New Roman" w:eastAsia="Calibri" w:hAnsi="Times New Roman" w:cs="Times New Roman"/>
          <w:lang w:eastAsia="en-US"/>
        </w:rPr>
        <w:t>с предоставлением туристских</w:t>
      </w:r>
      <w:r w:rsidRPr="00A7610D">
        <w:rPr>
          <w:rFonts w:ascii="Times New Roman" w:eastAsia="Calibri" w:hAnsi="Times New Roman" w:cs="Times New Roman"/>
          <w:lang w:eastAsia="en-US"/>
        </w:rPr>
        <w:t xml:space="preserve"> услуг:</w:t>
      </w:r>
    </w:p>
    <w:p w:rsidR="00F1310D" w:rsidRPr="00A7610D" w:rsidRDefault="00F1310D" w:rsidP="00394559">
      <w:pPr>
        <w:ind w:firstLine="709"/>
        <w:jc w:val="both"/>
        <w:rPr>
          <w:rFonts w:ascii="Times New Roman" w:eastAsia="Calibri" w:hAnsi="Times New Roman" w:cs="Times New Roman"/>
          <w:b/>
          <w:lang w:eastAsia="en-US"/>
        </w:rPr>
      </w:pPr>
    </w:p>
    <w:p w:rsidR="00F1310D" w:rsidRPr="00A7610D" w:rsidRDefault="00A07249" w:rsidP="00FA3A40">
      <w:pPr>
        <w:jc w:val="both"/>
        <w:rPr>
          <w:rFonts w:ascii="Times New Roman" w:hAnsi="Times New Roman" w:cs="Times New Roman"/>
          <w:b/>
        </w:rPr>
      </w:pPr>
      <w:r w:rsidRPr="00A7610D">
        <w:rPr>
          <w:rFonts w:ascii="Times New Roman" w:hAnsi="Times New Roman" w:cs="Times New Roman"/>
          <w:b/>
        </w:rPr>
        <w:t>Основные</w:t>
      </w:r>
      <w:r w:rsidR="00F1310D" w:rsidRPr="00A7610D">
        <w:rPr>
          <w:rFonts w:ascii="Times New Roman" w:hAnsi="Times New Roman" w:cs="Times New Roman"/>
          <w:b/>
        </w:rPr>
        <w:t xml:space="preserve"> показатели, характеризующие состояние </w:t>
      </w:r>
      <w:r w:rsidRPr="00A7610D">
        <w:rPr>
          <w:rFonts w:ascii="Times New Roman" w:hAnsi="Times New Roman" w:cs="Times New Roman"/>
          <w:b/>
        </w:rPr>
        <w:t>туризма в</w:t>
      </w:r>
      <w:r w:rsidR="00F1310D" w:rsidRPr="00A7610D">
        <w:rPr>
          <w:rFonts w:ascii="Times New Roman" w:hAnsi="Times New Roman" w:cs="Times New Roman"/>
          <w:b/>
        </w:rPr>
        <w:t xml:space="preserve"> Алданском районе за период 2012 -2016 </w:t>
      </w:r>
      <w:r w:rsidRPr="00A7610D">
        <w:rPr>
          <w:rFonts w:ascii="Times New Roman" w:hAnsi="Times New Roman" w:cs="Times New Roman"/>
          <w:b/>
        </w:rPr>
        <w:t>гг.</w:t>
      </w:r>
    </w:p>
    <w:p w:rsidR="008F3244" w:rsidRPr="00A7610D" w:rsidRDefault="008F3244" w:rsidP="00F05B3B">
      <w:pPr>
        <w:jc w:val="right"/>
        <w:rPr>
          <w:rFonts w:ascii="Times New Roman" w:hAnsi="Times New Roman" w:cs="Times New Roman"/>
        </w:rPr>
      </w:pPr>
      <w:r w:rsidRPr="00A7610D">
        <w:rPr>
          <w:rFonts w:ascii="Times New Roman" w:hAnsi="Times New Roman" w:cs="Times New Roman"/>
        </w:rPr>
        <w:t>Таблица № 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1152"/>
        <w:gridCol w:w="1145"/>
        <w:gridCol w:w="1086"/>
        <w:gridCol w:w="1239"/>
        <w:gridCol w:w="1022"/>
        <w:gridCol w:w="1110"/>
      </w:tblGrid>
      <w:tr w:rsidR="00F1310D" w:rsidRPr="00A7610D" w:rsidTr="00F1310D">
        <w:trPr>
          <w:trHeight w:val="274"/>
        </w:trPr>
        <w:tc>
          <w:tcPr>
            <w:tcW w:w="2794" w:type="dxa"/>
            <w:vMerge w:val="restart"/>
            <w:shd w:val="clear" w:color="auto" w:fill="auto"/>
          </w:tcPr>
          <w:p w:rsidR="00F1310D" w:rsidRPr="00A7610D" w:rsidRDefault="00A07249" w:rsidP="00FA3A40">
            <w:pPr>
              <w:jc w:val="both"/>
              <w:rPr>
                <w:rFonts w:ascii="Times New Roman" w:hAnsi="Times New Roman" w:cs="Times New Roman"/>
              </w:rPr>
            </w:pPr>
            <w:r w:rsidRPr="00A7610D">
              <w:rPr>
                <w:rFonts w:ascii="Times New Roman" w:hAnsi="Times New Roman" w:cs="Times New Roman"/>
              </w:rPr>
              <w:t>Основные показатели</w:t>
            </w:r>
          </w:p>
        </w:tc>
        <w:tc>
          <w:tcPr>
            <w:tcW w:w="1160" w:type="dxa"/>
            <w:vMerge w:val="restart"/>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2013 (факт)</w:t>
            </w:r>
          </w:p>
        </w:tc>
        <w:tc>
          <w:tcPr>
            <w:tcW w:w="1152" w:type="dxa"/>
            <w:vMerge w:val="restart"/>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2014 (факт)</w:t>
            </w:r>
          </w:p>
        </w:tc>
        <w:tc>
          <w:tcPr>
            <w:tcW w:w="1103" w:type="dxa"/>
            <w:vMerge w:val="restart"/>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2015 (факт)</w:t>
            </w:r>
          </w:p>
        </w:tc>
        <w:tc>
          <w:tcPr>
            <w:tcW w:w="1270" w:type="dxa"/>
            <w:vMerge w:val="restart"/>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2016</w:t>
            </w: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(факт)</w:t>
            </w:r>
          </w:p>
        </w:tc>
        <w:tc>
          <w:tcPr>
            <w:tcW w:w="2162" w:type="dxa"/>
            <w:gridSpan w:val="2"/>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Динамика в%</w:t>
            </w:r>
          </w:p>
        </w:tc>
      </w:tr>
      <w:tr w:rsidR="00F1310D" w:rsidRPr="00A7610D" w:rsidTr="00F1310D">
        <w:trPr>
          <w:trHeight w:val="145"/>
        </w:trPr>
        <w:tc>
          <w:tcPr>
            <w:tcW w:w="2794" w:type="dxa"/>
            <w:vMerge/>
            <w:shd w:val="clear" w:color="auto" w:fill="auto"/>
          </w:tcPr>
          <w:p w:rsidR="00F1310D" w:rsidRPr="00A7610D" w:rsidRDefault="00F1310D" w:rsidP="00FA3A40">
            <w:pPr>
              <w:jc w:val="both"/>
              <w:rPr>
                <w:rFonts w:ascii="Times New Roman" w:hAnsi="Times New Roman" w:cs="Times New Roman"/>
              </w:rPr>
            </w:pPr>
          </w:p>
        </w:tc>
        <w:tc>
          <w:tcPr>
            <w:tcW w:w="1160" w:type="dxa"/>
            <w:vMerge/>
            <w:shd w:val="clear" w:color="auto" w:fill="auto"/>
          </w:tcPr>
          <w:p w:rsidR="00F1310D" w:rsidRPr="00A7610D" w:rsidRDefault="00F1310D" w:rsidP="00FA3A40">
            <w:pPr>
              <w:jc w:val="both"/>
              <w:rPr>
                <w:rFonts w:ascii="Times New Roman" w:hAnsi="Times New Roman" w:cs="Times New Roman"/>
              </w:rPr>
            </w:pPr>
          </w:p>
        </w:tc>
        <w:tc>
          <w:tcPr>
            <w:tcW w:w="1152" w:type="dxa"/>
            <w:vMerge/>
            <w:shd w:val="clear" w:color="auto" w:fill="auto"/>
          </w:tcPr>
          <w:p w:rsidR="00F1310D" w:rsidRPr="00A7610D" w:rsidRDefault="00F1310D" w:rsidP="00FA3A40">
            <w:pPr>
              <w:jc w:val="both"/>
              <w:rPr>
                <w:rFonts w:ascii="Times New Roman" w:hAnsi="Times New Roman" w:cs="Times New Roman"/>
              </w:rPr>
            </w:pPr>
          </w:p>
        </w:tc>
        <w:tc>
          <w:tcPr>
            <w:tcW w:w="1103" w:type="dxa"/>
            <w:vMerge/>
            <w:shd w:val="clear" w:color="auto" w:fill="auto"/>
          </w:tcPr>
          <w:p w:rsidR="00F1310D" w:rsidRPr="00A7610D" w:rsidRDefault="00F1310D" w:rsidP="00FA3A40">
            <w:pPr>
              <w:jc w:val="both"/>
              <w:rPr>
                <w:rFonts w:ascii="Times New Roman" w:hAnsi="Times New Roman" w:cs="Times New Roman"/>
              </w:rPr>
            </w:pPr>
          </w:p>
        </w:tc>
        <w:tc>
          <w:tcPr>
            <w:tcW w:w="1270" w:type="dxa"/>
            <w:vMerge/>
          </w:tcPr>
          <w:p w:rsidR="00F1310D" w:rsidRPr="00A7610D" w:rsidRDefault="00F1310D" w:rsidP="00FA3A40">
            <w:pPr>
              <w:jc w:val="both"/>
              <w:rPr>
                <w:rFonts w:ascii="Times New Roman" w:hAnsi="Times New Roman" w:cs="Times New Roman"/>
              </w:rPr>
            </w:pPr>
          </w:p>
        </w:tc>
        <w:tc>
          <w:tcPr>
            <w:tcW w:w="1036"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2014г. / 2013г.</w:t>
            </w:r>
          </w:p>
        </w:tc>
        <w:tc>
          <w:tcPr>
            <w:tcW w:w="1126"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2016г./</w:t>
            </w: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2014г.</w:t>
            </w:r>
          </w:p>
        </w:tc>
      </w:tr>
      <w:tr w:rsidR="00F1310D" w:rsidRPr="00A7610D" w:rsidTr="00F1310D">
        <w:trPr>
          <w:trHeight w:val="837"/>
        </w:trPr>
        <w:tc>
          <w:tcPr>
            <w:tcW w:w="2794"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eastAsia="Calibri" w:hAnsi="Times New Roman" w:cs="Times New Roman"/>
              </w:rPr>
              <w:t>Количество койко-мест в коллективных средствах размещения, единиц</w:t>
            </w:r>
          </w:p>
        </w:tc>
        <w:tc>
          <w:tcPr>
            <w:tcW w:w="1160"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119</w:t>
            </w:r>
          </w:p>
        </w:tc>
        <w:tc>
          <w:tcPr>
            <w:tcW w:w="1152"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144</w:t>
            </w:r>
          </w:p>
        </w:tc>
        <w:tc>
          <w:tcPr>
            <w:tcW w:w="1103"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199</w:t>
            </w:r>
          </w:p>
        </w:tc>
        <w:tc>
          <w:tcPr>
            <w:tcW w:w="127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201</w:t>
            </w:r>
          </w:p>
        </w:tc>
        <w:tc>
          <w:tcPr>
            <w:tcW w:w="103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121</w:t>
            </w:r>
          </w:p>
        </w:tc>
        <w:tc>
          <w:tcPr>
            <w:tcW w:w="112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138</w:t>
            </w:r>
          </w:p>
        </w:tc>
      </w:tr>
      <w:tr w:rsidR="00F1310D" w:rsidRPr="00A7610D" w:rsidTr="00F1310D">
        <w:trPr>
          <w:trHeight w:val="837"/>
        </w:trPr>
        <w:tc>
          <w:tcPr>
            <w:tcW w:w="2794"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eastAsia="Calibri" w:hAnsi="Times New Roman" w:cs="Times New Roman"/>
              </w:rPr>
              <w:t>Количество работающих в коллективных средствах размещения, человек</w:t>
            </w:r>
          </w:p>
        </w:tc>
        <w:tc>
          <w:tcPr>
            <w:tcW w:w="1160"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w:t>
            </w:r>
          </w:p>
        </w:tc>
        <w:tc>
          <w:tcPr>
            <w:tcW w:w="1152"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23</w:t>
            </w:r>
          </w:p>
        </w:tc>
        <w:tc>
          <w:tcPr>
            <w:tcW w:w="1103"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30</w:t>
            </w:r>
          </w:p>
        </w:tc>
        <w:tc>
          <w:tcPr>
            <w:tcW w:w="127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31</w:t>
            </w:r>
          </w:p>
        </w:tc>
        <w:tc>
          <w:tcPr>
            <w:tcW w:w="103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153,3</w:t>
            </w:r>
          </w:p>
        </w:tc>
        <w:tc>
          <w:tcPr>
            <w:tcW w:w="112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130</w:t>
            </w:r>
          </w:p>
        </w:tc>
      </w:tr>
      <w:tr w:rsidR="00F1310D" w:rsidRPr="00A7610D" w:rsidTr="00F1310D">
        <w:trPr>
          <w:trHeight w:val="837"/>
        </w:trPr>
        <w:tc>
          <w:tcPr>
            <w:tcW w:w="2794"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eastAsia="Calibri" w:hAnsi="Times New Roman" w:cs="Times New Roman"/>
              </w:rPr>
              <w:t>Объем платных туристских услуг, оказанных населению, тыс. рублей</w:t>
            </w:r>
          </w:p>
        </w:tc>
        <w:tc>
          <w:tcPr>
            <w:tcW w:w="1160"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2 604</w:t>
            </w:r>
          </w:p>
        </w:tc>
        <w:tc>
          <w:tcPr>
            <w:tcW w:w="1152"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2 604</w:t>
            </w:r>
          </w:p>
        </w:tc>
        <w:tc>
          <w:tcPr>
            <w:tcW w:w="1103"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2604</w:t>
            </w:r>
          </w:p>
        </w:tc>
        <w:tc>
          <w:tcPr>
            <w:tcW w:w="127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2610</w:t>
            </w:r>
          </w:p>
        </w:tc>
        <w:tc>
          <w:tcPr>
            <w:tcW w:w="103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100</w:t>
            </w:r>
          </w:p>
        </w:tc>
        <w:tc>
          <w:tcPr>
            <w:tcW w:w="112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100</w:t>
            </w:r>
          </w:p>
        </w:tc>
      </w:tr>
      <w:tr w:rsidR="00F1310D" w:rsidRPr="00A7610D" w:rsidTr="00F1310D">
        <w:trPr>
          <w:trHeight w:val="1399"/>
        </w:trPr>
        <w:tc>
          <w:tcPr>
            <w:tcW w:w="2794"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Объем платных услуг гостиниц и аналогичных средств размещения (в том числе санаторно- оздоровительные услуги), тыс. рублей</w:t>
            </w:r>
          </w:p>
        </w:tc>
        <w:tc>
          <w:tcPr>
            <w:tcW w:w="1160"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36 310,1</w:t>
            </w:r>
          </w:p>
        </w:tc>
        <w:tc>
          <w:tcPr>
            <w:tcW w:w="1152"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39 118,1</w:t>
            </w:r>
          </w:p>
        </w:tc>
        <w:tc>
          <w:tcPr>
            <w:tcW w:w="1103"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45 208,29</w:t>
            </w:r>
          </w:p>
        </w:tc>
        <w:tc>
          <w:tcPr>
            <w:tcW w:w="1270" w:type="dxa"/>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47100</w:t>
            </w:r>
          </w:p>
        </w:tc>
        <w:tc>
          <w:tcPr>
            <w:tcW w:w="103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107,7</w:t>
            </w:r>
          </w:p>
        </w:tc>
        <w:tc>
          <w:tcPr>
            <w:tcW w:w="1126" w:type="dxa"/>
            <w:shd w:val="clear" w:color="auto" w:fill="auto"/>
            <w:vAlign w:val="center"/>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115,6</w:t>
            </w:r>
          </w:p>
        </w:tc>
      </w:tr>
    </w:tbl>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w:t>
      </w:r>
      <w:r w:rsidRPr="00A7610D">
        <w:rPr>
          <w:rFonts w:ascii="Times New Roman" w:hAnsi="Times New Roman" w:cs="Times New Roman"/>
          <w:b/>
        </w:rPr>
        <w:t xml:space="preserve"> </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Для развития туристской отрасли в районе создана </w:t>
      </w:r>
      <w:r w:rsidR="00A07249" w:rsidRPr="00A7610D">
        <w:rPr>
          <w:rFonts w:ascii="Times New Roman" w:hAnsi="Times New Roman" w:cs="Times New Roman"/>
        </w:rPr>
        <w:t>определенная инфраструктура</w:t>
      </w:r>
      <w:r w:rsidRPr="00A7610D">
        <w:rPr>
          <w:rFonts w:ascii="Times New Roman" w:hAnsi="Times New Roman" w:cs="Times New Roman"/>
        </w:rPr>
        <w:t>, представляющая собой основу для оказания сопутствующих туризму услуг, состоящая из перечня объектов экскурсионного туризма, досугово-развлекательных объектов, предприятий общественного питания, гостиниц и организаций транспорта.</w:t>
      </w:r>
    </w:p>
    <w:p w:rsidR="00F1310D" w:rsidRPr="00A7610D" w:rsidRDefault="00F1310D" w:rsidP="00394559">
      <w:pPr>
        <w:ind w:firstLine="709"/>
        <w:jc w:val="both"/>
        <w:rPr>
          <w:rFonts w:ascii="Times New Roman" w:hAnsi="Times New Roman" w:cs="Times New Roman"/>
          <w:b/>
        </w:rPr>
      </w:pPr>
    </w:p>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 xml:space="preserve"> Перечень объектов экскурсионного туризма</w:t>
      </w:r>
    </w:p>
    <w:p w:rsidR="00F1310D" w:rsidRPr="00A7610D" w:rsidRDefault="00F1310D" w:rsidP="00FA3A40">
      <w:pPr>
        <w:jc w:val="both"/>
        <w:rPr>
          <w:rFonts w:ascii="Times New Roman" w:hAnsi="Times New Roman" w:cs="Times New Roman"/>
          <w:b/>
        </w:rPr>
      </w:pP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Из туристической инфраструктуры в районе </w:t>
      </w:r>
      <w:r w:rsidR="00A07249" w:rsidRPr="00A7610D">
        <w:rPr>
          <w:rFonts w:ascii="Times New Roman" w:hAnsi="Times New Roman" w:cs="Times New Roman"/>
        </w:rPr>
        <w:t>представлены:</w:t>
      </w: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историко-краеведческий музей (г. Алдан)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77"/>
        <w:gridCol w:w="1701"/>
        <w:gridCol w:w="2409"/>
      </w:tblGrid>
      <w:tr w:rsidR="00F1310D" w:rsidRPr="00A7610D" w:rsidTr="00F1310D">
        <w:tc>
          <w:tcPr>
            <w:tcW w:w="2660"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Название</w:t>
            </w:r>
          </w:p>
        </w:tc>
        <w:tc>
          <w:tcPr>
            <w:tcW w:w="2977" w:type="dxa"/>
            <w:shd w:val="clear" w:color="auto" w:fill="auto"/>
          </w:tcPr>
          <w:p w:rsidR="00F1310D" w:rsidRPr="00A7610D" w:rsidRDefault="00A07249" w:rsidP="00FA3A40">
            <w:pPr>
              <w:jc w:val="both"/>
              <w:rPr>
                <w:rFonts w:ascii="Times New Roman" w:eastAsia="Calibri" w:hAnsi="Times New Roman" w:cs="Times New Roman"/>
              </w:rPr>
            </w:pPr>
            <w:r w:rsidRPr="00A7610D">
              <w:rPr>
                <w:rFonts w:ascii="Times New Roman" w:eastAsia="Calibri" w:hAnsi="Times New Roman" w:cs="Times New Roman"/>
              </w:rPr>
              <w:t>Дни и</w:t>
            </w:r>
            <w:r w:rsidR="00F1310D" w:rsidRPr="00A7610D">
              <w:rPr>
                <w:rFonts w:ascii="Times New Roman" w:eastAsia="Calibri" w:hAnsi="Times New Roman" w:cs="Times New Roman"/>
              </w:rPr>
              <w:t xml:space="preserve"> часы работы</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Состояние (</w:t>
            </w:r>
            <w:r w:rsidR="00A07249" w:rsidRPr="00A7610D">
              <w:rPr>
                <w:rFonts w:ascii="Times New Roman" w:eastAsia="Calibri" w:hAnsi="Times New Roman" w:cs="Times New Roman"/>
              </w:rPr>
              <w:t>пригодность к</w:t>
            </w:r>
            <w:r w:rsidRPr="00A7610D">
              <w:rPr>
                <w:rFonts w:ascii="Times New Roman" w:eastAsia="Calibri" w:hAnsi="Times New Roman" w:cs="Times New Roman"/>
              </w:rPr>
              <w:t xml:space="preserve"> показу)</w:t>
            </w:r>
          </w:p>
        </w:tc>
        <w:tc>
          <w:tcPr>
            <w:tcW w:w="240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Постоянно действующие  экспозиции</w:t>
            </w:r>
          </w:p>
        </w:tc>
      </w:tr>
      <w:tr w:rsidR="00F1310D" w:rsidRPr="00A7610D" w:rsidTr="00F1310D">
        <w:tc>
          <w:tcPr>
            <w:tcW w:w="2660" w:type="dxa"/>
            <w:shd w:val="clear" w:color="auto" w:fill="auto"/>
          </w:tcPr>
          <w:p w:rsidR="00F1310D" w:rsidRPr="00A7610D" w:rsidRDefault="00B3658E" w:rsidP="00FA3A40">
            <w:pPr>
              <w:jc w:val="both"/>
              <w:rPr>
                <w:rFonts w:ascii="Times New Roman" w:eastAsia="Calibri" w:hAnsi="Times New Roman" w:cs="Times New Roman"/>
              </w:rPr>
            </w:pPr>
            <w:r>
              <w:rPr>
                <w:rFonts w:ascii="Times New Roman" w:eastAsia="Calibri" w:hAnsi="Times New Roman" w:cs="Times New Roman"/>
              </w:rPr>
              <w:t>МБ</w:t>
            </w:r>
            <w:r w:rsidR="00F1310D" w:rsidRPr="00A7610D">
              <w:rPr>
                <w:rFonts w:ascii="Times New Roman" w:eastAsia="Calibri" w:hAnsi="Times New Roman" w:cs="Times New Roman"/>
              </w:rPr>
              <w:t>У МО «Город Алдан» «Алданский  историко – краеведческий  музей»</w:t>
            </w:r>
          </w:p>
        </w:tc>
        <w:tc>
          <w:tcPr>
            <w:tcW w:w="2977"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пн-пт с 9-00 до 17-00</w:t>
            </w:r>
          </w:p>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перерыв с 12-00 до 13- 00</w:t>
            </w:r>
          </w:p>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сб  с 9-00 до 16-00</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полная</w:t>
            </w:r>
          </w:p>
        </w:tc>
        <w:tc>
          <w:tcPr>
            <w:tcW w:w="240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7 тематических залов</w:t>
            </w:r>
          </w:p>
        </w:tc>
      </w:tr>
    </w:tbl>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w:t>
      </w:r>
    </w:p>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    православный храм</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906"/>
        <w:gridCol w:w="2979"/>
        <w:gridCol w:w="2551"/>
      </w:tblGrid>
      <w:tr w:rsidR="00F1310D" w:rsidRPr="00A7610D" w:rsidTr="00AA625D">
        <w:tc>
          <w:tcPr>
            <w:tcW w:w="2340"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Название</w:t>
            </w:r>
          </w:p>
        </w:tc>
        <w:tc>
          <w:tcPr>
            <w:tcW w:w="1906"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Настоятель</w:t>
            </w:r>
          </w:p>
        </w:tc>
        <w:tc>
          <w:tcPr>
            <w:tcW w:w="297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Возможность посещения туристами/паломниками</w:t>
            </w:r>
          </w:p>
        </w:tc>
        <w:tc>
          <w:tcPr>
            <w:tcW w:w="255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Что является объектом показа/паломничества</w:t>
            </w:r>
          </w:p>
        </w:tc>
      </w:tr>
      <w:tr w:rsidR="00F1310D" w:rsidRPr="00A7610D" w:rsidTr="00AA625D">
        <w:tc>
          <w:tcPr>
            <w:tcW w:w="2340" w:type="dxa"/>
            <w:shd w:val="clear" w:color="auto" w:fill="auto"/>
          </w:tcPr>
          <w:p w:rsidR="00F1310D" w:rsidRPr="00A7610D" w:rsidRDefault="00A07249" w:rsidP="00FA3A40">
            <w:pPr>
              <w:jc w:val="both"/>
              <w:rPr>
                <w:rFonts w:ascii="Times New Roman" w:eastAsia="Calibri" w:hAnsi="Times New Roman" w:cs="Times New Roman"/>
              </w:rPr>
            </w:pPr>
            <w:r w:rsidRPr="00A7610D">
              <w:rPr>
                <w:rFonts w:ascii="Times New Roman" w:eastAsia="Calibri" w:hAnsi="Times New Roman" w:cs="Times New Roman"/>
              </w:rPr>
              <w:t>Местная религиозная</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организация Православного прихода храма</w:t>
            </w:r>
            <w:r w:rsidR="00F1310D" w:rsidRPr="00A7610D">
              <w:rPr>
                <w:rFonts w:ascii="Times New Roman" w:eastAsia="Calibri" w:hAnsi="Times New Roman" w:cs="Times New Roman"/>
              </w:rPr>
              <w:t xml:space="preserve"> в честь </w:t>
            </w:r>
            <w:r w:rsidRPr="00A7610D">
              <w:rPr>
                <w:rFonts w:ascii="Times New Roman" w:eastAsia="Calibri" w:hAnsi="Times New Roman" w:cs="Times New Roman"/>
              </w:rPr>
              <w:t>Святых Новомученников</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и Исповедников</w:t>
            </w:r>
            <w:r w:rsidR="00F1310D" w:rsidRPr="00A7610D">
              <w:rPr>
                <w:rFonts w:ascii="Times New Roman" w:eastAsia="Calibri" w:hAnsi="Times New Roman" w:cs="Times New Roman"/>
              </w:rPr>
              <w:t xml:space="preserve"> Российских г.Алдан Якутской Епархии Русской Православной Церкви (Московский Патриархат) </w:t>
            </w:r>
          </w:p>
        </w:tc>
        <w:tc>
          <w:tcPr>
            <w:tcW w:w="1906"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 xml:space="preserve">Иероманах Макарий (Золотавин </w:t>
            </w:r>
            <w:r w:rsidR="00A07249" w:rsidRPr="00A7610D">
              <w:rPr>
                <w:rFonts w:ascii="Times New Roman" w:eastAsia="Calibri" w:hAnsi="Times New Roman" w:cs="Times New Roman"/>
              </w:rPr>
              <w:t>Максим Анатольевич</w:t>
            </w:r>
            <w:r w:rsidRPr="00A7610D">
              <w:rPr>
                <w:rFonts w:ascii="Times New Roman" w:eastAsia="Calibri" w:hAnsi="Times New Roman" w:cs="Times New Roman"/>
              </w:rPr>
              <w:t xml:space="preserve">), настоятель, </w:t>
            </w:r>
            <w:r w:rsidR="00A07249" w:rsidRPr="00A7610D">
              <w:rPr>
                <w:rFonts w:ascii="Times New Roman" w:eastAsia="Calibri" w:hAnsi="Times New Roman" w:cs="Times New Roman"/>
              </w:rPr>
              <w:t>благочинный церквей</w:t>
            </w:r>
            <w:r w:rsidRPr="00A7610D">
              <w:rPr>
                <w:rFonts w:ascii="Times New Roman" w:eastAsia="Calibri" w:hAnsi="Times New Roman" w:cs="Times New Roman"/>
              </w:rPr>
              <w:t xml:space="preserve"> Алданского округа</w:t>
            </w:r>
          </w:p>
        </w:tc>
        <w:tc>
          <w:tcPr>
            <w:tcW w:w="297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Свободное посещение</w:t>
            </w:r>
          </w:p>
        </w:tc>
        <w:tc>
          <w:tcPr>
            <w:tcW w:w="255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Храм</w:t>
            </w:r>
          </w:p>
        </w:tc>
      </w:tr>
    </w:tbl>
    <w:p w:rsidR="00F1310D" w:rsidRPr="00A7610D" w:rsidRDefault="00F1310D" w:rsidP="00FA3A40">
      <w:pPr>
        <w:jc w:val="both"/>
        <w:rPr>
          <w:rFonts w:ascii="Times New Roman" w:hAnsi="Times New Roman" w:cs="Times New Roman"/>
        </w:rPr>
      </w:pPr>
    </w:p>
    <w:p w:rsidR="00F1310D" w:rsidRPr="00A7610D" w:rsidRDefault="00A07249" w:rsidP="00394559">
      <w:pPr>
        <w:ind w:firstLine="709"/>
        <w:jc w:val="both"/>
        <w:rPr>
          <w:rFonts w:ascii="Times New Roman" w:hAnsi="Times New Roman" w:cs="Times New Roman"/>
        </w:rPr>
      </w:pPr>
      <w:r w:rsidRPr="00A7610D">
        <w:rPr>
          <w:rFonts w:ascii="Times New Roman" w:hAnsi="Times New Roman" w:cs="Times New Roman"/>
        </w:rPr>
        <w:t>памятник первооткрывателям Алданских</w:t>
      </w:r>
      <w:r w:rsidR="00F1310D" w:rsidRPr="00A7610D">
        <w:rPr>
          <w:rFonts w:ascii="Times New Roman" w:hAnsi="Times New Roman" w:cs="Times New Roman"/>
        </w:rPr>
        <w:t xml:space="preserve"> золотых месторождений </w:t>
      </w:r>
      <w:r w:rsidRPr="00A7610D">
        <w:rPr>
          <w:rFonts w:ascii="Times New Roman" w:hAnsi="Times New Roman" w:cs="Times New Roman"/>
        </w:rPr>
        <w:t>(г.Алдан</w:t>
      </w:r>
      <w:r w:rsidR="00F1310D" w:rsidRPr="00A7610D">
        <w:rPr>
          <w:rFonts w:ascii="Times New Roman" w:hAnsi="Times New Roman" w:cs="Times New Roman"/>
        </w:rPr>
        <w:t>);</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памятник памяти павших в годы Великой Отечественной войны;</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    </w:t>
      </w:r>
      <w:r w:rsidR="00A07249" w:rsidRPr="00A7610D">
        <w:rPr>
          <w:rFonts w:ascii="Times New Roman" w:hAnsi="Times New Roman" w:cs="Times New Roman"/>
        </w:rPr>
        <w:t>ГБУ РС</w:t>
      </w:r>
      <w:r w:rsidRPr="00A7610D">
        <w:rPr>
          <w:rFonts w:ascii="Times New Roman" w:hAnsi="Times New Roman" w:cs="Times New Roman"/>
        </w:rPr>
        <w:t>(</w:t>
      </w:r>
      <w:r w:rsidR="00A07249" w:rsidRPr="00A7610D">
        <w:rPr>
          <w:rFonts w:ascii="Times New Roman" w:hAnsi="Times New Roman" w:cs="Times New Roman"/>
        </w:rPr>
        <w:t>Я) Центр</w:t>
      </w:r>
      <w:r w:rsidRPr="00A7610D">
        <w:rPr>
          <w:rFonts w:ascii="Times New Roman" w:hAnsi="Times New Roman" w:cs="Times New Roman"/>
        </w:rPr>
        <w:t xml:space="preserve"> </w:t>
      </w:r>
      <w:r w:rsidR="00A07249" w:rsidRPr="00A7610D">
        <w:rPr>
          <w:rFonts w:ascii="Times New Roman" w:hAnsi="Times New Roman" w:cs="Times New Roman"/>
        </w:rPr>
        <w:t>спортивной подготовки по</w:t>
      </w:r>
      <w:r w:rsidRPr="00A7610D">
        <w:rPr>
          <w:rFonts w:ascii="Times New Roman" w:hAnsi="Times New Roman" w:cs="Times New Roman"/>
        </w:rPr>
        <w:t xml:space="preserve"> </w:t>
      </w:r>
      <w:r w:rsidR="00A07249" w:rsidRPr="00A7610D">
        <w:rPr>
          <w:rFonts w:ascii="Times New Roman" w:hAnsi="Times New Roman" w:cs="Times New Roman"/>
        </w:rPr>
        <w:t>зимним видам спорта</w:t>
      </w:r>
      <w:r w:rsidRPr="00A7610D">
        <w:rPr>
          <w:rFonts w:ascii="Times New Roman" w:hAnsi="Times New Roman" w:cs="Times New Roman"/>
        </w:rPr>
        <w:t xml:space="preserve">, на территории  </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которого </w:t>
      </w:r>
      <w:r w:rsidR="00A07249" w:rsidRPr="00A7610D">
        <w:rPr>
          <w:rFonts w:ascii="Times New Roman" w:hAnsi="Times New Roman" w:cs="Times New Roman"/>
        </w:rPr>
        <w:t>имеется столовая, а</w:t>
      </w:r>
      <w:r w:rsidRPr="00A7610D">
        <w:rPr>
          <w:rFonts w:ascii="Times New Roman" w:hAnsi="Times New Roman" w:cs="Times New Roman"/>
        </w:rPr>
        <w:t xml:space="preserve"> также гостиница с номерным фондом в </w:t>
      </w:r>
      <w:r w:rsidR="00A07249" w:rsidRPr="00A7610D">
        <w:rPr>
          <w:rFonts w:ascii="Times New Roman" w:hAnsi="Times New Roman" w:cs="Times New Roman"/>
        </w:rPr>
        <w:t>количестве 42</w:t>
      </w:r>
      <w:r w:rsidRPr="00A7610D">
        <w:rPr>
          <w:rFonts w:ascii="Times New Roman" w:hAnsi="Times New Roman" w:cs="Times New Roman"/>
        </w:rPr>
        <w:t xml:space="preserve"> номера </w:t>
      </w:r>
      <w:r w:rsidR="00A07249" w:rsidRPr="00A7610D">
        <w:rPr>
          <w:rFonts w:ascii="Times New Roman" w:hAnsi="Times New Roman" w:cs="Times New Roman"/>
        </w:rPr>
        <w:t>на 80</w:t>
      </w:r>
      <w:r w:rsidRPr="00A7610D">
        <w:rPr>
          <w:rFonts w:ascii="Times New Roman" w:hAnsi="Times New Roman" w:cs="Times New Roman"/>
        </w:rPr>
        <w:t xml:space="preserve"> койко-мест. Предоставляются 2-х, 3-х местные номера, люксы, полулюксы. </w:t>
      </w:r>
    </w:p>
    <w:p w:rsidR="00F1310D" w:rsidRPr="00A7610D" w:rsidRDefault="00F1310D" w:rsidP="00394559">
      <w:pPr>
        <w:ind w:firstLine="709"/>
        <w:jc w:val="both"/>
        <w:rPr>
          <w:rFonts w:ascii="Times New Roman" w:hAnsi="Times New Roman" w:cs="Times New Roman"/>
        </w:rPr>
      </w:pPr>
      <w:r w:rsidRPr="00A7610D">
        <w:rPr>
          <w:rFonts w:ascii="Times New Roman" w:hAnsi="Times New Roman" w:cs="Times New Roman"/>
        </w:rPr>
        <w:t xml:space="preserve">Всего в </w:t>
      </w:r>
      <w:r w:rsidR="00B3658E" w:rsidRPr="00A7610D">
        <w:rPr>
          <w:rFonts w:ascii="Times New Roman" w:hAnsi="Times New Roman" w:cs="Times New Roman"/>
        </w:rPr>
        <w:t>настоящее время</w:t>
      </w:r>
      <w:r w:rsidRPr="00A7610D">
        <w:rPr>
          <w:rFonts w:ascii="Times New Roman" w:hAnsi="Times New Roman" w:cs="Times New Roman"/>
        </w:rPr>
        <w:t xml:space="preserve"> в районе располагаются 17 гостиниц, включая аналогичные коллективные средства размещения (далее – КСР), способных разместить порядка 225 </w:t>
      </w:r>
      <w:r w:rsidR="00B3658E" w:rsidRPr="00A7610D">
        <w:rPr>
          <w:rFonts w:ascii="Times New Roman" w:hAnsi="Times New Roman" w:cs="Times New Roman"/>
        </w:rPr>
        <w:t>человек одновременно</w:t>
      </w:r>
      <w:r w:rsidRPr="00A7610D">
        <w:rPr>
          <w:rFonts w:ascii="Times New Roman" w:hAnsi="Times New Roman" w:cs="Times New Roman"/>
        </w:rPr>
        <w:t>.</w:t>
      </w:r>
    </w:p>
    <w:p w:rsidR="00F1310D" w:rsidRPr="00A7610D" w:rsidRDefault="00F1310D" w:rsidP="00394559">
      <w:pPr>
        <w:ind w:firstLine="709"/>
        <w:jc w:val="both"/>
        <w:rPr>
          <w:rFonts w:ascii="Times New Roman" w:hAnsi="Times New Roman" w:cs="Times New Roman"/>
          <w:b/>
        </w:rPr>
      </w:pPr>
    </w:p>
    <w:p w:rsidR="00F1310D" w:rsidRPr="00A7610D" w:rsidRDefault="00F1310D" w:rsidP="00394559">
      <w:pPr>
        <w:jc w:val="center"/>
        <w:rPr>
          <w:rFonts w:ascii="Times New Roman" w:hAnsi="Times New Roman" w:cs="Times New Roman"/>
          <w:b/>
        </w:rPr>
      </w:pPr>
      <w:r w:rsidRPr="00A7610D">
        <w:rPr>
          <w:rFonts w:ascii="Times New Roman" w:hAnsi="Times New Roman" w:cs="Times New Roman"/>
          <w:b/>
        </w:rPr>
        <w:t>Досугово-развлекательные объекты</w:t>
      </w:r>
    </w:p>
    <w:p w:rsidR="00F1310D" w:rsidRPr="00A7610D" w:rsidRDefault="00AA625D" w:rsidP="00F05B3B">
      <w:pPr>
        <w:jc w:val="right"/>
        <w:rPr>
          <w:rFonts w:ascii="Times New Roman" w:hAnsi="Times New Roman" w:cs="Times New Roman"/>
        </w:rPr>
      </w:pPr>
      <w:r w:rsidRPr="00A7610D">
        <w:rPr>
          <w:rFonts w:ascii="Times New Roman" w:hAnsi="Times New Roman" w:cs="Times New Roman"/>
        </w:rPr>
        <w:t>Таблица №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5630"/>
        <w:gridCol w:w="3191"/>
      </w:tblGrid>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 п/п</w:t>
            </w:r>
          </w:p>
        </w:tc>
        <w:tc>
          <w:tcPr>
            <w:tcW w:w="5988" w:type="dxa"/>
            <w:shd w:val="clear" w:color="auto" w:fill="auto"/>
          </w:tcPr>
          <w:p w:rsidR="00F1310D" w:rsidRPr="00A7610D" w:rsidRDefault="00B3658E" w:rsidP="00FA3A40">
            <w:pPr>
              <w:jc w:val="both"/>
              <w:rPr>
                <w:rFonts w:ascii="Times New Roman" w:hAnsi="Times New Roman" w:cs="Times New Roman"/>
                <w:b/>
              </w:rPr>
            </w:pPr>
            <w:r w:rsidRPr="00A7610D">
              <w:rPr>
                <w:rFonts w:ascii="Times New Roman" w:hAnsi="Times New Roman" w:cs="Times New Roman"/>
                <w:b/>
              </w:rPr>
              <w:t>Наименование объекта</w:t>
            </w:r>
          </w:p>
        </w:tc>
        <w:tc>
          <w:tcPr>
            <w:tcW w:w="3332" w:type="dxa"/>
            <w:shd w:val="clear" w:color="auto" w:fill="auto"/>
          </w:tcPr>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Место расположения</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w:t>
            </w:r>
          </w:p>
        </w:tc>
        <w:tc>
          <w:tcPr>
            <w:tcW w:w="5988" w:type="dxa"/>
            <w:shd w:val="clear" w:color="auto" w:fill="auto"/>
          </w:tcPr>
          <w:p w:rsidR="00F1310D" w:rsidRPr="00A7610D" w:rsidRDefault="00B3658E" w:rsidP="00FA3A40">
            <w:pPr>
              <w:jc w:val="both"/>
              <w:rPr>
                <w:rFonts w:ascii="Times New Roman" w:hAnsi="Times New Roman" w:cs="Times New Roman"/>
              </w:rPr>
            </w:pPr>
            <w:r>
              <w:rPr>
                <w:rFonts w:ascii="Times New Roman" w:eastAsia="Calibri" w:hAnsi="Times New Roman" w:cs="Times New Roman"/>
              </w:rPr>
              <w:t>МБ</w:t>
            </w:r>
            <w:r w:rsidR="00F1310D" w:rsidRPr="00A7610D">
              <w:rPr>
                <w:rFonts w:ascii="Times New Roman" w:eastAsia="Calibri" w:hAnsi="Times New Roman" w:cs="Times New Roman"/>
              </w:rPr>
              <w:t>У МО «Город Алдан» «</w:t>
            </w:r>
            <w:r w:rsidRPr="00A7610D">
              <w:rPr>
                <w:rFonts w:ascii="Times New Roman" w:eastAsia="Calibri" w:hAnsi="Times New Roman" w:cs="Times New Roman"/>
              </w:rPr>
              <w:t>Алданский историко</w:t>
            </w:r>
            <w:r w:rsidR="00F1310D" w:rsidRPr="00A7610D">
              <w:rPr>
                <w:rFonts w:ascii="Times New Roman" w:eastAsia="Calibri" w:hAnsi="Times New Roman" w:cs="Times New Roman"/>
              </w:rPr>
              <w:t xml:space="preserve"> – </w:t>
            </w:r>
            <w:r w:rsidRPr="00A7610D">
              <w:rPr>
                <w:rFonts w:ascii="Times New Roman" w:eastAsia="Calibri" w:hAnsi="Times New Roman" w:cs="Times New Roman"/>
              </w:rPr>
              <w:t>краеведческий музей</w:t>
            </w:r>
            <w:r w:rsidR="00F1310D" w:rsidRPr="00A7610D">
              <w:rPr>
                <w:rFonts w:ascii="Times New Roman" w:eastAsia="Calibri" w:hAnsi="Times New Roman" w:cs="Times New Roman"/>
              </w:rPr>
              <w:t>»</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МБУ Городской дом культуры</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 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3</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МБУ ДНТ</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г.Томмот</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4</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МБУ ЦК «Слюдяник» </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г.Томмот</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5</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МБУК «Дом культуры «Металлург»</w:t>
            </w:r>
          </w:p>
        </w:tc>
        <w:tc>
          <w:tcPr>
            <w:tcW w:w="3332" w:type="dxa"/>
            <w:shd w:val="clear" w:color="auto" w:fill="auto"/>
          </w:tcPr>
          <w:p w:rsidR="00F1310D" w:rsidRPr="00A7610D" w:rsidRDefault="00A07249" w:rsidP="00FA3A40">
            <w:pPr>
              <w:jc w:val="both"/>
              <w:rPr>
                <w:rFonts w:ascii="Times New Roman" w:hAnsi="Times New Roman" w:cs="Times New Roman"/>
              </w:rPr>
            </w:pPr>
            <w:r w:rsidRPr="00A7610D">
              <w:rPr>
                <w:rFonts w:ascii="Times New Roman" w:hAnsi="Times New Roman" w:cs="Times New Roman"/>
              </w:rPr>
              <w:t>п. Нижний</w:t>
            </w:r>
            <w:r w:rsidR="00F1310D" w:rsidRPr="00A7610D">
              <w:rPr>
                <w:rFonts w:ascii="Times New Roman" w:hAnsi="Times New Roman" w:cs="Times New Roman"/>
              </w:rPr>
              <w:t>-Куранах</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6</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МКУК «Центр досуга»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w:t>
            </w:r>
            <w:r w:rsidR="00A07249" w:rsidRPr="00A7610D">
              <w:rPr>
                <w:rFonts w:ascii="Times New Roman" w:hAnsi="Times New Roman" w:cs="Times New Roman"/>
              </w:rPr>
              <w:t>п. Ленинский</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7</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Клуб п.Лебединый МКУК «Центр досуга»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п.Лебединый</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8</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МБУ клуб </w:t>
            </w:r>
            <w:r w:rsidR="00A07249" w:rsidRPr="00A7610D">
              <w:rPr>
                <w:rFonts w:ascii="Times New Roman" w:hAnsi="Times New Roman" w:cs="Times New Roman"/>
              </w:rPr>
              <w:t>сб.</w:t>
            </w:r>
            <w:r w:rsidRPr="00A7610D">
              <w:rPr>
                <w:rFonts w:ascii="Times New Roman" w:hAnsi="Times New Roman" w:cs="Times New Roman"/>
              </w:rPr>
              <w:t>-Нимныр</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 Б-Нимныр</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9</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клуб с. Якокут МКУК «Центр досуга»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 Якокут</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10</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МКУК «Культурно-досуговый центр «Беллетский сельский дом культуры»</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с.Хатыстыр</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11</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клуб с.Угоян «</w:t>
            </w:r>
            <w:r w:rsidR="00A07249" w:rsidRPr="00A7610D">
              <w:rPr>
                <w:rFonts w:ascii="Times New Roman" w:hAnsi="Times New Roman" w:cs="Times New Roman"/>
              </w:rPr>
              <w:t>КДЦ «</w:t>
            </w:r>
            <w:r w:rsidRPr="00A7610D">
              <w:rPr>
                <w:rFonts w:ascii="Times New Roman" w:hAnsi="Times New Roman" w:cs="Times New Roman"/>
              </w:rPr>
              <w:t>Беллетский сельский дом культуры»</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с.Угоян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12</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МБУ клуб с.Ыллымах</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 Ыллымах</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13</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Клуб </w:t>
            </w:r>
            <w:r w:rsidR="00A07249" w:rsidRPr="00A7610D">
              <w:rPr>
                <w:rFonts w:ascii="Times New Roman" w:hAnsi="Times New Roman" w:cs="Times New Roman"/>
              </w:rPr>
              <w:t>с. Улуу</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 Улуу</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14</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МКУК ДК «Сардана»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 Кутана</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15</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Театр юного зрителя</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 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16</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Филиал Якутского музыкального колледжа им. М.Н. Жиркова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 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17</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Государственный концертный оркестр</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18</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Спортивный комплекс «Металлург»</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19</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Спорткомплекс «Теннисный корт»</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г.Алдан</w:t>
            </w:r>
          </w:p>
        </w:tc>
      </w:tr>
      <w:tr w:rsidR="00F1310D" w:rsidRPr="00A7610D" w:rsidTr="00F1310D">
        <w:tc>
          <w:tcPr>
            <w:tcW w:w="675"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20</w:t>
            </w:r>
          </w:p>
        </w:tc>
        <w:tc>
          <w:tcPr>
            <w:tcW w:w="598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Спортивно-</w:t>
            </w:r>
            <w:r w:rsidR="00A07249" w:rsidRPr="00A7610D">
              <w:rPr>
                <w:rFonts w:ascii="Times New Roman" w:hAnsi="Times New Roman" w:cs="Times New Roman"/>
              </w:rPr>
              <w:t>развлекательный центр</w:t>
            </w:r>
            <w:r w:rsidRPr="00A7610D">
              <w:rPr>
                <w:rFonts w:ascii="Times New Roman" w:hAnsi="Times New Roman" w:cs="Times New Roman"/>
              </w:rPr>
              <w:t xml:space="preserve"> «Чудо-парк» (кинотеатр, тренажерный зал, игровые автоматы, детская развлекательная площадка)</w:t>
            </w:r>
          </w:p>
        </w:tc>
        <w:tc>
          <w:tcPr>
            <w:tcW w:w="3332"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г.Алдан</w:t>
            </w:r>
          </w:p>
        </w:tc>
      </w:tr>
    </w:tbl>
    <w:p w:rsidR="00F1310D" w:rsidRPr="00A7610D" w:rsidRDefault="00F1310D" w:rsidP="00FA3A40">
      <w:pPr>
        <w:jc w:val="both"/>
        <w:rPr>
          <w:rFonts w:ascii="Times New Roman" w:hAnsi="Times New Roman" w:cs="Times New Roman"/>
          <w:b/>
        </w:rPr>
      </w:pPr>
      <w:r w:rsidRPr="00A7610D">
        <w:rPr>
          <w:rFonts w:ascii="Times New Roman" w:hAnsi="Times New Roman" w:cs="Times New Roman"/>
          <w:b/>
        </w:rPr>
        <w:t xml:space="preserve">          </w:t>
      </w:r>
    </w:p>
    <w:p w:rsidR="00F1310D" w:rsidRPr="00A7610D" w:rsidRDefault="00F1310D" w:rsidP="00394559">
      <w:pPr>
        <w:jc w:val="center"/>
        <w:rPr>
          <w:rFonts w:ascii="Times New Roman" w:hAnsi="Times New Roman" w:cs="Times New Roman"/>
          <w:b/>
        </w:rPr>
      </w:pPr>
      <w:r w:rsidRPr="00A7610D">
        <w:rPr>
          <w:rFonts w:ascii="Times New Roman" w:hAnsi="Times New Roman" w:cs="Times New Roman"/>
          <w:b/>
        </w:rPr>
        <w:t>Объекты размещения и питания туристов</w:t>
      </w:r>
    </w:p>
    <w:p w:rsidR="00F1310D" w:rsidRPr="00A7610D" w:rsidRDefault="00F1310D" w:rsidP="00394559">
      <w:pPr>
        <w:jc w:val="center"/>
        <w:rPr>
          <w:rFonts w:ascii="Times New Roman" w:eastAsia="MS Mincho" w:hAnsi="Times New Roman" w:cs="Times New Roman"/>
          <w:b/>
          <w:lang w:eastAsia="en-US"/>
        </w:rPr>
      </w:pPr>
      <w:r w:rsidRPr="00A7610D">
        <w:rPr>
          <w:rFonts w:ascii="Times New Roman" w:eastAsia="MS Mincho" w:hAnsi="Times New Roman" w:cs="Times New Roman"/>
          <w:b/>
          <w:lang w:eastAsia="en-US"/>
        </w:rPr>
        <w:t xml:space="preserve">Предприятия общественного </w:t>
      </w:r>
      <w:r w:rsidR="00A07249" w:rsidRPr="00A7610D">
        <w:rPr>
          <w:rFonts w:ascii="Times New Roman" w:eastAsia="MS Mincho" w:hAnsi="Times New Roman" w:cs="Times New Roman"/>
          <w:b/>
          <w:lang w:eastAsia="en-US"/>
        </w:rPr>
        <w:t>питания Алданского</w:t>
      </w:r>
      <w:r w:rsidRPr="00A7610D">
        <w:rPr>
          <w:rFonts w:ascii="Times New Roman" w:eastAsia="MS Mincho" w:hAnsi="Times New Roman" w:cs="Times New Roman"/>
          <w:b/>
          <w:lang w:eastAsia="en-US"/>
        </w:rPr>
        <w:t xml:space="preserve"> района</w:t>
      </w:r>
    </w:p>
    <w:p w:rsidR="00F1310D" w:rsidRPr="00A7610D" w:rsidRDefault="00AA625D" w:rsidP="00F05B3B">
      <w:pPr>
        <w:jc w:val="right"/>
        <w:rPr>
          <w:rFonts w:ascii="Times New Roman" w:eastAsia="MS Mincho" w:hAnsi="Times New Roman" w:cs="Times New Roman"/>
          <w:lang w:eastAsia="en-US"/>
        </w:rPr>
      </w:pPr>
      <w:r w:rsidRPr="00A7610D">
        <w:rPr>
          <w:rFonts w:ascii="Times New Roman" w:eastAsia="MS Mincho" w:hAnsi="Times New Roman" w:cs="Times New Roman"/>
          <w:lang w:eastAsia="en-US"/>
        </w:rPr>
        <w:t>Таблица № 22</w:t>
      </w:r>
    </w:p>
    <w:tbl>
      <w:tblPr>
        <w:tblW w:w="94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13"/>
        <w:gridCol w:w="2976"/>
        <w:gridCol w:w="2198"/>
      </w:tblGrid>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 п/п</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Объект, название предприятия общественного питания</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Адрес, место расположения</w:t>
            </w:r>
          </w:p>
        </w:tc>
        <w:tc>
          <w:tcPr>
            <w:tcW w:w="2198"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Показатель функционирования</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w:t>
            </w:r>
            <w:r w:rsidR="00A07249" w:rsidRPr="00A7610D">
              <w:rPr>
                <w:rFonts w:ascii="Times New Roman" w:hAnsi="Times New Roman" w:cs="Times New Roman"/>
                <w:lang w:eastAsia="en-US"/>
              </w:rPr>
              <w:t>Олешняк</w:t>
            </w:r>
            <w:r w:rsidRPr="00A7610D">
              <w:rPr>
                <w:rFonts w:ascii="Times New Roman" w:hAnsi="Times New Roman" w:cs="Times New Roman"/>
                <w:lang w:eastAsia="en-US"/>
              </w:rPr>
              <w:t>»</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2</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w:t>
            </w:r>
            <w:r w:rsidRPr="00A7610D">
              <w:rPr>
                <w:rFonts w:ascii="Times New Roman" w:hAnsi="Times New Roman" w:cs="Times New Roman"/>
                <w:lang w:val="en-US" w:eastAsia="en-US"/>
              </w:rPr>
              <w:t>Gans</w:t>
            </w:r>
            <w:r w:rsidRPr="00A7610D">
              <w:rPr>
                <w:rFonts w:ascii="Times New Roman" w:hAnsi="Times New Roman" w:cs="Times New Roman"/>
                <w:lang w:eastAsia="en-US"/>
              </w:rPr>
              <w:t xml:space="preserve"> </w:t>
            </w:r>
            <w:r w:rsidRPr="00A7610D">
              <w:rPr>
                <w:rFonts w:ascii="Times New Roman" w:hAnsi="Times New Roman" w:cs="Times New Roman"/>
                <w:lang w:val="en-US" w:eastAsia="en-US"/>
              </w:rPr>
              <w:t>Beer</w:t>
            </w:r>
            <w:r w:rsidRPr="00A7610D">
              <w:rPr>
                <w:rFonts w:ascii="Times New Roman" w:hAnsi="Times New Roman" w:cs="Times New Roman"/>
                <w:lang w:eastAsia="en-US"/>
              </w:rPr>
              <w:t>»</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3</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«Модерн»</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4</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w:t>
            </w:r>
            <w:r w:rsidRPr="00A7610D">
              <w:rPr>
                <w:rFonts w:ascii="Times New Roman" w:hAnsi="Times New Roman" w:cs="Times New Roman"/>
                <w:lang w:val="en-US" w:eastAsia="en-US"/>
              </w:rPr>
              <w:t xml:space="preserve"> </w:t>
            </w:r>
            <w:r w:rsidRPr="00A7610D">
              <w:rPr>
                <w:rFonts w:ascii="Times New Roman" w:hAnsi="Times New Roman" w:cs="Times New Roman"/>
                <w:lang w:eastAsia="en-US"/>
              </w:rPr>
              <w:t>«</w:t>
            </w:r>
            <w:r w:rsidRPr="00A7610D">
              <w:rPr>
                <w:rFonts w:ascii="Times New Roman" w:hAnsi="Times New Roman" w:cs="Times New Roman"/>
                <w:lang w:val="en-US" w:eastAsia="en-US"/>
              </w:rPr>
              <w:t>Pizza Verona</w:t>
            </w:r>
            <w:r w:rsidRPr="00A7610D">
              <w:rPr>
                <w:rFonts w:ascii="Times New Roman" w:hAnsi="Times New Roman" w:cs="Times New Roman"/>
                <w:lang w:eastAsia="en-US"/>
              </w:rPr>
              <w:t>»</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5</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«Славутич»</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6</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Ресторан «Севиан»</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7</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«У Гиви»</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8</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Столовая МУП БЦ «Кёмё»</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9</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Суши-бар «Темпура»</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10</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«Корона»</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пос. Нижний Куранах</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11</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Ресторан «Трактир Надежды»</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Томмот</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12</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Кафе «Драйвер»</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Томмот</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r w:rsidR="00F1310D" w:rsidRPr="00A7610D" w:rsidTr="00AA625D">
        <w:tc>
          <w:tcPr>
            <w:tcW w:w="540"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13</w:t>
            </w:r>
          </w:p>
        </w:tc>
        <w:tc>
          <w:tcPr>
            <w:tcW w:w="3713"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Бар-экспресс «Тройка»</w:t>
            </w:r>
          </w:p>
        </w:tc>
        <w:tc>
          <w:tcPr>
            <w:tcW w:w="2976"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Томмот</w:t>
            </w:r>
          </w:p>
        </w:tc>
        <w:tc>
          <w:tcPr>
            <w:tcW w:w="2198" w:type="dxa"/>
            <w:shd w:val="clear" w:color="auto" w:fill="auto"/>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lang w:eastAsia="en-US"/>
              </w:rPr>
              <w:t>Действует</w:t>
            </w:r>
          </w:p>
        </w:tc>
      </w:tr>
    </w:tbl>
    <w:p w:rsidR="00F1310D" w:rsidRPr="00A7610D" w:rsidRDefault="00F1310D" w:rsidP="00FA3A40">
      <w:pPr>
        <w:jc w:val="both"/>
        <w:rPr>
          <w:rFonts w:ascii="Times New Roman" w:eastAsia="MS Mincho" w:hAnsi="Times New Roman" w:cs="Times New Roman"/>
          <w:b/>
          <w:lang w:eastAsia="en-US"/>
        </w:rPr>
      </w:pPr>
    </w:p>
    <w:p w:rsidR="00F1310D" w:rsidRPr="00A7610D" w:rsidRDefault="00F1310D" w:rsidP="00FA3A40">
      <w:pPr>
        <w:jc w:val="both"/>
        <w:rPr>
          <w:rFonts w:ascii="Times New Roman" w:eastAsia="MS Mincho" w:hAnsi="Times New Roman" w:cs="Times New Roman"/>
          <w:b/>
          <w:lang w:eastAsia="en-US"/>
        </w:rPr>
      </w:pPr>
    </w:p>
    <w:p w:rsidR="00F1310D" w:rsidRPr="00A7610D" w:rsidRDefault="00F1310D" w:rsidP="00394559">
      <w:pPr>
        <w:jc w:val="center"/>
        <w:rPr>
          <w:rFonts w:ascii="Times New Roman" w:eastAsia="MS Mincho" w:hAnsi="Times New Roman" w:cs="Times New Roman"/>
          <w:b/>
          <w:lang w:eastAsia="en-US"/>
        </w:rPr>
      </w:pPr>
      <w:r w:rsidRPr="00A7610D">
        <w:rPr>
          <w:rFonts w:ascii="Times New Roman" w:eastAsia="MS Mincho" w:hAnsi="Times New Roman" w:cs="Times New Roman"/>
          <w:b/>
          <w:lang w:eastAsia="en-US"/>
        </w:rPr>
        <w:t>Гостиницы Алданского района</w:t>
      </w:r>
    </w:p>
    <w:p w:rsidR="00AA625D" w:rsidRPr="00A7610D" w:rsidRDefault="00AA625D" w:rsidP="00F05B3B">
      <w:pPr>
        <w:jc w:val="right"/>
        <w:rPr>
          <w:rFonts w:ascii="Times New Roman" w:eastAsia="MS Mincho" w:hAnsi="Times New Roman" w:cs="Times New Roman"/>
          <w:lang w:eastAsia="en-US"/>
        </w:rPr>
      </w:pPr>
      <w:r w:rsidRPr="00A7610D">
        <w:rPr>
          <w:rFonts w:ascii="Times New Roman" w:eastAsia="MS Mincho" w:hAnsi="Times New Roman" w:cs="Times New Roman"/>
          <w:lang w:eastAsia="en-US"/>
        </w:rPr>
        <w:t>Таблица № 23</w:t>
      </w:r>
    </w:p>
    <w:tbl>
      <w:tblPr>
        <w:tblW w:w="93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7"/>
        <w:gridCol w:w="1701"/>
        <w:gridCol w:w="1424"/>
        <w:gridCol w:w="1842"/>
      </w:tblGrid>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п/п</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Наименование гостиницы</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Название населенного пункта</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Общее количество мест</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принадлежность</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«Восход»</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15</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ИП</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2</w:t>
            </w:r>
          </w:p>
        </w:tc>
        <w:tc>
          <w:tcPr>
            <w:tcW w:w="3827" w:type="dxa"/>
            <w:shd w:val="clear" w:color="auto" w:fill="auto"/>
          </w:tcPr>
          <w:p w:rsidR="00F1310D" w:rsidRPr="00A7610D" w:rsidRDefault="006667AB"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w:t>
            </w:r>
            <w:r w:rsidR="00F1310D" w:rsidRPr="00A7610D">
              <w:rPr>
                <w:rFonts w:ascii="Times New Roman" w:hAnsi="Times New Roman" w:cs="Times New Roman"/>
                <w:lang w:eastAsia="en-US"/>
              </w:rPr>
              <w:t>Алдангеология</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4</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ведомственная</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3</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w:t>
            </w:r>
            <w:r w:rsidRPr="00A7610D">
              <w:rPr>
                <w:rFonts w:ascii="Times New Roman" w:hAnsi="Times New Roman" w:cs="Times New Roman"/>
                <w:lang w:val="en-US" w:eastAsia="en-US"/>
              </w:rPr>
              <w:t>Welcom Plaza</w:t>
            </w:r>
            <w:r w:rsidRPr="00A7610D">
              <w:rPr>
                <w:rFonts w:ascii="Times New Roman" w:hAnsi="Times New Roman" w:cs="Times New Roman"/>
                <w:lang w:eastAsia="en-US"/>
              </w:rPr>
              <w:t>»</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25</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ИП</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4</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«Север»</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35</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ИП</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5</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Отель «Якутия»</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12</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ИП</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6</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«Гостевой Дом»</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 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6</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ИП</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7</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ГБУ РС (Я) ЦСПС по ЗВС</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г.Алдан</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80</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ведомственная</w:t>
            </w:r>
          </w:p>
        </w:tc>
      </w:tr>
      <w:tr w:rsidR="00F1310D" w:rsidRPr="00A7610D" w:rsidTr="00287B67">
        <w:tc>
          <w:tcPr>
            <w:tcW w:w="56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8</w:t>
            </w:r>
          </w:p>
        </w:tc>
        <w:tc>
          <w:tcPr>
            <w:tcW w:w="3827"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Гостиница «Золотинка»</w:t>
            </w:r>
          </w:p>
        </w:tc>
        <w:tc>
          <w:tcPr>
            <w:tcW w:w="1701"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п. Нижний Куранах</w:t>
            </w:r>
          </w:p>
        </w:tc>
        <w:tc>
          <w:tcPr>
            <w:tcW w:w="1424"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22</w:t>
            </w:r>
          </w:p>
        </w:tc>
        <w:tc>
          <w:tcPr>
            <w:tcW w:w="1842" w:type="dxa"/>
            <w:shd w:val="clear" w:color="auto" w:fill="auto"/>
          </w:tcPr>
          <w:p w:rsidR="00F1310D" w:rsidRPr="00A7610D" w:rsidRDefault="00F1310D" w:rsidP="00FA3A40">
            <w:pPr>
              <w:jc w:val="both"/>
              <w:rPr>
                <w:rFonts w:ascii="Times New Roman" w:hAnsi="Times New Roman" w:cs="Times New Roman"/>
                <w:lang w:eastAsia="en-US"/>
              </w:rPr>
            </w:pPr>
            <w:r w:rsidRPr="00A7610D">
              <w:rPr>
                <w:rFonts w:ascii="Times New Roman" w:hAnsi="Times New Roman" w:cs="Times New Roman"/>
                <w:lang w:eastAsia="en-US"/>
              </w:rPr>
              <w:t>ведомственная</w:t>
            </w:r>
          </w:p>
        </w:tc>
      </w:tr>
    </w:tbl>
    <w:p w:rsidR="00F1310D" w:rsidRPr="00A7610D" w:rsidRDefault="00F1310D" w:rsidP="00FA3A40">
      <w:pPr>
        <w:jc w:val="both"/>
        <w:rPr>
          <w:rFonts w:ascii="Times New Roman" w:hAnsi="Times New Roman" w:cs="Times New Roman"/>
        </w:rPr>
      </w:pPr>
    </w:p>
    <w:p w:rsidR="00112C8C" w:rsidRDefault="00112C8C" w:rsidP="00394559">
      <w:pPr>
        <w:jc w:val="center"/>
        <w:rPr>
          <w:rFonts w:ascii="Times New Roman" w:hAnsi="Times New Roman" w:cs="Times New Roman"/>
          <w:b/>
        </w:rPr>
      </w:pPr>
    </w:p>
    <w:p w:rsidR="00112C8C" w:rsidRDefault="00112C8C" w:rsidP="00394559">
      <w:pPr>
        <w:jc w:val="center"/>
        <w:rPr>
          <w:rFonts w:ascii="Times New Roman" w:hAnsi="Times New Roman" w:cs="Times New Roman"/>
          <w:b/>
        </w:rPr>
      </w:pPr>
    </w:p>
    <w:p w:rsidR="00112C8C" w:rsidRDefault="00112C8C" w:rsidP="00394559">
      <w:pPr>
        <w:jc w:val="center"/>
        <w:rPr>
          <w:rFonts w:ascii="Times New Roman" w:hAnsi="Times New Roman" w:cs="Times New Roman"/>
          <w:b/>
        </w:rPr>
      </w:pPr>
    </w:p>
    <w:p w:rsidR="00F1310D" w:rsidRPr="00A7610D" w:rsidRDefault="00F1310D" w:rsidP="00394559">
      <w:pPr>
        <w:jc w:val="center"/>
        <w:rPr>
          <w:rFonts w:ascii="Times New Roman" w:hAnsi="Times New Roman" w:cs="Times New Roman"/>
          <w:b/>
        </w:rPr>
      </w:pPr>
      <w:r w:rsidRPr="00A7610D">
        <w:rPr>
          <w:rFonts w:ascii="Times New Roman" w:hAnsi="Times New Roman" w:cs="Times New Roman"/>
          <w:b/>
        </w:rPr>
        <w:t xml:space="preserve">Транспортные организации, </w:t>
      </w:r>
      <w:r w:rsidR="006667AB" w:rsidRPr="00A7610D">
        <w:rPr>
          <w:rFonts w:ascii="Times New Roman" w:hAnsi="Times New Roman" w:cs="Times New Roman"/>
          <w:b/>
        </w:rPr>
        <w:t>имеющие возможность</w:t>
      </w:r>
      <w:r w:rsidRPr="00A7610D">
        <w:rPr>
          <w:rFonts w:ascii="Times New Roman" w:hAnsi="Times New Roman" w:cs="Times New Roman"/>
          <w:b/>
        </w:rPr>
        <w:t xml:space="preserve"> </w:t>
      </w:r>
      <w:r w:rsidR="006667AB" w:rsidRPr="00A7610D">
        <w:rPr>
          <w:rFonts w:ascii="Times New Roman" w:hAnsi="Times New Roman" w:cs="Times New Roman"/>
          <w:b/>
        </w:rPr>
        <w:t>заниматься транспортным обслуживанием</w:t>
      </w:r>
      <w:r w:rsidRPr="00A7610D">
        <w:rPr>
          <w:rFonts w:ascii="Times New Roman" w:hAnsi="Times New Roman" w:cs="Times New Roman"/>
          <w:b/>
        </w:rPr>
        <w:t xml:space="preserve"> туристов</w:t>
      </w:r>
    </w:p>
    <w:p w:rsidR="00F1310D" w:rsidRPr="00A7610D" w:rsidRDefault="00AA625D" w:rsidP="00F05B3B">
      <w:pPr>
        <w:jc w:val="right"/>
        <w:rPr>
          <w:rFonts w:ascii="Times New Roman" w:hAnsi="Times New Roman" w:cs="Times New Roman"/>
        </w:rPr>
      </w:pPr>
      <w:r w:rsidRPr="00A7610D">
        <w:rPr>
          <w:rFonts w:ascii="Times New Roman" w:hAnsi="Times New Roman" w:cs="Times New Roman"/>
        </w:rPr>
        <w:t>Таблица № 24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843"/>
        <w:gridCol w:w="2835"/>
        <w:gridCol w:w="1985"/>
      </w:tblGrid>
      <w:tr w:rsidR="00F1310D" w:rsidRPr="00A7610D" w:rsidTr="009B63DA">
        <w:tc>
          <w:tcPr>
            <w:tcW w:w="2835"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Название организации</w:t>
            </w:r>
            <w:r w:rsidR="00F1310D" w:rsidRPr="00A7610D">
              <w:rPr>
                <w:rFonts w:ascii="Times New Roman" w:eastAsia="Calibri" w:hAnsi="Times New Roman" w:cs="Times New Roman"/>
              </w:rPr>
              <w:t>/</w:t>
            </w:r>
            <w:r w:rsidRPr="00A7610D">
              <w:rPr>
                <w:rFonts w:ascii="Times New Roman" w:eastAsia="Calibri" w:hAnsi="Times New Roman" w:cs="Times New Roman"/>
              </w:rPr>
              <w:t xml:space="preserve">Ф, </w:t>
            </w:r>
            <w:r w:rsidR="00B3658E" w:rsidRPr="00A7610D">
              <w:rPr>
                <w:rFonts w:ascii="Times New Roman" w:eastAsia="Calibri" w:hAnsi="Times New Roman" w:cs="Times New Roman"/>
              </w:rPr>
              <w:t>и</w:t>
            </w:r>
            <w:r w:rsidRPr="00A7610D">
              <w:rPr>
                <w:rFonts w:ascii="Times New Roman" w:eastAsia="Calibri" w:hAnsi="Times New Roman" w:cs="Times New Roman"/>
              </w:rPr>
              <w:t>, О.</w:t>
            </w:r>
            <w:r w:rsidR="00F1310D" w:rsidRPr="00A7610D">
              <w:rPr>
                <w:rFonts w:ascii="Times New Roman" w:eastAsia="Calibri" w:hAnsi="Times New Roman" w:cs="Times New Roman"/>
              </w:rPr>
              <w:t xml:space="preserve"> частного предпринимателя</w:t>
            </w:r>
          </w:p>
        </w:tc>
        <w:tc>
          <w:tcPr>
            <w:tcW w:w="1843" w:type="dxa"/>
            <w:shd w:val="clear" w:color="auto" w:fill="auto"/>
          </w:tcPr>
          <w:p w:rsidR="00F1310D" w:rsidRPr="00A7610D" w:rsidRDefault="00F1310D" w:rsidP="00592093">
            <w:pPr>
              <w:jc w:val="both"/>
              <w:rPr>
                <w:rFonts w:ascii="Times New Roman" w:eastAsia="Calibri" w:hAnsi="Times New Roman" w:cs="Times New Roman"/>
              </w:rPr>
            </w:pPr>
            <w:r w:rsidRPr="00A7610D">
              <w:rPr>
                <w:rFonts w:ascii="Times New Roman" w:eastAsia="Calibri" w:hAnsi="Times New Roman" w:cs="Times New Roman"/>
              </w:rPr>
              <w:t>Количество автобусов тур. класса</w:t>
            </w:r>
          </w:p>
        </w:tc>
        <w:tc>
          <w:tcPr>
            <w:tcW w:w="2835" w:type="dxa"/>
            <w:shd w:val="clear" w:color="auto" w:fill="auto"/>
          </w:tcPr>
          <w:p w:rsidR="00F1310D" w:rsidRPr="00A7610D" w:rsidRDefault="00B3658E" w:rsidP="00FA3A40">
            <w:pPr>
              <w:jc w:val="both"/>
              <w:rPr>
                <w:rFonts w:ascii="Times New Roman" w:eastAsia="Calibri" w:hAnsi="Times New Roman" w:cs="Times New Roman"/>
              </w:rPr>
            </w:pPr>
            <w:r w:rsidRPr="00A7610D">
              <w:rPr>
                <w:rFonts w:ascii="Times New Roman" w:eastAsia="Calibri" w:hAnsi="Times New Roman" w:cs="Times New Roman"/>
              </w:rPr>
              <w:t>Количество микроавтобусов тур.класса</w:t>
            </w:r>
          </w:p>
        </w:tc>
        <w:tc>
          <w:tcPr>
            <w:tcW w:w="1985" w:type="dxa"/>
            <w:shd w:val="clear" w:color="auto" w:fill="auto"/>
          </w:tcPr>
          <w:p w:rsidR="00F1310D" w:rsidRPr="00A7610D" w:rsidRDefault="00B3658E" w:rsidP="00FA3A40">
            <w:pPr>
              <w:jc w:val="both"/>
              <w:rPr>
                <w:rFonts w:ascii="Times New Roman" w:eastAsia="Calibri" w:hAnsi="Times New Roman" w:cs="Times New Roman"/>
              </w:rPr>
            </w:pPr>
            <w:r w:rsidRPr="00A7610D">
              <w:rPr>
                <w:rFonts w:ascii="Times New Roman" w:eastAsia="Calibri" w:hAnsi="Times New Roman" w:cs="Times New Roman"/>
              </w:rPr>
              <w:t>Состояние автопарка</w:t>
            </w:r>
          </w:p>
        </w:tc>
      </w:tr>
      <w:tr w:rsidR="00F1310D" w:rsidRPr="00A7610D" w:rsidTr="009B63DA">
        <w:tc>
          <w:tcPr>
            <w:tcW w:w="2835" w:type="dxa"/>
            <w:shd w:val="clear" w:color="auto" w:fill="auto"/>
          </w:tcPr>
          <w:p w:rsidR="00F1310D" w:rsidRPr="00A7610D" w:rsidRDefault="00B3658E" w:rsidP="00FA3A40">
            <w:pPr>
              <w:jc w:val="both"/>
              <w:rPr>
                <w:rFonts w:ascii="Times New Roman" w:eastAsia="Calibri" w:hAnsi="Times New Roman" w:cs="Times New Roman"/>
              </w:rPr>
            </w:pPr>
            <w:r w:rsidRPr="00A7610D">
              <w:rPr>
                <w:rFonts w:ascii="Times New Roman" w:eastAsia="Calibri" w:hAnsi="Times New Roman" w:cs="Times New Roman"/>
              </w:rPr>
              <w:t>МУП АР</w:t>
            </w:r>
            <w:r w:rsidR="00F1310D" w:rsidRPr="00A7610D">
              <w:rPr>
                <w:rFonts w:ascii="Times New Roman" w:eastAsia="Calibri" w:hAnsi="Times New Roman" w:cs="Times New Roman"/>
              </w:rPr>
              <w:t xml:space="preserve"> «АПП»</w:t>
            </w:r>
          </w:p>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Предприниматели, осуществляющие деятельность по перевозке пассажиров легковыми такси</w:t>
            </w:r>
          </w:p>
        </w:tc>
        <w:tc>
          <w:tcPr>
            <w:tcW w:w="1843"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1</w:t>
            </w:r>
          </w:p>
          <w:p w:rsidR="00F1310D" w:rsidRPr="00A7610D" w:rsidRDefault="00F1310D" w:rsidP="00FA3A40">
            <w:pPr>
              <w:jc w:val="both"/>
              <w:rPr>
                <w:rFonts w:ascii="Times New Roman" w:eastAsia="Calibri" w:hAnsi="Times New Roman" w:cs="Times New Roman"/>
              </w:rPr>
            </w:pPr>
          </w:p>
        </w:tc>
        <w:tc>
          <w:tcPr>
            <w:tcW w:w="2835"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w:t>
            </w:r>
          </w:p>
        </w:tc>
        <w:tc>
          <w:tcPr>
            <w:tcW w:w="1985"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хорошее</w:t>
            </w:r>
          </w:p>
        </w:tc>
      </w:tr>
    </w:tbl>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 xml:space="preserve">    </w:t>
      </w:r>
    </w:p>
    <w:p w:rsidR="00F1310D" w:rsidRPr="00A7610D" w:rsidRDefault="00AA625D" w:rsidP="00592093">
      <w:pPr>
        <w:ind w:firstLine="709"/>
        <w:jc w:val="both"/>
        <w:rPr>
          <w:rFonts w:ascii="Times New Roman" w:hAnsi="Times New Roman" w:cs="Times New Roman"/>
        </w:rPr>
      </w:pPr>
      <w:r w:rsidRPr="00A7610D">
        <w:rPr>
          <w:rFonts w:ascii="Times New Roman" w:hAnsi="Times New Roman" w:cs="Times New Roman"/>
        </w:rPr>
        <w:t xml:space="preserve">Алданский </w:t>
      </w:r>
      <w:r w:rsidR="00F1310D" w:rsidRPr="00A7610D">
        <w:rPr>
          <w:rFonts w:ascii="Times New Roman" w:hAnsi="Times New Roman" w:cs="Times New Roman"/>
        </w:rPr>
        <w:t xml:space="preserve">район является промышленным районом и основная часть гостей, размещенных в гостиницах, пребывает на территорию </w:t>
      </w:r>
      <w:r w:rsidR="00B3658E" w:rsidRPr="00A7610D">
        <w:rPr>
          <w:rFonts w:ascii="Times New Roman" w:hAnsi="Times New Roman" w:cs="Times New Roman"/>
        </w:rPr>
        <w:t>района с</w:t>
      </w:r>
      <w:r w:rsidR="00F1310D" w:rsidRPr="00A7610D">
        <w:rPr>
          <w:rFonts w:ascii="Times New Roman" w:hAnsi="Times New Roman" w:cs="Times New Roman"/>
        </w:rPr>
        <w:t xml:space="preserve"> деловыми целями. При этом, средства размещения характеризуются высоким износом, низкой комфортностью, неразвитой системой дополнительных услуг, персонал гостиниц недостаточно профессионален. Заполняемость </w:t>
      </w:r>
      <w:r w:rsidR="006667AB" w:rsidRPr="00A7610D">
        <w:rPr>
          <w:rFonts w:ascii="Times New Roman" w:hAnsi="Times New Roman" w:cs="Times New Roman"/>
        </w:rPr>
        <w:t>номерного фонда в</w:t>
      </w:r>
      <w:r w:rsidR="00F1310D" w:rsidRPr="00A7610D">
        <w:rPr>
          <w:rFonts w:ascii="Times New Roman" w:hAnsi="Times New Roman" w:cs="Times New Roman"/>
        </w:rPr>
        <w:t xml:space="preserve"> </w:t>
      </w:r>
      <w:r w:rsidR="006667AB" w:rsidRPr="00A7610D">
        <w:rPr>
          <w:rFonts w:ascii="Times New Roman" w:hAnsi="Times New Roman" w:cs="Times New Roman"/>
        </w:rPr>
        <w:t>среднем составляет</w:t>
      </w:r>
      <w:r w:rsidR="00F1310D" w:rsidRPr="00A7610D">
        <w:rPr>
          <w:rFonts w:ascii="Times New Roman" w:hAnsi="Times New Roman" w:cs="Times New Roman"/>
        </w:rPr>
        <w:t xml:space="preserve"> 60%, в </w:t>
      </w:r>
      <w:r w:rsidR="006667AB" w:rsidRPr="00A7610D">
        <w:rPr>
          <w:rFonts w:ascii="Times New Roman" w:hAnsi="Times New Roman" w:cs="Times New Roman"/>
        </w:rPr>
        <w:t>низкий сезон до</w:t>
      </w:r>
      <w:r w:rsidR="00F1310D" w:rsidRPr="00A7610D">
        <w:rPr>
          <w:rFonts w:ascii="Times New Roman" w:hAnsi="Times New Roman" w:cs="Times New Roman"/>
        </w:rPr>
        <w:t xml:space="preserve"> 30%, и лишь </w:t>
      </w:r>
      <w:r w:rsidR="006667AB" w:rsidRPr="00A7610D">
        <w:rPr>
          <w:rFonts w:ascii="Times New Roman" w:hAnsi="Times New Roman" w:cs="Times New Roman"/>
        </w:rPr>
        <w:t>в Центре спортивной подготовки</w:t>
      </w:r>
      <w:r w:rsidR="00F1310D" w:rsidRPr="00A7610D">
        <w:rPr>
          <w:rFonts w:ascii="Times New Roman" w:hAnsi="Times New Roman" w:cs="Times New Roman"/>
        </w:rPr>
        <w:t xml:space="preserve"> </w:t>
      </w:r>
      <w:r w:rsidR="006667AB" w:rsidRPr="00A7610D">
        <w:rPr>
          <w:rFonts w:ascii="Times New Roman" w:hAnsi="Times New Roman" w:cs="Times New Roman"/>
        </w:rPr>
        <w:t>по зимним видам спорта</w:t>
      </w:r>
      <w:r w:rsidR="00F1310D" w:rsidRPr="00A7610D">
        <w:rPr>
          <w:rFonts w:ascii="Times New Roman" w:hAnsi="Times New Roman" w:cs="Times New Roman"/>
        </w:rPr>
        <w:t xml:space="preserve"> в г. </w:t>
      </w:r>
      <w:r w:rsidR="006667AB" w:rsidRPr="00A7610D">
        <w:rPr>
          <w:rFonts w:ascii="Times New Roman" w:hAnsi="Times New Roman" w:cs="Times New Roman"/>
        </w:rPr>
        <w:t>Алдане в высокий сезон заполняемость</w:t>
      </w:r>
      <w:r w:rsidR="00F1310D" w:rsidRPr="00A7610D">
        <w:rPr>
          <w:rFonts w:ascii="Times New Roman" w:hAnsi="Times New Roman" w:cs="Times New Roman"/>
        </w:rPr>
        <w:t xml:space="preserve"> достигает 100%.</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По состоянию на 1 января 2016 года на территории МО «Алданский район» не зарегистрированы </w:t>
      </w:r>
      <w:r w:rsidR="006667AB" w:rsidRPr="00A7610D">
        <w:rPr>
          <w:rFonts w:ascii="Times New Roman" w:hAnsi="Times New Roman" w:cs="Times New Roman"/>
        </w:rPr>
        <w:t>действующие тур маршруты</w:t>
      </w:r>
      <w:r w:rsidRPr="00A7610D">
        <w:rPr>
          <w:rFonts w:ascii="Times New Roman" w:hAnsi="Times New Roman" w:cs="Times New Roman"/>
        </w:rPr>
        <w:t xml:space="preserve">. </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Анализ состояния малого предпринимательства в </w:t>
      </w:r>
      <w:r w:rsidR="006667AB" w:rsidRPr="00A7610D">
        <w:rPr>
          <w:rFonts w:ascii="Times New Roman" w:hAnsi="Times New Roman" w:cs="Times New Roman"/>
        </w:rPr>
        <w:t>области туризма показывает</w:t>
      </w:r>
      <w:r w:rsidRPr="00A7610D">
        <w:rPr>
          <w:rFonts w:ascii="Times New Roman" w:hAnsi="Times New Roman" w:cs="Times New Roman"/>
        </w:rPr>
        <w:t xml:space="preserve">, </w:t>
      </w:r>
      <w:r w:rsidR="006667AB" w:rsidRPr="00A7610D">
        <w:rPr>
          <w:rFonts w:ascii="Times New Roman" w:hAnsi="Times New Roman" w:cs="Times New Roman"/>
        </w:rPr>
        <w:t>что внутренний</w:t>
      </w:r>
      <w:r w:rsidRPr="00A7610D">
        <w:rPr>
          <w:rFonts w:ascii="Times New Roman" w:hAnsi="Times New Roman" w:cs="Times New Roman"/>
        </w:rPr>
        <w:t xml:space="preserve"> и въездной </w:t>
      </w:r>
      <w:r w:rsidR="006667AB" w:rsidRPr="00A7610D">
        <w:rPr>
          <w:rFonts w:ascii="Times New Roman" w:hAnsi="Times New Roman" w:cs="Times New Roman"/>
        </w:rPr>
        <w:t>туризм в</w:t>
      </w:r>
      <w:r w:rsidRPr="00A7610D">
        <w:rPr>
          <w:rFonts w:ascii="Times New Roman" w:hAnsi="Times New Roman" w:cs="Times New Roman"/>
        </w:rPr>
        <w:t xml:space="preserve"> Алданском   районе </w:t>
      </w:r>
      <w:r w:rsidR="006667AB" w:rsidRPr="00A7610D">
        <w:rPr>
          <w:rFonts w:ascii="Times New Roman" w:hAnsi="Times New Roman" w:cs="Times New Roman"/>
        </w:rPr>
        <w:t>представлен услугами частного характера</w:t>
      </w:r>
      <w:r w:rsidRPr="00A7610D">
        <w:rPr>
          <w:rFonts w:ascii="Times New Roman" w:hAnsi="Times New Roman" w:cs="Times New Roman"/>
        </w:rPr>
        <w:t xml:space="preserve">. </w:t>
      </w:r>
      <w:r w:rsidR="006667AB" w:rsidRPr="00A7610D">
        <w:rPr>
          <w:rFonts w:ascii="Times New Roman" w:hAnsi="Times New Roman" w:cs="Times New Roman"/>
        </w:rPr>
        <w:t>По данным территориального</w:t>
      </w:r>
      <w:r w:rsidRPr="00A7610D">
        <w:rPr>
          <w:rFonts w:ascii="Times New Roman" w:hAnsi="Times New Roman" w:cs="Times New Roman"/>
        </w:rPr>
        <w:t xml:space="preserve"> органа Федеральной службы государственной статистики </w:t>
      </w:r>
      <w:r w:rsidR="006667AB" w:rsidRPr="00A7610D">
        <w:rPr>
          <w:rFonts w:ascii="Times New Roman" w:hAnsi="Times New Roman" w:cs="Times New Roman"/>
        </w:rPr>
        <w:t>Республики Саха</w:t>
      </w:r>
      <w:r w:rsidRPr="00A7610D">
        <w:rPr>
          <w:rFonts w:ascii="Times New Roman" w:hAnsi="Times New Roman" w:cs="Times New Roman"/>
        </w:rPr>
        <w:t xml:space="preserve"> (Якутия) </w:t>
      </w:r>
      <w:r w:rsidR="006667AB" w:rsidRPr="00A7610D">
        <w:rPr>
          <w:rFonts w:ascii="Times New Roman" w:hAnsi="Times New Roman" w:cs="Times New Roman"/>
        </w:rPr>
        <w:t>по предоставлению</w:t>
      </w:r>
      <w:r w:rsidRPr="00A7610D">
        <w:rPr>
          <w:rFonts w:ascii="Times New Roman" w:hAnsi="Times New Roman" w:cs="Times New Roman"/>
        </w:rPr>
        <w:t xml:space="preserve"> </w:t>
      </w:r>
      <w:r w:rsidR="006667AB" w:rsidRPr="00A7610D">
        <w:rPr>
          <w:rFonts w:ascii="Times New Roman" w:hAnsi="Times New Roman" w:cs="Times New Roman"/>
        </w:rPr>
        <w:t>туристских услуг</w:t>
      </w:r>
      <w:r w:rsidRPr="00A7610D">
        <w:rPr>
          <w:rFonts w:ascii="Times New Roman" w:hAnsi="Times New Roman" w:cs="Times New Roman"/>
        </w:rPr>
        <w:t xml:space="preserve"> </w:t>
      </w:r>
      <w:r w:rsidR="006667AB" w:rsidRPr="00A7610D">
        <w:rPr>
          <w:rFonts w:ascii="Times New Roman" w:hAnsi="Times New Roman" w:cs="Times New Roman"/>
        </w:rPr>
        <w:t>отчитывается 1 субъект малого и</w:t>
      </w:r>
      <w:r w:rsidRPr="00A7610D">
        <w:rPr>
          <w:rFonts w:ascii="Times New Roman" w:hAnsi="Times New Roman" w:cs="Times New Roman"/>
        </w:rPr>
        <w:t xml:space="preserve"> среднего предпринимательства. Предоставлением </w:t>
      </w:r>
      <w:r w:rsidR="006667AB" w:rsidRPr="00A7610D">
        <w:rPr>
          <w:rFonts w:ascii="Times New Roman" w:hAnsi="Times New Roman" w:cs="Times New Roman"/>
        </w:rPr>
        <w:t>туристских услуг</w:t>
      </w:r>
      <w:r w:rsidRPr="00A7610D">
        <w:rPr>
          <w:rFonts w:ascii="Times New Roman" w:hAnsi="Times New Roman" w:cs="Times New Roman"/>
        </w:rPr>
        <w:t xml:space="preserve">, </w:t>
      </w:r>
      <w:r w:rsidR="006667AB" w:rsidRPr="00A7610D">
        <w:rPr>
          <w:rFonts w:ascii="Times New Roman" w:hAnsi="Times New Roman" w:cs="Times New Roman"/>
        </w:rPr>
        <w:t>без регистрации туристского маршрута</w:t>
      </w:r>
      <w:r w:rsidRPr="00A7610D">
        <w:rPr>
          <w:rFonts w:ascii="Times New Roman" w:hAnsi="Times New Roman" w:cs="Times New Roman"/>
        </w:rPr>
        <w:t xml:space="preserve">, занимаются   3 </w:t>
      </w:r>
      <w:r w:rsidR="006667AB" w:rsidRPr="00A7610D">
        <w:rPr>
          <w:rFonts w:ascii="Times New Roman" w:hAnsi="Times New Roman" w:cs="Times New Roman"/>
        </w:rPr>
        <w:t>индивидуальных предпринимателя</w:t>
      </w:r>
      <w:r w:rsidRPr="00A7610D">
        <w:rPr>
          <w:rFonts w:ascii="Times New Roman" w:hAnsi="Times New Roman" w:cs="Times New Roman"/>
        </w:rPr>
        <w:t>.</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В перспективе, </w:t>
      </w:r>
      <w:r w:rsidR="006667AB" w:rsidRPr="00A7610D">
        <w:rPr>
          <w:rFonts w:ascii="Times New Roman" w:hAnsi="Times New Roman" w:cs="Times New Roman"/>
        </w:rPr>
        <w:t>легализация в</w:t>
      </w:r>
      <w:r w:rsidRPr="00A7610D">
        <w:rPr>
          <w:rFonts w:ascii="Times New Roman" w:hAnsi="Times New Roman" w:cs="Times New Roman"/>
        </w:rPr>
        <w:t xml:space="preserve"> сфере туризма, позволит </w:t>
      </w:r>
      <w:r w:rsidR="006667AB" w:rsidRPr="00A7610D">
        <w:rPr>
          <w:rFonts w:ascii="Times New Roman" w:hAnsi="Times New Roman" w:cs="Times New Roman"/>
        </w:rPr>
        <w:t>предоставлять следующие виды услуг</w:t>
      </w:r>
      <w:r w:rsidRPr="00A7610D">
        <w:rPr>
          <w:rFonts w:ascii="Times New Roman" w:hAnsi="Times New Roman" w:cs="Times New Roman"/>
        </w:rPr>
        <w:t xml:space="preserve">, в зависимости от </w:t>
      </w:r>
      <w:r w:rsidR="006667AB" w:rsidRPr="00A7610D">
        <w:rPr>
          <w:rFonts w:ascii="Times New Roman" w:hAnsi="Times New Roman" w:cs="Times New Roman"/>
        </w:rPr>
        <w:t>климатических условий</w:t>
      </w:r>
      <w:r w:rsidRPr="00A7610D">
        <w:rPr>
          <w:rFonts w:ascii="Times New Roman" w:hAnsi="Times New Roman" w:cs="Times New Roman"/>
        </w:rPr>
        <w:t>:</w:t>
      </w:r>
    </w:p>
    <w:p w:rsidR="00F1310D" w:rsidRPr="00A7610D" w:rsidRDefault="00F1310D" w:rsidP="00FA3A40">
      <w:pPr>
        <w:jc w:val="both"/>
        <w:rPr>
          <w:rFonts w:ascii="Times New Roman" w:hAnsi="Times New Roman" w:cs="Times New Roman"/>
        </w:rPr>
      </w:pPr>
    </w:p>
    <w:p w:rsidR="00F1310D" w:rsidRPr="00A7610D" w:rsidRDefault="00AA625D" w:rsidP="00F05B3B">
      <w:pPr>
        <w:jc w:val="right"/>
        <w:rPr>
          <w:rFonts w:ascii="Times New Roman" w:hAnsi="Times New Roman" w:cs="Times New Roman"/>
        </w:rPr>
      </w:pPr>
      <w:r w:rsidRPr="00A7610D">
        <w:rPr>
          <w:rFonts w:ascii="Times New Roman" w:hAnsi="Times New Roman" w:cs="Times New Roman"/>
        </w:rPr>
        <w:t>Таблица № 25</w:t>
      </w:r>
    </w:p>
    <w:tbl>
      <w:tblPr>
        <w:tblW w:w="962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567"/>
        <w:gridCol w:w="567"/>
        <w:gridCol w:w="567"/>
        <w:gridCol w:w="660"/>
        <w:gridCol w:w="660"/>
        <w:gridCol w:w="660"/>
        <w:gridCol w:w="660"/>
        <w:gridCol w:w="660"/>
        <w:gridCol w:w="660"/>
        <w:gridCol w:w="660"/>
        <w:gridCol w:w="660"/>
        <w:gridCol w:w="660"/>
      </w:tblGrid>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Вид туризма</w:t>
            </w:r>
          </w:p>
        </w:tc>
        <w:tc>
          <w:tcPr>
            <w:tcW w:w="1701" w:type="dxa"/>
            <w:gridSpan w:val="3"/>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Зима</w:t>
            </w:r>
          </w:p>
        </w:tc>
        <w:tc>
          <w:tcPr>
            <w:tcW w:w="1980" w:type="dxa"/>
            <w:gridSpan w:val="3"/>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Весна</w:t>
            </w:r>
          </w:p>
        </w:tc>
        <w:tc>
          <w:tcPr>
            <w:tcW w:w="1980" w:type="dxa"/>
            <w:gridSpan w:val="3"/>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Лето</w:t>
            </w:r>
          </w:p>
        </w:tc>
        <w:tc>
          <w:tcPr>
            <w:tcW w:w="1980" w:type="dxa"/>
            <w:gridSpan w:val="3"/>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Осень</w:t>
            </w: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Охота</w:t>
            </w: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Сплавы</w:t>
            </w: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Экотуризм</w:t>
            </w:r>
          </w:p>
        </w:tc>
        <w:tc>
          <w:tcPr>
            <w:tcW w:w="56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56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567"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Этнотуризм</w:t>
            </w: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Рыбалка</w:t>
            </w: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r>
      <w:tr w:rsidR="00F1310D" w:rsidRPr="00A7610D" w:rsidTr="00F1310D">
        <w:tc>
          <w:tcPr>
            <w:tcW w:w="1984"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Событийный</w:t>
            </w: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567"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r w:rsidRPr="00A7610D">
              <w:rPr>
                <w:rFonts w:ascii="Times New Roman" w:hAnsi="Times New Roman" w:cs="Times New Roman"/>
              </w:rPr>
              <w:t>+</w:t>
            </w: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c>
          <w:tcPr>
            <w:tcW w:w="660" w:type="dxa"/>
          </w:tcPr>
          <w:p w:rsidR="00F1310D" w:rsidRPr="00A7610D" w:rsidRDefault="00F1310D" w:rsidP="00FA3A40">
            <w:pPr>
              <w:jc w:val="both"/>
              <w:rPr>
                <w:rFonts w:ascii="Times New Roman" w:hAnsi="Times New Roman" w:cs="Times New Roman"/>
              </w:rPr>
            </w:pPr>
          </w:p>
        </w:tc>
      </w:tr>
    </w:tbl>
    <w:p w:rsidR="00F1310D" w:rsidRPr="00A7610D" w:rsidRDefault="00F1310D" w:rsidP="00FA3A40">
      <w:pPr>
        <w:jc w:val="both"/>
        <w:rPr>
          <w:rFonts w:ascii="Times New Roman" w:hAnsi="Times New Roman" w:cs="Times New Roman"/>
        </w:rPr>
      </w:pP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          Разнообразие природно-климатических условий Алданского района, богатство флоры и фауны создает условия для развития экологического, охотничье – рыболовного, спортивного и приключенческого туризма.</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 Места добычи природных ископаемых, таких как </w:t>
      </w:r>
      <w:r w:rsidR="006667AB" w:rsidRPr="00A7610D">
        <w:rPr>
          <w:rFonts w:ascii="Times New Roman" w:hAnsi="Times New Roman" w:cs="Times New Roman"/>
        </w:rPr>
        <w:t>золото, представляют</w:t>
      </w:r>
      <w:r w:rsidRPr="00A7610D">
        <w:rPr>
          <w:rFonts w:ascii="Times New Roman" w:hAnsi="Times New Roman" w:cs="Times New Roman"/>
        </w:rPr>
        <w:t xml:space="preserve"> уникальный потенциал для успешного развития в области культурно-познавательного туризма.</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          </w:t>
      </w:r>
      <w:r w:rsidR="006667AB" w:rsidRPr="00A7610D">
        <w:rPr>
          <w:rFonts w:ascii="Times New Roman" w:hAnsi="Times New Roman" w:cs="Times New Roman"/>
        </w:rPr>
        <w:t>Доступность для посещения турмаршрутов</w:t>
      </w:r>
      <w:r w:rsidRPr="00A7610D">
        <w:rPr>
          <w:rFonts w:ascii="Times New Roman" w:hAnsi="Times New Roman" w:cs="Times New Roman"/>
        </w:rPr>
        <w:t xml:space="preserve"> по рекам Алданского района зависит </w:t>
      </w:r>
      <w:r w:rsidR="006667AB" w:rsidRPr="00A7610D">
        <w:rPr>
          <w:rFonts w:ascii="Times New Roman" w:hAnsi="Times New Roman" w:cs="Times New Roman"/>
        </w:rPr>
        <w:t>от сезонности</w:t>
      </w:r>
      <w:r w:rsidRPr="00A7610D">
        <w:rPr>
          <w:rFonts w:ascii="Times New Roman" w:hAnsi="Times New Roman" w:cs="Times New Roman"/>
        </w:rPr>
        <w:t xml:space="preserve"> сплавов. </w:t>
      </w:r>
      <w:r w:rsidR="006667AB" w:rsidRPr="00A7610D">
        <w:rPr>
          <w:rFonts w:ascii="Times New Roman" w:hAnsi="Times New Roman" w:cs="Times New Roman"/>
        </w:rPr>
        <w:t>На сложных</w:t>
      </w:r>
      <w:r w:rsidRPr="00A7610D">
        <w:rPr>
          <w:rFonts w:ascii="Times New Roman" w:hAnsi="Times New Roman" w:cs="Times New Roman"/>
        </w:rPr>
        <w:t xml:space="preserve"> водных </w:t>
      </w:r>
      <w:r w:rsidR="006667AB" w:rsidRPr="00A7610D">
        <w:rPr>
          <w:rFonts w:ascii="Times New Roman" w:hAnsi="Times New Roman" w:cs="Times New Roman"/>
        </w:rPr>
        <w:t>маршрутах трудности</w:t>
      </w:r>
      <w:r w:rsidRPr="00A7610D">
        <w:rPr>
          <w:rFonts w:ascii="Times New Roman" w:hAnsi="Times New Roman" w:cs="Times New Roman"/>
        </w:rPr>
        <w:t xml:space="preserve"> </w:t>
      </w:r>
      <w:r w:rsidR="006667AB" w:rsidRPr="00A7610D">
        <w:rPr>
          <w:rFonts w:ascii="Times New Roman" w:hAnsi="Times New Roman" w:cs="Times New Roman"/>
        </w:rPr>
        <w:t>связаны со</w:t>
      </w:r>
      <w:r w:rsidRPr="00A7610D">
        <w:rPr>
          <w:rFonts w:ascii="Times New Roman" w:hAnsi="Times New Roman" w:cs="Times New Roman"/>
        </w:rPr>
        <w:t xml:space="preserve"> слабой доступностью мест начала сплава из-за плохой дороги. Основная </w:t>
      </w:r>
      <w:r w:rsidR="006667AB" w:rsidRPr="00A7610D">
        <w:rPr>
          <w:rFonts w:ascii="Times New Roman" w:hAnsi="Times New Roman" w:cs="Times New Roman"/>
        </w:rPr>
        <w:t>категория посетителей</w:t>
      </w:r>
      <w:r w:rsidRPr="00A7610D">
        <w:rPr>
          <w:rFonts w:ascii="Times New Roman" w:hAnsi="Times New Roman" w:cs="Times New Roman"/>
        </w:rPr>
        <w:t xml:space="preserve"> – туристы-экстр</w:t>
      </w:r>
      <w:r w:rsidR="006667AB" w:rsidRPr="00A7610D">
        <w:rPr>
          <w:rFonts w:ascii="Times New Roman" w:hAnsi="Times New Roman" w:cs="Times New Roman"/>
        </w:rPr>
        <w:t>е</w:t>
      </w:r>
      <w:r w:rsidRPr="00A7610D">
        <w:rPr>
          <w:rFonts w:ascii="Times New Roman" w:hAnsi="Times New Roman" w:cs="Times New Roman"/>
        </w:rPr>
        <w:t xml:space="preserve">малы, рыбаки, охотники, начинающие туристы, </w:t>
      </w:r>
      <w:r w:rsidR="006667AB" w:rsidRPr="00A7610D">
        <w:rPr>
          <w:rFonts w:ascii="Times New Roman" w:hAnsi="Times New Roman" w:cs="Times New Roman"/>
        </w:rPr>
        <w:t>школьники, неорганизованные</w:t>
      </w:r>
      <w:r w:rsidRPr="00A7610D">
        <w:rPr>
          <w:rFonts w:ascii="Times New Roman" w:hAnsi="Times New Roman" w:cs="Times New Roman"/>
        </w:rPr>
        <w:t xml:space="preserve"> туристы.</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Существуют предпосылки для развития спортивного туризма. Территория в районе п. Лебединый, расположенная   в 16-ти км.  на юг от города Алдана в верховьях </w:t>
      </w:r>
      <w:r w:rsidR="006667AB" w:rsidRPr="00A7610D">
        <w:rPr>
          <w:rFonts w:ascii="Times New Roman" w:hAnsi="Times New Roman" w:cs="Times New Roman"/>
        </w:rPr>
        <w:t>рек Орто</w:t>
      </w:r>
      <w:r w:rsidRPr="00A7610D">
        <w:rPr>
          <w:rFonts w:ascii="Times New Roman" w:hAnsi="Times New Roman" w:cs="Times New Roman"/>
        </w:rPr>
        <w:t xml:space="preserve">-Сала и Якокит на площади около 50 кв. </w:t>
      </w:r>
      <w:r w:rsidR="006667AB" w:rsidRPr="00A7610D">
        <w:rPr>
          <w:rFonts w:ascii="Times New Roman" w:hAnsi="Times New Roman" w:cs="Times New Roman"/>
        </w:rPr>
        <w:t>км используется для занятий горнолыжным спортом</w:t>
      </w:r>
      <w:r w:rsidRPr="00A7610D">
        <w:rPr>
          <w:rFonts w:ascii="Times New Roman" w:hAnsi="Times New Roman" w:cs="Times New Roman"/>
        </w:rPr>
        <w:t xml:space="preserve"> и имеет огромный потенциал.   Для данной местности характерно раннее начало (октябрь) и позднее окончание (май) горнолыжного сезона. Можно отметить разнообразие рельефа, обилие снега, относительно мягкий зимний климат, что идеально подходит для занятий горнолыжным спортом. Разность высот горнолыжных трасс от 170 до 520 метров удовлетворит требования к горнолыжным соревнованиям различного уровня.  Наиважнейшее </w:t>
      </w:r>
      <w:r w:rsidR="006667AB" w:rsidRPr="00A7610D">
        <w:rPr>
          <w:rFonts w:ascii="Times New Roman" w:hAnsi="Times New Roman" w:cs="Times New Roman"/>
        </w:rPr>
        <w:t>значение для</w:t>
      </w:r>
      <w:r w:rsidRPr="00A7610D">
        <w:rPr>
          <w:rFonts w:ascii="Times New Roman" w:hAnsi="Times New Roman" w:cs="Times New Roman"/>
        </w:rPr>
        <w:t xml:space="preserve"> привлечения туристов </w:t>
      </w:r>
      <w:r w:rsidR="006667AB" w:rsidRPr="00A7610D">
        <w:rPr>
          <w:rFonts w:ascii="Times New Roman" w:hAnsi="Times New Roman" w:cs="Times New Roman"/>
        </w:rPr>
        <w:t>имеет и</w:t>
      </w:r>
      <w:r w:rsidRPr="00A7610D">
        <w:rPr>
          <w:rFonts w:ascii="Times New Roman" w:hAnsi="Times New Roman" w:cs="Times New Roman"/>
        </w:rPr>
        <w:t xml:space="preserve"> эстетическое восприятие окружающих гор.  По красоте и разнообразию пейзажа г/к «Лебединый» не уступает многим из известных горнолыжных курортов и центров России. Весомое значение </w:t>
      </w:r>
      <w:r w:rsidR="006667AB" w:rsidRPr="00A7610D">
        <w:rPr>
          <w:rFonts w:ascii="Times New Roman" w:hAnsi="Times New Roman" w:cs="Times New Roman"/>
        </w:rPr>
        <w:t>в положительном решении</w:t>
      </w:r>
      <w:r w:rsidRPr="00A7610D">
        <w:rPr>
          <w:rFonts w:ascii="Times New Roman" w:hAnsi="Times New Roman" w:cs="Times New Roman"/>
        </w:rPr>
        <w:t xml:space="preserve"> создания горнолыжного комплекса «Лебединый» имеет и </w:t>
      </w:r>
      <w:r w:rsidR="006667AB" w:rsidRPr="00A7610D">
        <w:rPr>
          <w:rFonts w:ascii="Times New Roman" w:hAnsi="Times New Roman" w:cs="Times New Roman"/>
        </w:rPr>
        <w:t>действующий в</w:t>
      </w:r>
      <w:r w:rsidRPr="00A7610D">
        <w:rPr>
          <w:rFonts w:ascii="Times New Roman" w:hAnsi="Times New Roman" w:cs="Times New Roman"/>
        </w:rPr>
        <w:t xml:space="preserve"> настоящее время    Центр спортивной подготовки лыжников </w:t>
      </w:r>
      <w:r w:rsidR="006667AB" w:rsidRPr="00A7610D">
        <w:rPr>
          <w:rFonts w:ascii="Times New Roman" w:hAnsi="Times New Roman" w:cs="Times New Roman"/>
        </w:rPr>
        <w:t>в городе</w:t>
      </w:r>
      <w:r w:rsidRPr="00A7610D">
        <w:rPr>
          <w:rFonts w:ascii="Times New Roman" w:hAnsi="Times New Roman" w:cs="Times New Roman"/>
        </w:rPr>
        <w:t xml:space="preserve"> Алдане, куда ежегодно на </w:t>
      </w:r>
      <w:r w:rsidR="006667AB" w:rsidRPr="00A7610D">
        <w:rPr>
          <w:rFonts w:ascii="Times New Roman" w:hAnsi="Times New Roman" w:cs="Times New Roman"/>
        </w:rPr>
        <w:t>самый первый</w:t>
      </w:r>
      <w:r w:rsidRPr="00A7610D">
        <w:rPr>
          <w:rFonts w:ascii="Times New Roman" w:hAnsi="Times New Roman" w:cs="Times New Roman"/>
        </w:rPr>
        <w:t xml:space="preserve"> снег в стране приезжают в октябре сборные России по беговым лыжам и биатлону. Существовании </w:t>
      </w:r>
      <w:r w:rsidR="006667AB" w:rsidRPr="00A7610D">
        <w:rPr>
          <w:rFonts w:ascii="Times New Roman" w:hAnsi="Times New Roman" w:cs="Times New Roman"/>
        </w:rPr>
        <w:t>же двух</w:t>
      </w:r>
      <w:r w:rsidRPr="00A7610D">
        <w:rPr>
          <w:rFonts w:ascii="Times New Roman" w:hAnsi="Times New Roman" w:cs="Times New Roman"/>
        </w:rPr>
        <w:t xml:space="preserve"> современных лыжных центров позволило бы Алдану проводить различные соревнования, фестивали по беговым и горным лыжам вплоть до федерального уровня.   Для современного обустройства горнолыжного комплекса требуются значительные инвестиции.</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 Проживание на территории Алданского района людей разных национальностей (включая коренные малочисленные народы Севера), наличие исторических поселений, уникальных этнокультурных </w:t>
      </w:r>
      <w:r w:rsidR="006667AB" w:rsidRPr="00A7610D">
        <w:rPr>
          <w:rFonts w:ascii="Times New Roman" w:hAnsi="Times New Roman" w:cs="Times New Roman"/>
        </w:rPr>
        <w:t>особенностей, может</w:t>
      </w:r>
      <w:r w:rsidRPr="00A7610D">
        <w:rPr>
          <w:rFonts w:ascii="Times New Roman" w:hAnsi="Times New Roman" w:cs="Times New Roman"/>
        </w:rPr>
        <w:t xml:space="preserve"> стать базой для развития этнографического туризма.</w:t>
      </w:r>
    </w:p>
    <w:p w:rsidR="00F1310D" w:rsidRPr="00A7610D" w:rsidRDefault="00AA625D" w:rsidP="00FA3A40">
      <w:pPr>
        <w:jc w:val="right"/>
        <w:rPr>
          <w:rFonts w:ascii="Times New Roman" w:hAnsi="Times New Roman" w:cs="Times New Roman"/>
        </w:rPr>
      </w:pPr>
      <w:r w:rsidRPr="00A7610D">
        <w:rPr>
          <w:rFonts w:ascii="Times New Roman" w:hAnsi="Times New Roman" w:cs="Times New Roman"/>
        </w:rPr>
        <w:t>Таблица № 26</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1701"/>
        <w:gridCol w:w="1701"/>
        <w:gridCol w:w="4247"/>
      </w:tblGrid>
      <w:tr w:rsidR="00F1310D" w:rsidRPr="00A7610D" w:rsidTr="009B63DA">
        <w:tc>
          <w:tcPr>
            <w:tcW w:w="1849"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Наименование мероприятия</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 xml:space="preserve">Период (дата) и </w:t>
            </w:r>
            <w:r w:rsidR="006667AB" w:rsidRPr="00A7610D">
              <w:rPr>
                <w:rFonts w:ascii="Times New Roman" w:eastAsia="Calibri" w:hAnsi="Times New Roman" w:cs="Times New Roman"/>
              </w:rPr>
              <w:t>место проведения</w:t>
            </w:r>
          </w:p>
        </w:tc>
        <w:tc>
          <w:tcPr>
            <w:tcW w:w="1701"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Периодичность проведения</w:t>
            </w:r>
          </w:p>
        </w:tc>
        <w:tc>
          <w:tcPr>
            <w:tcW w:w="4247"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Краткое описание</w:t>
            </w:r>
            <w:r w:rsidR="00F1310D" w:rsidRPr="00A7610D">
              <w:rPr>
                <w:rFonts w:ascii="Times New Roman" w:eastAsia="Calibri" w:hAnsi="Times New Roman" w:cs="Times New Roman"/>
              </w:rPr>
              <w:t xml:space="preserve"> – </w:t>
            </w:r>
            <w:r w:rsidRPr="00A7610D">
              <w:rPr>
                <w:rFonts w:ascii="Times New Roman" w:eastAsia="Calibri" w:hAnsi="Times New Roman" w:cs="Times New Roman"/>
              </w:rPr>
              <w:t>характеристика события</w:t>
            </w:r>
          </w:p>
        </w:tc>
      </w:tr>
      <w:tr w:rsidR="00F1310D" w:rsidRPr="00A7610D" w:rsidTr="009B63DA">
        <w:tc>
          <w:tcPr>
            <w:tcW w:w="184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 xml:space="preserve">День Оленевода </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с. Хатыстыр, март</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ежегодно</w:t>
            </w:r>
          </w:p>
        </w:tc>
        <w:tc>
          <w:tcPr>
            <w:tcW w:w="4247"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чествование оленеводов</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традиционные обряды</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национальная кухня</w:t>
            </w:r>
            <w:r w:rsidR="00F1310D" w:rsidRPr="00A7610D">
              <w:rPr>
                <w:rFonts w:ascii="Times New Roman" w:eastAsia="Calibri" w:hAnsi="Times New Roman" w:cs="Times New Roman"/>
              </w:rPr>
              <w:t>, оленьи гонки, танцы, игры, зрелищные мероприятия</w:t>
            </w:r>
          </w:p>
        </w:tc>
      </w:tr>
      <w:tr w:rsidR="00F1310D" w:rsidRPr="00A7610D" w:rsidTr="009B63DA">
        <w:tc>
          <w:tcPr>
            <w:tcW w:w="184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Ыссыах</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с. Хатыстыр, июнь</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ежегодно</w:t>
            </w:r>
          </w:p>
        </w:tc>
        <w:tc>
          <w:tcPr>
            <w:tcW w:w="4247"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национальный праздник</w:t>
            </w:r>
            <w:r w:rsidR="00F1310D" w:rsidRPr="00A7610D">
              <w:rPr>
                <w:rFonts w:ascii="Times New Roman" w:eastAsia="Calibri" w:hAnsi="Times New Roman" w:cs="Times New Roman"/>
              </w:rPr>
              <w:t xml:space="preserve"> якутов, </w:t>
            </w:r>
            <w:r w:rsidRPr="00A7610D">
              <w:rPr>
                <w:rFonts w:ascii="Times New Roman" w:eastAsia="Calibri" w:hAnsi="Times New Roman" w:cs="Times New Roman"/>
              </w:rPr>
              <w:t>традиционные обряды</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национальная кухня</w:t>
            </w:r>
            <w:r w:rsidR="00F1310D" w:rsidRPr="00A7610D">
              <w:rPr>
                <w:rFonts w:ascii="Times New Roman" w:eastAsia="Calibri" w:hAnsi="Times New Roman" w:cs="Times New Roman"/>
              </w:rPr>
              <w:t>, оленьи гонки, танцы, игры, зрелищные мероприятия</w:t>
            </w:r>
          </w:p>
        </w:tc>
      </w:tr>
      <w:tr w:rsidR="00F1310D" w:rsidRPr="00A7610D" w:rsidTr="009B63DA">
        <w:tc>
          <w:tcPr>
            <w:tcW w:w="1849"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Бакалдын</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bCs/>
                <w:lang w:val="x-none" w:eastAsia="en-US"/>
              </w:rPr>
              <w:t>в населенных пунктах, в местах компактного проживания представителей КМНС (Хат</w:t>
            </w:r>
            <w:r w:rsidRPr="00A7610D">
              <w:rPr>
                <w:rFonts w:ascii="Times New Roman" w:eastAsia="Calibri" w:hAnsi="Times New Roman" w:cs="Times New Roman"/>
                <w:bCs/>
                <w:lang w:eastAsia="en-US"/>
              </w:rPr>
              <w:t>ыстыр</w:t>
            </w:r>
            <w:r w:rsidRPr="00A7610D">
              <w:rPr>
                <w:rFonts w:ascii="Times New Roman" w:eastAsia="Calibri" w:hAnsi="Times New Roman" w:cs="Times New Roman"/>
                <w:bCs/>
                <w:lang w:val="x-none" w:eastAsia="en-US"/>
              </w:rPr>
              <w:t>, Угоян, Кутана)</w:t>
            </w:r>
            <w:r w:rsidRPr="00A7610D">
              <w:rPr>
                <w:rFonts w:ascii="Times New Roman" w:eastAsia="Calibri" w:hAnsi="Times New Roman" w:cs="Times New Roman"/>
                <w:bCs/>
                <w:lang w:eastAsia="en-US"/>
              </w:rPr>
              <w:t>, июнь</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ежегодно</w:t>
            </w:r>
          </w:p>
        </w:tc>
        <w:tc>
          <w:tcPr>
            <w:tcW w:w="4247"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встреча Нового</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года у</w:t>
            </w:r>
            <w:r w:rsidR="00F1310D" w:rsidRPr="00A7610D">
              <w:rPr>
                <w:rFonts w:ascii="Times New Roman" w:eastAsia="Calibri" w:hAnsi="Times New Roman" w:cs="Times New Roman"/>
              </w:rPr>
              <w:t xml:space="preserve"> эвенков, </w:t>
            </w:r>
            <w:r w:rsidRPr="00A7610D">
              <w:rPr>
                <w:rFonts w:ascii="Times New Roman" w:eastAsia="Calibri" w:hAnsi="Times New Roman" w:cs="Times New Roman"/>
              </w:rPr>
              <w:t>традиционные обряды</w:t>
            </w:r>
            <w:r w:rsidR="00F1310D" w:rsidRPr="00A7610D">
              <w:rPr>
                <w:rFonts w:ascii="Times New Roman" w:eastAsia="Calibri" w:hAnsi="Times New Roman" w:cs="Times New Roman"/>
              </w:rPr>
              <w:t xml:space="preserve">, </w:t>
            </w:r>
            <w:r w:rsidRPr="00A7610D">
              <w:rPr>
                <w:rFonts w:ascii="Times New Roman" w:eastAsia="Calibri" w:hAnsi="Times New Roman" w:cs="Times New Roman"/>
              </w:rPr>
              <w:t>национальная кухня</w:t>
            </w:r>
            <w:r w:rsidR="00F1310D" w:rsidRPr="00A7610D">
              <w:rPr>
                <w:rFonts w:ascii="Times New Roman" w:eastAsia="Calibri" w:hAnsi="Times New Roman" w:cs="Times New Roman"/>
              </w:rPr>
              <w:t>, оленьи гонки, танцы, игры, зрелищные мероприятия</w:t>
            </w:r>
          </w:p>
        </w:tc>
      </w:tr>
      <w:tr w:rsidR="00F1310D" w:rsidRPr="00A7610D" w:rsidTr="009B63DA">
        <w:tc>
          <w:tcPr>
            <w:tcW w:w="1849" w:type="dxa"/>
            <w:shd w:val="clear" w:color="auto" w:fill="auto"/>
          </w:tcPr>
          <w:p w:rsidR="00F1310D" w:rsidRPr="00A7610D" w:rsidRDefault="006667AB" w:rsidP="00FA3A40">
            <w:pPr>
              <w:jc w:val="both"/>
              <w:rPr>
                <w:rFonts w:ascii="Times New Roman" w:eastAsia="Calibri" w:hAnsi="Times New Roman" w:cs="Times New Roman"/>
              </w:rPr>
            </w:pPr>
            <w:r w:rsidRPr="00A7610D">
              <w:rPr>
                <w:rFonts w:ascii="Times New Roman" w:eastAsia="Calibri" w:hAnsi="Times New Roman" w:cs="Times New Roman"/>
              </w:rPr>
              <w:t>Проводы Русской</w:t>
            </w:r>
            <w:r w:rsidR="00F1310D" w:rsidRPr="00A7610D">
              <w:rPr>
                <w:rFonts w:ascii="Times New Roman" w:eastAsia="Calibri" w:hAnsi="Times New Roman" w:cs="Times New Roman"/>
              </w:rPr>
              <w:t xml:space="preserve"> зимы</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МО поселений, март</w:t>
            </w:r>
          </w:p>
        </w:tc>
        <w:tc>
          <w:tcPr>
            <w:tcW w:w="1701" w:type="dxa"/>
            <w:shd w:val="clear" w:color="auto" w:fill="auto"/>
          </w:tcPr>
          <w:p w:rsidR="00F1310D" w:rsidRPr="00A7610D" w:rsidRDefault="00F1310D" w:rsidP="00FA3A40">
            <w:pPr>
              <w:jc w:val="both"/>
              <w:rPr>
                <w:rFonts w:ascii="Times New Roman" w:eastAsia="Calibri" w:hAnsi="Times New Roman" w:cs="Times New Roman"/>
              </w:rPr>
            </w:pPr>
            <w:r w:rsidRPr="00A7610D">
              <w:rPr>
                <w:rFonts w:ascii="Times New Roman" w:eastAsia="Calibri" w:hAnsi="Times New Roman" w:cs="Times New Roman"/>
              </w:rPr>
              <w:t>ежегодно</w:t>
            </w:r>
          </w:p>
        </w:tc>
        <w:tc>
          <w:tcPr>
            <w:tcW w:w="4247" w:type="dxa"/>
            <w:shd w:val="clear" w:color="auto" w:fill="auto"/>
          </w:tcPr>
          <w:p w:rsidR="00F1310D" w:rsidRPr="00A7610D" w:rsidRDefault="00F1310D" w:rsidP="00FA3A40">
            <w:pPr>
              <w:jc w:val="both"/>
              <w:rPr>
                <w:rFonts w:ascii="Times New Roman" w:eastAsia="Calibri" w:hAnsi="Times New Roman" w:cs="Times New Roman"/>
              </w:rPr>
            </w:pPr>
          </w:p>
        </w:tc>
      </w:tr>
    </w:tbl>
    <w:p w:rsidR="00F1310D" w:rsidRPr="00A7610D" w:rsidRDefault="00F1310D" w:rsidP="00FA3A40">
      <w:pPr>
        <w:jc w:val="both"/>
        <w:rPr>
          <w:rFonts w:ascii="Times New Roman" w:hAnsi="Times New Roman" w:cs="Times New Roman"/>
          <w:b/>
        </w:rPr>
      </w:pP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Проведение ежегодного фестиваля «Берег Дружбы» в городе Томмоте может стать потенциалом для развития событийного туризма, к преимуществам которого можно отнести, то, что туристы, которые посещают район с целью принять участие в определенном событии, являются одновременно потребителями других туристических продуктов в регионе. </w:t>
      </w:r>
      <w:r w:rsidRPr="00A7610D">
        <w:rPr>
          <w:rFonts w:ascii="Times New Roman" w:hAnsi="Times New Roman" w:cs="Times New Roman"/>
          <w:b/>
        </w:rPr>
        <w:t>О</w:t>
      </w:r>
      <w:r w:rsidRPr="00A7610D">
        <w:rPr>
          <w:rFonts w:ascii="Times New Roman" w:hAnsi="Times New Roman" w:cs="Times New Roman"/>
        </w:rPr>
        <w:t xml:space="preserve">рганизация и проведение событийных мероприятий – дополнительный стимул для создания и совершенствования туристической </w:t>
      </w:r>
      <w:r w:rsidR="006667AB" w:rsidRPr="00A7610D">
        <w:rPr>
          <w:rFonts w:ascii="Times New Roman" w:hAnsi="Times New Roman" w:cs="Times New Roman"/>
        </w:rPr>
        <w:t>инфраструктуры</w:t>
      </w:r>
      <w:r w:rsidRPr="00A7610D">
        <w:rPr>
          <w:rFonts w:ascii="Times New Roman" w:hAnsi="Times New Roman" w:cs="Times New Roman"/>
        </w:rPr>
        <w:t xml:space="preserve">, привлечения инвесторов и возможностью поднять сферу туризма на новый качественный уровень.   География участников фестиваля представлена такими городами, как Калининград, Москва, Магадан, Новосибирск, Чита, Хабаровск, Тында, Ленск, Нерюнгри, Якутск, Мегино- Кангаласский улус </w:t>
      </w:r>
      <w:r w:rsidR="006667AB" w:rsidRPr="00A7610D">
        <w:rPr>
          <w:rFonts w:ascii="Times New Roman" w:hAnsi="Times New Roman" w:cs="Times New Roman"/>
        </w:rPr>
        <w:t>и с</w:t>
      </w:r>
      <w:r w:rsidRPr="00A7610D">
        <w:rPr>
          <w:rFonts w:ascii="Times New Roman" w:hAnsi="Times New Roman" w:cs="Times New Roman"/>
        </w:rPr>
        <w:t xml:space="preserve"> каждым </w:t>
      </w:r>
      <w:r w:rsidR="006667AB" w:rsidRPr="00A7610D">
        <w:rPr>
          <w:rFonts w:ascii="Times New Roman" w:hAnsi="Times New Roman" w:cs="Times New Roman"/>
        </w:rPr>
        <w:t>годом расширяется</w:t>
      </w:r>
      <w:r w:rsidRPr="00A7610D">
        <w:rPr>
          <w:rFonts w:ascii="Times New Roman" w:hAnsi="Times New Roman" w:cs="Times New Roman"/>
        </w:rPr>
        <w:t xml:space="preserve">. Помимо фестиваля на территории Берега </w:t>
      </w:r>
      <w:r w:rsidR="006667AB" w:rsidRPr="00A7610D">
        <w:rPr>
          <w:rFonts w:ascii="Times New Roman" w:hAnsi="Times New Roman" w:cs="Times New Roman"/>
        </w:rPr>
        <w:t>Дружбы проводятся</w:t>
      </w:r>
      <w:r w:rsidRPr="00A7610D">
        <w:rPr>
          <w:rFonts w:ascii="Times New Roman" w:hAnsi="Times New Roman" w:cs="Times New Roman"/>
        </w:rPr>
        <w:t xml:space="preserve"> мастер-классы, выставки народных промыслов. За эти дни сотни людей отдыхают душой, приобщаясь к музыке и поэзии.   Город Томмот – основная зона отдыха в летний период и место проведения ежегодного фестиваля «Берег Дружбы». Томмот расположен на двух берегах реки </w:t>
      </w:r>
      <w:hyperlink r:id="rId43" w:tooltip="Алдан (река)" w:history="1">
        <w:r w:rsidRPr="00A7610D">
          <w:rPr>
            <w:rFonts w:ascii="Times New Roman" w:hAnsi="Times New Roman" w:cs="Times New Roman"/>
          </w:rPr>
          <w:t>Алдан</w:t>
        </w:r>
      </w:hyperlink>
      <w:r w:rsidRPr="00A7610D">
        <w:rPr>
          <w:rFonts w:ascii="Times New Roman" w:hAnsi="Times New Roman" w:cs="Times New Roman"/>
        </w:rPr>
        <w:t xml:space="preserve"> (приток </w:t>
      </w:r>
      <w:hyperlink r:id="rId44" w:tooltip="Лена (река)" w:history="1">
        <w:r w:rsidRPr="00A7610D">
          <w:rPr>
            <w:rFonts w:ascii="Times New Roman" w:hAnsi="Times New Roman" w:cs="Times New Roman"/>
          </w:rPr>
          <w:t>Лены</w:t>
        </w:r>
      </w:hyperlink>
      <w:r w:rsidRPr="00A7610D">
        <w:rPr>
          <w:rFonts w:ascii="Times New Roman" w:hAnsi="Times New Roman" w:cs="Times New Roman"/>
        </w:rPr>
        <w:t xml:space="preserve">), в 390 км от </w:t>
      </w:r>
      <w:hyperlink r:id="rId45" w:tooltip="Якутск" w:history="1">
        <w:r w:rsidRPr="00A7610D">
          <w:rPr>
            <w:rFonts w:ascii="Times New Roman" w:hAnsi="Times New Roman" w:cs="Times New Roman"/>
          </w:rPr>
          <w:t>Якутска</w:t>
        </w:r>
      </w:hyperlink>
      <w:r w:rsidRPr="00A7610D">
        <w:rPr>
          <w:rFonts w:ascii="Times New Roman" w:hAnsi="Times New Roman" w:cs="Times New Roman"/>
        </w:rPr>
        <w:t xml:space="preserve">, в 65 км от районного центра города </w:t>
      </w:r>
      <w:hyperlink r:id="rId46" w:tooltip="Алдан (город)" w:history="1">
        <w:r w:rsidRPr="00A7610D">
          <w:rPr>
            <w:rFonts w:ascii="Times New Roman" w:hAnsi="Times New Roman" w:cs="Times New Roman"/>
          </w:rPr>
          <w:t>Алдана</w:t>
        </w:r>
      </w:hyperlink>
      <w:r w:rsidRPr="00A7610D">
        <w:rPr>
          <w:rFonts w:ascii="Times New Roman" w:hAnsi="Times New Roman" w:cs="Times New Roman"/>
        </w:rPr>
        <w:t>. В городе имеется речная пристань, нефтебаза, деревообрабатывающие производства, основные производства — молочное, скотоводство, земледелие (овоще- и картофелеводство), организации торговли, общественного питания и бытового обслуживания.</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Алданский историко-краеведческий музей посвящен истории открытия и организации золотодобывающих приисков, истории города Алдана и служит сопутствующим (познавательным) видом туризма. Сегодня в музее действуют постоянные экспозиции по археологии, этнографии, фауне Алданского района, истории становления прииска Незаметного (г. Алдан), зал русского быта 20-60-</w:t>
      </w:r>
      <w:r w:rsidR="006667AB" w:rsidRPr="00A7610D">
        <w:rPr>
          <w:rFonts w:ascii="Times New Roman" w:hAnsi="Times New Roman" w:cs="Times New Roman"/>
        </w:rPr>
        <w:t>х годов</w:t>
      </w:r>
      <w:r w:rsidRPr="00A7610D">
        <w:rPr>
          <w:rFonts w:ascii="Times New Roman" w:hAnsi="Times New Roman" w:cs="Times New Roman"/>
        </w:rPr>
        <w:t xml:space="preserve"> двадцатого века, зал Памяти и боевой Славы, залы «История развития золотодобычи на Алдане» и «Алдангеология», выставочный зал, в котором экспозиция меняется ежемесячно в соответствии с планом.</w:t>
      </w:r>
    </w:p>
    <w:p w:rsidR="00F1310D" w:rsidRPr="00A7610D" w:rsidRDefault="00F1310D" w:rsidP="00592093">
      <w:pPr>
        <w:ind w:firstLine="709"/>
        <w:jc w:val="both"/>
        <w:rPr>
          <w:rFonts w:ascii="Times New Roman" w:hAnsi="Times New Roman" w:cs="Times New Roman"/>
        </w:rPr>
      </w:pPr>
      <w:r w:rsidRPr="00A7610D">
        <w:rPr>
          <w:rFonts w:ascii="Times New Roman" w:hAnsi="Times New Roman" w:cs="Times New Roman"/>
        </w:rPr>
        <w:t xml:space="preserve">Накоплен и содержится в фондохранилище материал о коллективах строителей, транспортников, учителей, медиков, энергетиков, работников культуры, средств массовой информации, сельского хозяйства, службы быта, связи, спорта. Научными сотрудниками проводятся встречи с ветеранами Алданского района, мастер-классы, консультации, лекции, </w:t>
      </w:r>
      <w:r w:rsidR="006667AB" w:rsidRPr="00A7610D">
        <w:rPr>
          <w:rFonts w:ascii="Times New Roman" w:hAnsi="Times New Roman" w:cs="Times New Roman"/>
        </w:rPr>
        <w:t>экскурсии по</w:t>
      </w:r>
      <w:r w:rsidRPr="00A7610D">
        <w:rPr>
          <w:rFonts w:ascii="Times New Roman" w:hAnsi="Times New Roman" w:cs="Times New Roman"/>
        </w:rPr>
        <w:t xml:space="preserve"> тематическим экспозициям и профориентации. Темы экскурсий постоянно обновляются. </w:t>
      </w:r>
    </w:p>
    <w:p w:rsidR="00E05F91" w:rsidRPr="00A7610D" w:rsidRDefault="00E05F91" w:rsidP="00592093">
      <w:pPr>
        <w:ind w:firstLine="709"/>
        <w:jc w:val="both"/>
        <w:rPr>
          <w:rFonts w:ascii="Times New Roman" w:hAnsi="Times New Roman" w:cs="Times New Roman"/>
        </w:rPr>
      </w:pPr>
      <w:r w:rsidRPr="00A7610D">
        <w:rPr>
          <w:rFonts w:ascii="Times New Roman" w:hAnsi="Times New Roman" w:cs="Times New Roman"/>
        </w:rPr>
        <w:t xml:space="preserve">В результате проведенного анализа состояния туристской отрасли выявлены следующие </w:t>
      </w:r>
      <w:r w:rsidRPr="00A7610D">
        <w:rPr>
          <w:rFonts w:ascii="Times New Roman" w:hAnsi="Times New Roman" w:cs="Times New Roman"/>
          <w:b/>
        </w:rPr>
        <w:t>проблемы,</w:t>
      </w:r>
      <w:r w:rsidRPr="00A7610D">
        <w:rPr>
          <w:rFonts w:ascii="Times New Roman" w:hAnsi="Times New Roman" w:cs="Times New Roman"/>
        </w:rPr>
        <w:t xml:space="preserve"> тормозящие ее развитие:</w:t>
      </w:r>
    </w:p>
    <w:p w:rsidR="00E05F91" w:rsidRPr="00A7610D" w:rsidRDefault="00E05F91" w:rsidP="00592093">
      <w:pPr>
        <w:ind w:firstLine="709"/>
        <w:jc w:val="both"/>
        <w:rPr>
          <w:rFonts w:ascii="Times New Roman" w:hAnsi="Times New Roman" w:cs="Times New Roman"/>
        </w:rPr>
      </w:pPr>
      <w:r w:rsidRPr="00A7610D">
        <w:rPr>
          <w:rFonts w:ascii="Times New Roman" w:hAnsi="Times New Roman" w:cs="Times New Roman"/>
        </w:rPr>
        <w:t xml:space="preserve">-     не развитая туристская инфраструктура, </w:t>
      </w:r>
    </w:p>
    <w:p w:rsidR="00E05F91" w:rsidRPr="00A7610D" w:rsidRDefault="00E05F91" w:rsidP="00592093">
      <w:pPr>
        <w:ind w:firstLine="709"/>
        <w:jc w:val="both"/>
        <w:rPr>
          <w:rFonts w:ascii="Times New Roman" w:hAnsi="Times New Roman" w:cs="Times New Roman"/>
        </w:rPr>
      </w:pPr>
      <w:r w:rsidRPr="00A7610D">
        <w:rPr>
          <w:rFonts w:ascii="Times New Roman" w:hAnsi="Times New Roman" w:cs="Times New Roman"/>
        </w:rPr>
        <w:t xml:space="preserve">- несоответствие качества большинства предоставляемых </w:t>
      </w:r>
      <w:r w:rsidR="006667AB" w:rsidRPr="00A7610D">
        <w:rPr>
          <w:rFonts w:ascii="Times New Roman" w:hAnsi="Times New Roman" w:cs="Times New Roman"/>
        </w:rPr>
        <w:t>сопутствующих услуг стандартам</w:t>
      </w:r>
      <w:r w:rsidRPr="00A7610D">
        <w:rPr>
          <w:rFonts w:ascii="Times New Roman" w:hAnsi="Times New Roman" w:cs="Times New Roman"/>
        </w:rPr>
        <w:t>;</w:t>
      </w:r>
    </w:p>
    <w:p w:rsidR="00E05F91" w:rsidRPr="00A7610D" w:rsidRDefault="00E05F91" w:rsidP="00592093">
      <w:pPr>
        <w:ind w:firstLine="709"/>
        <w:jc w:val="both"/>
        <w:rPr>
          <w:rFonts w:ascii="Times New Roman" w:hAnsi="Times New Roman" w:cs="Times New Roman"/>
        </w:rPr>
      </w:pPr>
      <w:r w:rsidRPr="00A7610D">
        <w:rPr>
          <w:rFonts w:ascii="Times New Roman" w:hAnsi="Times New Roman" w:cs="Times New Roman"/>
        </w:rPr>
        <w:t>- сохраняющаяся сезонность в функционировании туристского рынка;</w:t>
      </w:r>
    </w:p>
    <w:p w:rsidR="00E05F91" w:rsidRPr="00A7610D" w:rsidRDefault="00E05F91" w:rsidP="00592093">
      <w:pPr>
        <w:ind w:firstLine="709"/>
        <w:jc w:val="both"/>
        <w:rPr>
          <w:rFonts w:ascii="Times New Roman" w:hAnsi="Times New Roman" w:cs="Times New Roman"/>
        </w:rPr>
      </w:pPr>
      <w:r w:rsidRPr="00A7610D">
        <w:rPr>
          <w:rFonts w:ascii="Times New Roman" w:hAnsi="Times New Roman" w:cs="Times New Roman"/>
        </w:rPr>
        <w:t xml:space="preserve">- низкая </w:t>
      </w:r>
      <w:r w:rsidR="006667AB" w:rsidRPr="00A7610D">
        <w:rPr>
          <w:rFonts w:ascii="Times New Roman" w:hAnsi="Times New Roman" w:cs="Times New Roman"/>
        </w:rPr>
        <w:t>активность предпринимателей Алданского района</w:t>
      </w:r>
      <w:r w:rsidRPr="00A7610D">
        <w:rPr>
          <w:rFonts w:ascii="Times New Roman" w:hAnsi="Times New Roman" w:cs="Times New Roman"/>
        </w:rPr>
        <w:t xml:space="preserve"> в </w:t>
      </w:r>
      <w:r w:rsidR="006667AB" w:rsidRPr="00A7610D">
        <w:rPr>
          <w:rFonts w:ascii="Times New Roman" w:hAnsi="Times New Roman" w:cs="Times New Roman"/>
        </w:rPr>
        <w:t>области предоставления туристских услуг</w:t>
      </w:r>
      <w:r w:rsidRPr="00A7610D">
        <w:rPr>
          <w:rFonts w:ascii="Times New Roman" w:hAnsi="Times New Roman" w:cs="Times New Roman"/>
        </w:rPr>
        <w:t xml:space="preserve"> </w:t>
      </w:r>
      <w:r w:rsidR="006667AB" w:rsidRPr="00A7610D">
        <w:rPr>
          <w:rFonts w:ascii="Times New Roman" w:hAnsi="Times New Roman" w:cs="Times New Roman"/>
        </w:rPr>
        <w:t>внутреннего и</w:t>
      </w:r>
      <w:r w:rsidRPr="00A7610D">
        <w:rPr>
          <w:rFonts w:ascii="Times New Roman" w:hAnsi="Times New Roman" w:cs="Times New Roman"/>
        </w:rPr>
        <w:t xml:space="preserve"> </w:t>
      </w:r>
      <w:r w:rsidR="006667AB" w:rsidRPr="00A7610D">
        <w:rPr>
          <w:rFonts w:ascii="Times New Roman" w:hAnsi="Times New Roman" w:cs="Times New Roman"/>
        </w:rPr>
        <w:t>въездного туризма</w:t>
      </w:r>
    </w:p>
    <w:p w:rsidR="00F1310D" w:rsidRPr="00A7610D" w:rsidRDefault="00E05F91" w:rsidP="00592093">
      <w:pPr>
        <w:ind w:firstLine="709"/>
        <w:jc w:val="both"/>
        <w:rPr>
          <w:rFonts w:ascii="Times New Roman" w:hAnsi="Times New Roman" w:cs="Times New Roman"/>
        </w:rPr>
      </w:pPr>
      <w:r w:rsidRPr="00A7610D">
        <w:rPr>
          <w:rFonts w:ascii="Times New Roman" w:eastAsia="Calibri" w:hAnsi="Times New Roman" w:cs="Times New Roman"/>
        </w:rPr>
        <w:t xml:space="preserve">- высокие </w:t>
      </w:r>
      <w:r w:rsidR="006667AB" w:rsidRPr="00A7610D">
        <w:rPr>
          <w:rFonts w:ascii="Times New Roman" w:eastAsia="Calibri" w:hAnsi="Times New Roman" w:cs="Times New Roman"/>
        </w:rPr>
        <w:t>транспортные затраты</w:t>
      </w:r>
    </w:p>
    <w:p w:rsidR="00E05F91" w:rsidRPr="00BC1E37" w:rsidRDefault="00E05F91" w:rsidP="00592093">
      <w:pPr>
        <w:ind w:firstLine="709"/>
        <w:jc w:val="both"/>
        <w:rPr>
          <w:rFonts w:ascii="Times New Roman" w:eastAsia="Times New Roman" w:hAnsi="Times New Roman" w:cs="Times New Roman"/>
          <w:color w:val="000000" w:themeColor="text1"/>
          <w:kern w:val="36"/>
        </w:rPr>
      </w:pPr>
    </w:p>
    <w:p w:rsidR="00FA3A40" w:rsidRDefault="00F1310D" w:rsidP="00FA3A40">
      <w:pPr>
        <w:pStyle w:val="2"/>
      </w:pPr>
      <w:bookmarkStart w:id="34" w:name="_Toc530041270"/>
      <w:r w:rsidRPr="00AA625D">
        <w:t>2.</w:t>
      </w:r>
      <w:r w:rsidR="008E14C8" w:rsidRPr="00AA625D">
        <w:t>4</w:t>
      </w:r>
      <w:r w:rsidRPr="00AA625D">
        <w:t xml:space="preserve">. </w:t>
      </w:r>
      <w:r w:rsidR="008E14C8" w:rsidRPr="00AA625D">
        <w:t>А</w:t>
      </w:r>
      <w:r w:rsidRPr="00AA625D">
        <w:t>гропромышленн</w:t>
      </w:r>
      <w:r w:rsidR="008E14C8" w:rsidRPr="00AA625D">
        <w:t>ый</w:t>
      </w:r>
      <w:r w:rsidRPr="00AA625D">
        <w:t xml:space="preserve"> комплекс</w:t>
      </w:r>
      <w:r w:rsidR="008E14C8" w:rsidRPr="00AA625D">
        <w:t>. Потребительский рынок</w:t>
      </w:r>
      <w:r w:rsidR="00257734" w:rsidRPr="00AA625D">
        <w:t>. Охотничье хозяйство.</w:t>
      </w:r>
      <w:bookmarkEnd w:id="34"/>
    </w:p>
    <w:p w:rsidR="00FA36AB" w:rsidRPr="00AA625D" w:rsidRDefault="00FA3A40" w:rsidP="00FA3A40">
      <w:pPr>
        <w:pStyle w:val="2"/>
      </w:pPr>
      <w:bookmarkStart w:id="35" w:name="_Toc530041271"/>
      <w:r>
        <w:t>2</w:t>
      </w:r>
      <w:r w:rsidR="00FA36AB" w:rsidRPr="00AA625D">
        <w:t>.4.1. Сельское хо</w:t>
      </w:r>
      <w:r w:rsidR="00932748" w:rsidRPr="00AA625D">
        <w:t>зяйство. Пищевая промышленность</w:t>
      </w:r>
      <w:bookmarkEnd w:id="35"/>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rPr>
        <w:t xml:space="preserve">Агропромышленный комплекс Алданского района представлен </w:t>
      </w:r>
      <w:r w:rsidR="006667AB" w:rsidRPr="00E816D6">
        <w:rPr>
          <w:rFonts w:ascii="Times New Roman" w:hAnsi="Times New Roman" w:cs="Times New Roman"/>
        </w:rPr>
        <w:t>довольно крупным оленеводческо</w:t>
      </w:r>
      <w:r w:rsidRPr="00E816D6">
        <w:rPr>
          <w:rFonts w:ascii="Times New Roman" w:hAnsi="Times New Roman" w:cs="Times New Roman"/>
        </w:rPr>
        <w:t>-промысловым хозяйством ОАО КМНС «Хатыстыр</w:t>
      </w:r>
      <w:r w:rsidR="006667AB" w:rsidRPr="00E816D6">
        <w:rPr>
          <w:rFonts w:ascii="Times New Roman" w:hAnsi="Times New Roman" w:cs="Times New Roman"/>
        </w:rPr>
        <w:t>», 21</w:t>
      </w:r>
      <w:r w:rsidRPr="00E816D6">
        <w:rPr>
          <w:rFonts w:ascii="Times New Roman" w:hAnsi="Times New Roman" w:cs="Times New Roman"/>
        </w:rPr>
        <w:t xml:space="preserve"> –ой кочевыми родовыми общинами малочисленных народов Севера, 2-умя </w:t>
      </w:r>
      <w:r w:rsidR="006667AB" w:rsidRPr="00E816D6">
        <w:rPr>
          <w:rFonts w:ascii="Times New Roman" w:hAnsi="Times New Roman" w:cs="Times New Roman"/>
        </w:rPr>
        <w:t>сельскохозяйственными предприятиями: ООО</w:t>
      </w:r>
      <w:r w:rsidRPr="00E816D6">
        <w:rPr>
          <w:rFonts w:ascii="Times New Roman" w:hAnsi="Times New Roman" w:cs="Times New Roman"/>
        </w:rPr>
        <w:t xml:space="preserve"> «Алданское Агропромышленное предприятие» </w:t>
      </w:r>
      <w:r w:rsidR="006667AB" w:rsidRPr="00E816D6">
        <w:rPr>
          <w:rFonts w:ascii="Times New Roman" w:hAnsi="Times New Roman" w:cs="Times New Roman"/>
        </w:rPr>
        <w:t>и ООО</w:t>
      </w:r>
      <w:r w:rsidRPr="00E816D6">
        <w:rPr>
          <w:rFonts w:ascii="Times New Roman" w:hAnsi="Times New Roman" w:cs="Times New Roman"/>
        </w:rPr>
        <w:t xml:space="preserve"> «Совхоз Пятилетка», 2-</w:t>
      </w:r>
      <w:r w:rsidR="006667AB" w:rsidRPr="00E816D6">
        <w:rPr>
          <w:rFonts w:ascii="Times New Roman" w:hAnsi="Times New Roman" w:cs="Times New Roman"/>
        </w:rPr>
        <w:t>умя базовыми</w:t>
      </w:r>
      <w:r w:rsidRPr="00E816D6">
        <w:rPr>
          <w:rFonts w:ascii="Times New Roman" w:hAnsi="Times New Roman" w:cs="Times New Roman"/>
        </w:rPr>
        <w:t xml:space="preserve"> </w:t>
      </w:r>
      <w:r w:rsidR="006667AB" w:rsidRPr="00E816D6">
        <w:rPr>
          <w:rFonts w:ascii="Times New Roman" w:hAnsi="Times New Roman" w:cs="Times New Roman"/>
        </w:rPr>
        <w:t>свиноводческими хозяйствами</w:t>
      </w:r>
      <w:r w:rsidRPr="00E816D6">
        <w:rPr>
          <w:rFonts w:ascii="Times New Roman" w:hAnsi="Times New Roman" w:cs="Times New Roman"/>
        </w:rPr>
        <w:t xml:space="preserve"> </w:t>
      </w:r>
      <w:r w:rsidR="006667AB" w:rsidRPr="00E816D6">
        <w:rPr>
          <w:rFonts w:ascii="Times New Roman" w:hAnsi="Times New Roman" w:cs="Times New Roman"/>
        </w:rPr>
        <w:t>- «</w:t>
      </w:r>
      <w:r w:rsidRPr="00E816D6">
        <w:rPr>
          <w:rFonts w:ascii="Times New Roman" w:hAnsi="Times New Roman" w:cs="Times New Roman"/>
        </w:rPr>
        <w:t>Дойна» и «Алиев</w:t>
      </w:r>
      <w:r w:rsidR="006667AB" w:rsidRPr="00E816D6">
        <w:rPr>
          <w:rFonts w:ascii="Times New Roman" w:hAnsi="Times New Roman" w:cs="Times New Roman"/>
        </w:rPr>
        <w:t>»,</w:t>
      </w:r>
      <w:r w:rsidRPr="00E816D6">
        <w:rPr>
          <w:rFonts w:ascii="Times New Roman" w:hAnsi="Times New Roman" w:cs="Times New Roman"/>
        </w:rPr>
        <w:t xml:space="preserve"> 4-мя крестьянско – фермерскими </w:t>
      </w:r>
      <w:r w:rsidR="006667AB" w:rsidRPr="00E816D6">
        <w:rPr>
          <w:rFonts w:ascii="Times New Roman" w:hAnsi="Times New Roman" w:cs="Times New Roman"/>
        </w:rPr>
        <w:t>хозяйствами и 948</w:t>
      </w:r>
      <w:r w:rsidRPr="00E816D6">
        <w:rPr>
          <w:rFonts w:ascii="Times New Roman" w:hAnsi="Times New Roman" w:cs="Times New Roman"/>
        </w:rPr>
        <w:t xml:space="preserve"> -</w:t>
      </w:r>
      <w:r w:rsidR="006667AB" w:rsidRPr="00E816D6">
        <w:rPr>
          <w:rFonts w:ascii="Times New Roman" w:hAnsi="Times New Roman" w:cs="Times New Roman"/>
        </w:rPr>
        <w:t>ю личными</w:t>
      </w:r>
      <w:r w:rsidRPr="00E816D6">
        <w:rPr>
          <w:rFonts w:ascii="Times New Roman" w:hAnsi="Times New Roman" w:cs="Times New Roman"/>
        </w:rPr>
        <w:t xml:space="preserve"> подсобными хозяйствами.</w:t>
      </w:r>
    </w:p>
    <w:p w:rsidR="00F1310D" w:rsidRPr="00E816D6" w:rsidRDefault="00F1310D" w:rsidP="00592093">
      <w:pPr>
        <w:ind w:firstLine="709"/>
        <w:jc w:val="both"/>
        <w:rPr>
          <w:rFonts w:ascii="Times New Roman" w:eastAsia="Calibri" w:hAnsi="Times New Roman" w:cs="Times New Roman"/>
          <w:lang w:eastAsia="en-US"/>
        </w:rPr>
      </w:pPr>
      <w:r w:rsidRPr="00E816D6">
        <w:rPr>
          <w:rFonts w:ascii="Times New Roman" w:hAnsi="Times New Roman" w:cs="Times New Roman"/>
        </w:rPr>
        <w:t xml:space="preserve">Наиболее значимым направлением сельскохозяйственного производства </w:t>
      </w:r>
      <w:r w:rsidR="006667AB" w:rsidRPr="00E816D6">
        <w:rPr>
          <w:rFonts w:ascii="Times New Roman" w:hAnsi="Times New Roman" w:cs="Times New Roman"/>
        </w:rPr>
        <w:t>является -</w:t>
      </w:r>
      <w:r w:rsidRPr="00E816D6">
        <w:rPr>
          <w:rFonts w:ascii="Times New Roman" w:hAnsi="Times New Roman" w:cs="Times New Roman"/>
        </w:rPr>
        <w:t xml:space="preserve"> скотоводство, включающее в </w:t>
      </w:r>
      <w:r w:rsidR="006667AB" w:rsidRPr="00E816D6">
        <w:rPr>
          <w:rFonts w:ascii="Times New Roman" w:hAnsi="Times New Roman" w:cs="Times New Roman"/>
        </w:rPr>
        <w:t>себя молочную</w:t>
      </w:r>
      <w:r w:rsidRPr="00E816D6">
        <w:rPr>
          <w:rFonts w:ascii="Times New Roman" w:hAnsi="Times New Roman" w:cs="Times New Roman"/>
        </w:rPr>
        <w:t xml:space="preserve"> и мясную специализации</w:t>
      </w:r>
      <w:r w:rsidRPr="00E816D6">
        <w:rPr>
          <w:rFonts w:ascii="Times New Roman" w:eastAsia="Calibri" w:hAnsi="Times New Roman" w:cs="Times New Roman"/>
          <w:lang w:eastAsia="en-US"/>
        </w:rPr>
        <w:t xml:space="preserve">. В 2014 году ООО «Алданское агропромышленное предприятие» приобрело в Алтайском крае 55 голов нетелей молочной </w:t>
      </w:r>
      <w:r w:rsidR="006667AB" w:rsidRPr="00E816D6">
        <w:rPr>
          <w:rFonts w:ascii="Times New Roman" w:eastAsia="Calibri" w:hAnsi="Times New Roman" w:cs="Times New Roman"/>
          <w:lang w:eastAsia="en-US"/>
        </w:rPr>
        <w:t>породы, активно</w:t>
      </w:r>
      <w:r w:rsidRPr="00E816D6">
        <w:rPr>
          <w:rFonts w:ascii="Times New Roman" w:eastAsia="Calibri" w:hAnsi="Times New Roman" w:cs="Times New Roman"/>
          <w:lang w:eastAsia="en-US"/>
        </w:rPr>
        <w:t xml:space="preserve"> </w:t>
      </w:r>
      <w:r w:rsidR="006667AB" w:rsidRPr="00E816D6">
        <w:rPr>
          <w:rFonts w:ascii="Times New Roman" w:eastAsia="Calibri" w:hAnsi="Times New Roman" w:cs="Times New Roman"/>
          <w:lang w:eastAsia="en-US"/>
        </w:rPr>
        <w:t>ведется работа</w:t>
      </w:r>
      <w:r w:rsidRPr="00E816D6">
        <w:rPr>
          <w:rFonts w:ascii="Times New Roman" w:eastAsia="Calibri" w:hAnsi="Times New Roman" w:cs="Times New Roman"/>
          <w:lang w:eastAsia="en-US"/>
        </w:rPr>
        <w:t xml:space="preserve"> по внедрению искусственного осеменения, планируется ввод в </w:t>
      </w:r>
      <w:r w:rsidR="006667AB" w:rsidRPr="00E816D6">
        <w:rPr>
          <w:rFonts w:ascii="Times New Roman" w:eastAsia="Calibri" w:hAnsi="Times New Roman" w:cs="Times New Roman"/>
          <w:lang w:eastAsia="en-US"/>
        </w:rPr>
        <w:t>действие модульного молочного цеха</w:t>
      </w:r>
      <w:r w:rsidRPr="00E816D6">
        <w:rPr>
          <w:rFonts w:ascii="Times New Roman" w:eastAsia="Calibri" w:hAnsi="Times New Roman" w:cs="Times New Roman"/>
          <w:lang w:eastAsia="en-US"/>
        </w:rPr>
        <w:t xml:space="preserve">. В 2015 году </w:t>
      </w:r>
      <w:r w:rsidR="006667AB" w:rsidRPr="00E816D6">
        <w:rPr>
          <w:rFonts w:ascii="Times New Roman" w:eastAsia="Calibri" w:hAnsi="Times New Roman" w:cs="Times New Roman"/>
          <w:lang w:eastAsia="en-US"/>
        </w:rPr>
        <w:t>предприятие завершило</w:t>
      </w:r>
      <w:r w:rsidRPr="00E816D6">
        <w:rPr>
          <w:rFonts w:ascii="Times New Roman" w:eastAsia="Calibri" w:hAnsi="Times New Roman" w:cs="Times New Roman"/>
          <w:lang w:eastAsia="en-US"/>
        </w:rPr>
        <w:t xml:space="preserve"> строительство нового коровника, для содержания племенного поголовья, что позволит увеличить поголовье дойного стада до 200 голов к 2018 году и даст возможность планировать </w:t>
      </w:r>
      <w:r w:rsidR="006667AB" w:rsidRPr="00E816D6">
        <w:rPr>
          <w:rFonts w:ascii="Times New Roman" w:eastAsia="Calibri" w:hAnsi="Times New Roman" w:cs="Times New Roman"/>
          <w:lang w:eastAsia="en-US"/>
        </w:rPr>
        <w:t>увеличение валового</w:t>
      </w:r>
      <w:r w:rsidRPr="00E816D6">
        <w:rPr>
          <w:rFonts w:ascii="Times New Roman" w:eastAsia="Calibri" w:hAnsi="Times New Roman" w:cs="Times New Roman"/>
          <w:lang w:eastAsia="en-US"/>
        </w:rPr>
        <w:t xml:space="preserve"> производства молока.</w:t>
      </w:r>
    </w:p>
    <w:p w:rsidR="00F1310D" w:rsidRPr="00E816D6" w:rsidRDefault="00F1310D" w:rsidP="00592093">
      <w:pPr>
        <w:ind w:firstLine="709"/>
        <w:jc w:val="both"/>
        <w:rPr>
          <w:rFonts w:ascii="Times New Roman" w:eastAsia="Calibri" w:hAnsi="Times New Roman" w:cs="Times New Roman"/>
          <w:lang w:eastAsia="en-US"/>
        </w:rPr>
      </w:pPr>
      <w:r w:rsidRPr="00E816D6">
        <w:rPr>
          <w:rFonts w:ascii="Times New Roman" w:hAnsi="Times New Roman" w:cs="Times New Roman"/>
        </w:rPr>
        <w:t xml:space="preserve">По состоянию на 1 января 2017 года поголовье крупного рогатого скота в </w:t>
      </w:r>
      <w:r w:rsidR="006667AB" w:rsidRPr="00E816D6">
        <w:rPr>
          <w:rFonts w:ascii="Times New Roman" w:hAnsi="Times New Roman" w:cs="Times New Roman"/>
        </w:rPr>
        <w:t>районе составляло 597</w:t>
      </w:r>
      <w:r w:rsidRPr="00E816D6">
        <w:rPr>
          <w:rFonts w:ascii="Times New Roman" w:hAnsi="Times New Roman" w:cs="Times New Roman"/>
        </w:rPr>
        <w:t xml:space="preserve"> голов, из них коров -322 голов. В сравнении с 2012 годом наблюдается увеличение поголовья скота на 12,9 % за </w:t>
      </w:r>
      <w:r w:rsidR="006667AB" w:rsidRPr="00E816D6">
        <w:rPr>
          <w:rFonts w:ascii="Times New Roman" w:hAnsi="Times New Roman" w:cs="Times New Roman"/>
        </w:rPr>
        <w:t>счет сельскохозяйственных</w:t>
      </w:r>
      <w:r w:rsidRPr="00E816D6">
        <w:rPr>
          <w:rFonts w:ascii="Times New Roman" w:hAnsi="Times New Roman" w:cs="Times New Roman"/>
        </w:rPr>
        <w:t xml:space="preserve"> организаций, </w:t>
      </w:r>
      <w:r w:rsidR="006667AB" w:rsidRPr="00E816D6">
        <w:rPr>
          <w:rFonts w:ascii="Times New Roman" w:hAnsi="Times New Roman" w:cs="Times New Roman"/>
        </w:rPr>
        <w:t>получающих государственную</w:t>
      </w:r>
      <w:r w:rsidRPr="00E816D6">
        <w:rPr>
          <w:rFonts w:ascii="Times New Roman" w:hAnsi="Times New Roman" w:cs="Times New Roman"/>
        </w:rPr>
        <w:t xml:space="preserve"> </w:t>
      </w:r>
      <w:r w:rsidR="006667AB" w:rsidRPr="00E816D6">
        <w:rPr>
          <w:rFonts w:ascii="Times New Roman" w:hAnsi="Times New Roman" w:cs="Times New Roman"/>
        </w:rPr>
        <w:t>поддержку как</w:t>
      </w:r>
      <w:r w:rsidRPr="00E816D6">
        <w:rPr>
          <w:rFonts w:ascii="Times New Roman" w:hAnsi="Times New Roman" w:cs="Times New Roman"/>
        </w:rPr>
        <w:t xml:space="preserve"> из </w:t>
      </w:r>
      <w:r w:rsidR="006667AB" w:rsidRPr="00E816D6">
        <w:rPr>
          <w:rFonts w:ascii="Times New Roman" w:hAnsi="Times New Roman" w:cs="Times New Roman"/>
        </w:rPr>
        <w:t>республиканского, так</w:t>
      </w:r>
      <w:r w:rsidRPr="00E816D6">
        <w:rPr>
          <w:rFonts w:ascii="Times New Roman" w:hAnsi="Times New Roman" w:cs="Times New Roman"/>
        </w:rPr>
        <w:t xml:space="preserve"> и из местного бюджетов. В то же </w:t>
      </w:r>
      <w:r w:rsidR="006667AB" w:rsidRPr="00E816D6">
        <w:rPr>
          <w:rFonts w:ascii="Times New Roman" w:hAnsi="Times New Roman" w:cs="Times New Roman"/>
        </w:rPr>
        <w:t>время происходит</w:t>
      </w:r>
      <w:r w:rsidRPr="00E816D6">
        <w:rPr>
          <w:rFonts w:ascii="Times New Roman" w:hAnsi="Times New Roman" w:cs="Times New Roman"/>
        </w:rPr>
        <w:t xml:space="preserve"> </w:t>
      </w:r>
      <w:r w:rsidR="006667AB" w:rsidRPr="00E816D6">
        <w:rPr>
          <w:rFonts w:ascii="Times New Roman" w:hAnsi="Times New Roman" w:cs="Times New Roman"/>
        </w:rPr>
        <w:t>снижение поголовья</w:t>
      </w:r>
      <w:r w:rsidRPr="00E816D6">
        <w:rPr>
          <w:rFonts w:ascii="Times New Roman" w:hAnsi="Times New Roman" w:cs="Times New Roman"/>
        </w:rPr>
        <w:t xml:space="preserve"> </w:t>
      </w:r>
      <w:r w:rsidR="006667AB" w:rsidRPr="00E816D6">
        <w:rPr>
          <w:rFonts w:ascii="Times New Roman" w:hAnsi="Times New Roman" w:cs="Times New Roman"/>
        </w:rPr>
        <w:t>скота в</w:t>
      </w:r>
      <w:r w:rsidRPr="00E816D6">
        <w:rPr>
          <w:rFonts w:ascii="Times New Roman" w:hAnsi="Times New Roman" w:cs="Times New Roman"/>
        </w:rPr>
        <w:t xml:space="preserve"> личных подсобных хозяйствах, так </w:t>
      </w:r>
      <w:r w:rsidR="006667AB" w:rsidRPr="00E816D6">
        <w:rPr>
          <w:rFonts w:ascii="Times New Roman" w:hAnsi="Times New Roman" w:cs="Times New Roman"/>
        </w:rPr>
        <w:t>как содержанием</w:t>
      </w:r>
      <w:r w:rsidRPr="00E816D6">
        <w:rPr>
          <w:rFonts w:ascii="Times New Roman" w:hAnsi="Times New Roman" w:cs="Times New Roman"/>
        </w:rPr>
        <w:t xml:space="preserve"> скота </w:t>
      </w:r>
      <w:r w:rsidR="006667AB" w:rsidRPr="00E816D6">
        <w:rPr>
          <w:rFonts w:ascii="Times New Roman" w:hAnsi="Times New Roman" w:cs="Times New Roman"/>
        </w:rPr>
        <w:t>в них занимаются</w:t>
      </w:r>
      <w:r w:rsidRPr="00E816D6">
        <w:rPr>
          <w:rFonts w:ascii="Times New Roman" w:hAnsi="Times New Roman" w:cs="Times New Roman"/>
        </w:rPr>
        <w:t xml:space="preserve"> в основном граждане пенсионного возраста. Развитию ЛПХ также мешают трудности самостоятельного сбыта их продукции из-</w:t>
      </w:r>
      <w:r w:rsidR="006667AB" w:rsidRPr="00E816D6">
        <w:rPr>
          <w:rFonts w:ascii="Times New Roman" w:hAnsi="Times New Roman" w:cs="Times New Roman"/>
        </w:rPr>
        <w:t>за удаленности</w:t>
      </w:r>
      <w:r w:rsidRPr="00E816D6">
        <w:rPr>
          <w:rFonts w:ascii="Times New Roman" w:hAnsi="Times New Roman" w:cs="Times New Roman"/>
        </w:rPr>
        <w:t xml:space="preserve"> рынков </w:t>
      </w:r>
      <w:r w:rsidR="006667AB" w:rsidRPr="00E816D6">
        <w:rPr>
          <w:rFonts w:ascii="Times New Roman" w:hAnsi="Times New Roman" w:cs="Times New Roman"/>
        </w:rPr>
        <w:t>сбыта, дороговизны</w:t>
      </w:r>
      <w:r w:rsidRPr="00E816D6">
        <w:rPr>
          <w:rFonts w:ascii="Times New Roman" w:hAnsi="Times New Roman" w:cs="Times New Roman"/>
        </w:rPr>
        <w:t xml:space="preserve"> транспортных услуг и т.д.</w:t>
      </w:r>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b/>
        </w:rPr>
        <w:t xml:space="preserve"> </w:t>
      </w:r>
      <w:r w:rsidRPr="00E816D6">
        <w:rPr>
          <w:rFonts w:ascii="Times New Roman" w:hAnsi="Times New Roman" w:cs="Times New Roman"/>
        </w:rPr>
        <w:t xml:space="preserve">Еще одна традиционная отрасль животноводства в Алданском районе – табунное коневодство, специализирующееся на производстве мяса. Численность поголовья лошадей в течение последних лет находится примерно на одном уровне.   Имеются перспективы </w:t>
      </w:r>
      <w:r w:rsidR="006667AB" w:rsidRPr="00E816D6">
        <w:rPr>
          <w:rFonts w:ascii="Times New Roman" w:hAnsi="Times New Roman" w:cs="Times New Roman"/>
        </w:rPr>
        <w:t>развития табунного</w:t>
      </w:r>
      <w:r w:rsidRPr="00E816D6">
        <w:rPr>
          <w:rFonts w:ascii="Times New Roman" w:hAnsi="Times New Roman" w:cs="Times New Roman"/>
        </w:rPr>
        <w:t xml:space="preserve"> коневодства, </w:t>
      </w:r>
      <w:r w:rsidR="006667AB" w:rsidRPr="00E816D6">
        <w:rPr>
          <w:rFonts w:ascii="Times New Roman" w:hAnsi="Times New Roman" w:cs="Times New Roman"/>
        </w:rPr>
        <w:t>которые обусловлены</w:t>
      </w:r>
      <w:r w:rsidRPr="00E816D6">
        <w:rPr>
          <w:rFonts w:ascii="Times New Roman" w:hAnsi="Times New Roman" w:cs="Times New Roman"/>
        </w:rPr>
        <w:t xml:space="preserve"> кормовой </w:t>
      </w:r>
      <w:r w:rsidR="006667AB" w:rsidRPr="00E816D6">
        <w:rPr>
          <w:rFonts w:ascii="Times New Roman" w:hAnsi="Times New Roman" w:cs="Times New Roman"/>
        </w:rPr>
        <w:t>емкостью массивов</w:t>
      </w:r>
      <w:r w:rsidRPr="00E816D6">
        <w:rPr>
          <w:rFonts w:ascii="Times New Roman" w:hAnsi="Times New Roman" w:cs="Times New Roman"/>
        </w:rPr>
        <w:t xml:space="preserve"> естественных пастбищ, недоступных для использования другими видами сельскохозяйственных животных.</w:t>
      </w:r>
    </w:p>
    <w:p w:rsidR="00F1310D" w:rsidRPr="00E816D6" w:rsidRDefault="00F1310D" w:rsidP="00592093">
      <w:pPr>
        <w:ind w:firstLine="709"/>
        <w:jc w:val="both"/>
        <w:rPr>
          <w:rFonts w:ascii="Times New Roman" w:eastAsia="Calibri" w:hAnsi="Times New Roman" w:cs="Times New Roman"/>
          <w:lang w:eastAsia="en-US"/>
        </w:rPr>
      </w:pPr>
      <w:r w:rsidRPr="00E816D6">
        <w:rPr>
          <w:rFonts w:ascii="Times New Roman" w:hAnsi="Times New Roman" w:cs="Times New Roman"/>
        </w:rPr>
        <w:t xml:space="preserve">Одним из направлений мясного </w:t>
      </w:r>
      <w:r w:rsidR="006667AB" w:rsidRPr="00E816D6">
        <w:rPr>
          <w:rFonts w:ascii="Times New Roman" w:hAnsi="Times New Roman" w:cs="Times New Roman"/>
        </w:rPr>
        <w:t>животноводства является</w:t>
      </w:r>
      <w:r w:rsidRPr="00E816D6">
        <w:rPr>
          <w:rFonts w:ascii="Times New Roman" w:hAnsi="Times New Roman" w:cs="Times New Roman"/>
        </w:rPr>
        <w:t xml:space="preserve"> свиноводство.</w:t>
      </w:r>
      <w:r w:rsidRPr="00E816D6">
        <w:rPr>
          <w:rFonts w:ascii="Times New Roman" w:hAnsi="Times New Roman" w:cs="Times New Roman"/>
          <w:b/>
        </w:rPr>
        <w:t xml:space="preserve">  </w:t>
      </w:r>
      <w:r w:rsidRPr="00E816D6">
        <w:rPr>
          <w:rFonts w:ascii="Times New Roman" w:hAnsi="Times New Roman" w:cs="Times New Roman"/>
        </w:rPr>
        <w:t xml:space="preserve">В районе действуют 3 базовых свиноводческих </w:t>
      </w:r>
      <w:r w:rsidR="006667AB" w:rsidRPr="00E816D6">
        <w:rPr>
          <w:rFonts w:ascii="Times New Roman" w:hAnsi="Times New Roman" w:cs="Times New Roman"/>
        </w:rPr>
        <w:t>хозяйства, которые</w:t>
      </w:r>
      <w:r w:rsidRPr="00E816D6">
        <w:rPr>
          <w:rFonts w:ascii="Times New Roman" w:hAnsi="Times New Roman" w:cs="Times New Roman"/>
        </w:rPr>
        <w:t xml:space="preserve"> специализируются не только на откорме молодняка, но и обеспечивают потребности населения в поросятах на откорм в личных подворьях.  </w:t>
      </w:r>
      <w:r w:rsidRPr="00E816D6">
        <w:rPr>
          <w:rFonts w:ascii="Times New Roman" w:eastAsia="Calibri" w:hAnsi="Times New Roman" w:cs="Times New Roman"/>
          <w:lang w:eastAsia="en-US"/>
        </w:rPr>
        <w:t xml:space="preserve"> </w:t>
      </w:r>
    </w:p>
    <w:p w:rsidR="00F1310D" w:rsidRPr="00E816D6" w:rsidRDefault="00F1310D" w:rsidP="00592093">
      <w:pPr>
        <w:ind w:firstLine="709"/>
        <w:jc w:val="both"/>
        <w:rPr>
          <w:rFonts w:ascii="Times New Roman" w:eastAsia="Calibri" w:hAnsi="Times New Roman" w:cs="Times New Roman"/>
          <w:lang w:eastAsia="en-US"/>
        </w:rPr>
      </w:pPr>
      <w:r w:rsidRPr="00E816D6">
        <w:rPr>
          <w:rFonts w:ascii="Times New Roman" w:eastAsia="Calibri" w:hAnsi="Times New Roman" w:cs="Times New Roman"/>
          <w:spacing w:val="2"/>
          <w:lang w:eastAsia="en-US"/>
        </w:rPr>
        <w:t xml:space="preserve">Исконно- традиционная отрасль </w:t>
      </w:r>
      <w:r w:rsidRPr="00E816D6">
        <w:rPr>
          <w:rFonts w:ascii="Times New Roman" w:eastAsia="Calibri" w:hAnsi="Times New Roman" w:cs="Times New Roman"/>
          <w:lang w:eastAsia="en-US"/>
        </w:rPr>
        <w:t xml:space="preserve">Алданского района-  оленеводство, </w:t>
      </w:r>
      <w:r w:rsidR="006667AB" w:rsidRPr="00E816D6">
        <w:rPr>
          <w:rFonts w:ascii="Times New Roman" w:eastAsia="Calibri" w:hAnsi="Times New Roman" w:cs="Times New Roman"/>
          <w:lang w:eastAsia="en-US"/>
        </w:rPr>
        <w:t>представленная одним</w:t>
      </w:r>
      <w:r w:rsidRPr="00E816D6">
        <w:rPr>
          <w:rFonts w:ascii="Times New Roman" w:eastAsia="Calibri" w:hAnsi="Times New Roman" w:cs="Times New Roman"/>
          <w:lang w:eastAsia="en-US"/>
        </w:rPr>
        <w:t xml:space="preserve"> из крупных хозяйств   ОАО КМНС «Хатыстыр» </w:t>
      </w:r>
      <w:r w:rsidR="006667AB" w:rsidRPr="00E816D6">
        <w:rPr>
          <w:rFonts w:ascii="Times New Roman" w:eastAsia="Calibri" w:hAnsi="Times New Roman" w:cs="Times New Roman"/>
          <w:lang w:eastAsia="en-US"/>
        </w:rPr>
        <w:t>и 21</w:t>
      </w:r>
      <w:r w:rsidRPr="00E816D6">
        <w:rPr>
          <w:rFonts w:ascii="Times New Roman" w:eastAsia="Calibri" w:hAnsi="Times New Roman" w:cs="Times New Roman"/>
          <w:lang w:eastAsia="en-US"/>
        </w:rPr>
        <w:t xml:space="preserve">-ой родовой общиной. При этом численность занятых в отрасли составляет – 240 человек, </w:t>
      </w:r>
      <w:r w:rsidR="006667AB" w:rsidRPr="00E816D6">
        <w:rPr>
          <w:rFonts w:ascii="Times New Roman" w:eastAsia="Calibri" w:hAnsi="Times New Roman" w:cs="Times New Roman"/>
          <w:lang w:eastAsia="en-US"/>
        </w:rPr>
        <w:t>что частично</w:t>
      </w:r>
      <w:r w:rsidRPr="00E816D6">
        <w:rPr>
          <w:rFonts w:ascii="Times New Roman" w:eastAsia="Calibri" w:hAnsi="Times New Roman" w:cs="Times New Roman"/>
          <w:lang w:eastAsia="en-US"/>
        </w:rPr>
        <w:t xml:space="preserve"> решает проблему занятости и трудоустройства коренного населения.    Из общего поголовья оленей - 7717 </w:t>
      </w:r>
      <w:r w:rsidR="006667AB" w:rsidRPr="00E816D6">
        <w:rPr>
          <w:rFonts w:ascii="Times New Roman" w:eastAsia="Calibri" w:hAnsi="Times New Roman" w:cs="Times New Roman"/>
          <w:lang w:eastAsia="en-US"/>
        </w:rPr>
        <w:t>голов, маточное</w:t>
      </w:r>
      <w:r w:rsidRPr="00E816D6">
        <w:rPr>
          <w:rFonts w:ascii="Times New Roman" w:eastAsia="Calibri" w:hAnsi="Times New Roman" w:cs="Times New Roman"/>
          <w:lang w:eastAsia="en-US"/>
        </w:rPr>
        <w:t xml:space="preserve"> поголовье составляет 3200 голов, при этом более 60</w:t>
      </w:r>
      <w:r w:rsidR="006667AB" w:rsidRPr="00E816D6">
        <w:rPr>
          <w:rFonts w:ascii="Times New Roman" w:eastAsia="Calibri" w:hAnsi="Times New Roman" w:cs="Times New Roman"/>
          <w:lang w:eastAsia="en-US"/>
        </w:rPr>
        <w:t>% поголовья</w:t>
      </w:r>
      <w:r w:rsidRPr="00E816D6">
        <w:rPr>
          <w:rFonts w:ascii="Times New Roman" w:eastAsia="Calibri" w:hAnsi="Times New Roman" w:cs="Times New Roman"/>
          <w:lang w:eastAsia="en-US"/>
        </w:rPr>
        <w:t xml:space="preserve"> сосредоточено в родовых общинах. </w:t>
      </w:r>
      <w:r w:rsidRPr="00E816D6">
        <w:rPr>
          <w:rFonts w:ascii="Times New Roman" w:eastAsia="Calibri" w:hAnsi="Times New Roman" w:cs="Times New Roman"/>
          <w:spacing w:val="2"/>
          <w:lang w:eastAsia="en-US"/>
        </w:rPr>
        <w:t xml:space="preserve">   В последние годы происходит снижение поголовья </w:t>
      </w:r>
      <w:r w:rsidR="006667AB" w:rsidRPr="00E816D6">
        <w:rPr>
          <w:rFonts w:ascii="Times New Roman" w:eastAsia="Calibri" w:hAnsi="Times New Roman" w:cs="Times New Roman"/>
          <w:spacing w:val="2"/>
          <w:lang w:eastAsia="en-US"/>
        </w:rPr>
        <w:t>оленей.</w:t>
      </w:r>
      <w:r w:rsidRPr="00E816D6">
        <w:rPr>
          <w:rFonts w:ascii="Times New Roman" w:eastAsia="Calibri" w:hAnsi="Times New Roman" w:cs="Times New Roman"/>
          <w:spacing w:val="2"/>
          <w:lang w:eastAsia="en-US"/>
        </w:rPr>
        <w:t xml:space="preserve"> Основной причиной снижения </w:t>
      </w:r>
      <w:r w:rsidR="006667AB" w:rsidRPr="00E816D6">
        <w:rPr>
          <w:rFonts w:ascii="Times New Roman" w:eastAsia="Calibri" w:hAnsi="Times New Roman" w:cs="Times New Roman"/>
          <w:spacing w:val="2"/>
          <w:lang w:eastAsia="en-US"/>
        </w:rPr>
        <w:t>поголовья является</w:t>
      </w:r>
      <w:r w:rsidRPr="00E816D6">
        <w:rPr>
          <w:rFonts w:ascii="Times New Roman" w:eastAsia="Calibri" w:hAnsi="Times New Roman" w:cs="Times New Roman"/>
          <w:spacing w:val="2"/>
          <w:lang w:eastAsia="en-US"/>
        </w:rPr>
        <w:t xml:space="preserve"> непроизводительный отход оленей из-за резкого увеличения численности хищников </w:t>
      </w:r>
      <w:r w:rsidR="006667AB" w:rsidRPr="00E816D6">
        <w:rPr>
          <w:rFonts w:ascii="Times New Roman" w:eastAsia="Calibri" w:hAnsi="Times New Roman" w:cs="Times New Roman"/>
          <w:spacing w:val="2"/>
          <w:lang w:eastAsia="en-US"/>
        </w:rPr>
        <w:t>(волки,</w:t>
      </w:r>
      <w:r w:rsidRPr="00E816D6">
        <w:rPr>
          <w:rFonts w:ascii="Times New Roman" w:eastAsia="Calibri" w:hAnsi="Times New Roman" w:cs="Times New Roman"/>
          <w:spacing w:val="2"/>
          <w:lang w:eastAsia="en-US"/>
        </w:rPr>
        <w:t xml:space="preserve"> медведи).</w:t>
      </w:r>
      <w:r w:rsidRPr="00E816D6">
        <w:rPr>
          <w:rFonts w:ascii="Times New Roman" w:eastAsia="Calibri" w:hAnsi="Times New Roman" w:cs="Times New Roman"/>
          <w:lang w:eastAsia="en-US"/>
        </w:rPr>
        <w:t xml:space="preserve">  Ежегодно из местного </w:t>
      </w:r>
      <w:r w:rsidR="006667AB" w:rsidRPr="00E816D6">
        <w:rPr>
          <w:rFonts w:ascii="Times New Roman" w:eastAsia="Calibri" w:hAnsi="Times New Roman" w:cs="Times New Roman"/>
          <w:lang w:eastAsia="en-US"/>
        </w:rPr>
        <w:t>бюджета выделяются</w:t>
      </w:r>
      <w:r w:rsidRPr="00E816D6">
        <w:rPr>
          <w:rFonts w:ascii="Times New Roman" w:eastAsia="Calibri" w:hAnsi="Times New Roman" w:cs="Times New Roman"/>
          <w:lang w:eastAsia="en-US"/>
        </w:rPr>
        <w:t xml:space="preserve"> средства на организацию борьбы с хищниками в районе, однако без решения этого вопроса на государственном уровне проблема не решается.</w:t>
      </w:r>
    </w:p>
    <w:p w:rsidR="00F1310D" w:rsidRPr="00E816D6" w:rsidRDefault="00F1310D" w:rsidP="00592093">
      <w:pPr>
        <w:ind w:firstLine="709"/>
        <w:jc w:val="both"/>
        <w:rPr>
          <w:rFonts w:ascii="Times New Roman" w:eastAsia="Calibri" w:hAnsi="Times New Roman" w:cs="Times New Roman"/>
        </w:rPr>
      </w:pPr>
      <w:r w:rsidRPr="00E816D6">
        <w:rPr>
          <w:rFonts w:ascii="Times New Roman" w:hAnsi="Times New Roman" w:cs="Times New Roman"/>
        </w:rPr>
        <w:t xml:space="preserve">В районе возделываются кормовые культуры, выращиваются овощи </w:t>
      </w:r>
      <w:r w:rsidR="006667AB" w:rsidRPr="00E816D6">
        <w:rPr>
          <w:rFonts w:ascii="Times New Roman" w:hAnsi="Times New Roman" w:cs="Times New Roman"/>
        </w:rPr>
        <w:t>и картофель</w:t>
      </w:r>
      <w:r w:rsidRPr="00E816D6">
        <w:rPr>
          <w:rFonts w:ascii="Times New Roman" w:hAnsi="Times New Roman" w:cs="Times New Roman"/>
        </w:rPr>
        <w:t xml:space="preserve">. </w:t>
      </w:r>
      <w:r w:rsidRPr="00E816D6">
        <w:rPr>
          <w:rFonts w:ascii="Times New Roman" w:eastAsia="Calibri" w:hAnsi="Times New Roman" w:cs="Times New Roman"/>
        </w:rPr>
        <w:t xml:space="preserve">Производство картофеля и овощей сосредоточено в основном   </w:t>
      </w:r>
      <w:r w:rsidR="006667AB" w:rsidRPr="00E816D6">
        <w:rPr>
          <w:rFonts w:ascii="Times New Roman" w:eastAsia="Calibri" w:hAnsi="Times New Roman" w:cs="Times New Roman"/>
        </w:rPr>
        <w:t>в личных</w:t>
      </w:r>
      <w:r w:rsidRPr="00E816D6">
        <w:rPr>
          <w:rFonts w:ascii="Times New Roman" w:eastAsia="Calibri" w:hAnsi="Times New Roman" w:cs="Times New Roman"/>
        </w:rPr>
        <w:t xml:space="preserve"> подсобных хозяйствах населения. </w:t>
      </w:r>
      <w:r w:rsidR="006667AB" w:rsidRPr="00E816D6">
        <w:rPr>
          <w:rFonts w:ascii="Times New Roman" w:eastAsia="Calibri" w:hAnsi="Times New Roman" w:cs="Times New Roman"/>
        </w:rPr>
        <w:t>В 2015</w:t>
      </w:r>
      <w:r w:rsidRPr="00E816D6">
        <w:rPr>
          <w:rFonts w:ascii="Times New Roman" w:eastAsia="Calibri" w:hAnsi="Times New Roman" w:cs="Times New Roman"/>
        </w:rPr>
        <w:t xml:space="preserve"> году было организовано единственное крестьянское хозяйство, </w:t>
      </w:r>
      <w:r w:rsidR="006667AB" w:rsidRPr="00E816D6">
        <w:rPr>
          <w:rFonts w:ascii="Times New Roman" w:eastAsia="Calibri" w:hAnsi="Times New Roman" w:cs="Times New Roman"/>
        </w:rPr>
        <w:t>специализирующееся на</w:t>
      </w:r>
      <w:r w:rsidRPr="00E816D6">
        <w:rPr>
          <w:rFonts w:ascii="Times New Roman" w:eastAsia="Calibri" w:hAnsi="Times New Roman" w:cs="Times New Roman"/>
        </w:rPr>
        <w:t xml:space="preserve"> производстве продовольственного картофеля.</w:t>
      </w:r>
    </w:p>
    <w:p w:rsidR="00F1310D" w:rsidRPr="00E816D6" w:rsidRDefault="00F1310D" w:rsidP="00592093">
      <w:pPr>
        <w:ind w:firstLine="709"/>
        <w:jc w:val="both"/>
        <w:rPr>
          <w:rFonts w:ascii="Times New Roman" w:hAnsi="Times New Roman" w:cs="Times New Roman"/>
        </w:rPr>
      </w:pPr>
      <w:r w:rsidRPr="00E816D6">
        <w:rPr>
          <w:rFonts w:ascii="Times New Roman" w:eastAsia="Calibri" w:hAnsi="Times New Roman" w:cs="Times New Roman"/>
        </w:rPr>
        <w:t xml:space="preserve">Сельскохозяйственные предприятия, специализирующиеся на скотоводстве, ежегодно наращивают площади возделывания кормовых культур за счет введения в оборот ранее </w:t>
      </w:r>
      <w:r w:rsidR="006667AB" w:rsidRPr="00E816D6">
        <w:rPr>
          <w:rFonts w:ascii="Times New Roman" w:eastAsia="Calibri" w:hAnsi="Times New Roman" w:cs="Times New Roman"/>
        </w:rPr>
        <w:t>заброшенных сельскохозяйственных</w:t>
      </w:r>
      <w:r w:rsidRPr="00E816D6">
        <w:rPr>
          <w:rFonts w:ascii="Times New Roman" w:eastAsia="Calibri" w:hAnsi="Times New Roman" w:cs="Times New Roman"/>
        </w:rPr>
        <w:t xml:space="preserve"> земель. По сравнению с 2012 годом посевная площадь кормовых культур увеличилась на 73 %.</w:t>
      </w:r>
      <w:r w:rsidRPr="00E816D6">
        <w:rPr>
          <w:rFonts w:ascii="Times New Roman" w:hAnsi="Times New Roman" w:cs="Times New Roman"/>
        </w:rPr>
        <w:t xml:space="preserve"> По состоянию на 1 января 2016 года площадь сельскохозяйственных угодий составляет 887 га, в том числе под посев кормовых </w:t>
      </w:r>
      <w:r w:rsidR="006667AB" w:rsidRPr="00E816D6">
        <w:rPr>
          <w:rFonts w:ascii="Times New Roman" w:hAnsi="Times New Roman" w:cs="Times New Roman"/>
        </w:rPr>
        <w:t>культур -</w:t>
      </w:r>
      <w:r w:rsidRPr="00E816D6">
        <w:rPr>
          <w:rFonts w:ascii="Times New Roman" w:hAnsi="Times New Roman" w:cs="Times New Roman"/>
        </w:rPr>
        <w:t xml:space="preserve"> 450 га, картофель – 425 га, овощи открытого грунта – 31 га, овощи закрытого грунта – 50 тыс. кв.м. </w:t>
      </w:r>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rPr>
        <w:t xml:space="preserve">Анализ </w:t>
      </w:r>
      <w:r w:rsidR="006667AB" w:rsidRPr="00E816D6">
        <w:rPr>
          <w:rFonts w:ascii="Times New Roman" w:hAnsi="Times New Roman" w:cs="Times New Roman"/>
        </w:rPr>
        <w:t>динамики показателей</w:t>
      </w:r>
      <w:r w:rsidRPr="00E816D6">
        <w:rPr>
          <w:rFonts w:ascii="Times New Roman" w:hAnsi="Times New Roman" w:cs="Times New Roman"/>
        </w:rPr>
        <w:t xml:space="preserve"> сельскохозяйственного </w:t>
      </w:r>
      <w:r w:rsidR="006667AB" w:rsidRPr="00E816D6">
        <w:rPr>
          <w:rFonts w:ascii="Times New Roman" w:hAnsi="Times New Roman" w:cs="Times New Roman"/>
        </w:rPr>
        <w:t>производства отображен</w:t>
      </w:r>
      <w:r w:rsidRPr="00E816D6">
        <w:rPr>
          <w:rFonts w:ascii="Times New Roman" w:hAnsi="Times New Roman" w:cs="Times New Roman"/>
        </w:rPr>
        <w:t xml:space="preserve"> </w:t>
      </w:r>
      <w:r w:rsidR="006667AB" w:rsidRPr="00E816D6">
        <w:rPr>
          <w:rFonts w:ascii="Times New Roman" w:hAnsi="Times New Roman" w:cs="Times New Roman"/>
        </w:rPr>
        <w:t>в нижеследующих</w:t>
      </w:r>
      <w:r w:rsidRPr="00E816D6">
        <w:rPr>
          <w:rFonts w:ascii="Times New Roman" w:hAnsi="Times New Roman" w:cs="Times New Roman"/>
        </w:rPr>
        <w:t xml:space="preserve"> таблицах. </w:t>
      </w:r>
    </w:p>
    <w:p w:rsidR="00F1310D" w:rsidRPr="00E816D6" w:rsidRDefault="00F1310D" w:rsidP="00BC1E37">
      <w:pPr>
        <w:jc w:val="both"/>
        <w:rPr>
          <w:rFonts w:ascii="Times New Roman" w:hAnsi="Times New Roman" w:cs="Times New Roman"/>
          <w:b/>
        </w:rPr>
      </w:pPr>
      <w:r w:rsidRPr="00E816D6">
        <w:rPr>
          <w:rFonts w:ascii="Times New Roman" w:hAnsi="Times New Roman" w:cs="Times New Roman"/>
          <w:b/>
        </w:rPr>
        <w:t xml:space="preserve">              Численность поголовья сельскохозяйственных животных </w:t>
      </w:r>
      <w:r w:rsidR="006667AB" w:rsidRPr="00E816D6">
        <w:rPr>
          <w:rFonts w:ascii="Times New Roman" w:hAnsi="Times New Roman" w:cs="Times New Roman"/>
          <w:b/>
        </w:rPr>
        <w:t>по категории</w:t>
      </w:r>
    </w:p>
    <w:p w:rsidR="00F1310D" w:rsidRDefault="00F1310D" w:rsidP="00BC1E37">
      <w:pPr>
        <w:jc w:val="both"/>
        <w:rPr>
          <w:rFonts w:ascii="Times New Roman" w:hAnsi="Times New Roman" w:cs="Times New Roman"/>
          <w:b/>
        </w:rPr>
      </w:pPr>
      <w:r w:rsidRPr="00E816D6">
        <w:rPr>
          <w:rFonts w:ascii="Times New Roman" w:hAnsi="Times New Roman" w:cs="Times New Roman"/>
          <w:b/>
        </w:rPr>
        <w:t xml:space="preserve">                                                                   хозяйств, голов.</w:t>
      </w:r>
    </w:p>
    <w:p w:rsidR="00AA625D" w:rsidRPr="00AA625D" w:rsidRDefault="00AA625D" w:rsidP="00536AE5">
      <w:pPr>
        <w:jc w:val="right"/>
        <w:rPr>
          <w:rFonts w:ascii="Times New Roman" w:hAnsi="Times New Roman" w:cs="Times New Roman"/>
        </w:rPr>
      </w:pPr>
      <w:r w:rsidRPr="00AA625D">
        <w:rPr>
          <w:rFonts w:ascii="Times New Roman" w:hAnsi="Times New Roman" w:cs="Times New Roman"/>
        </w:rPr>
        <w:t>Таблица № 27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6"/>
        <w:gridCol w:w="706"/>
        <w:gridCol w:w="681"/>
        <w:gridCol w:w="816"/>
        <w:gridCol w:w="816"/>
        <w:gridCol w:w="816"/>
        <w:gridCol w:w="816"/>
        <w:gridCol w:w="952"/>
        <w:gridCol w:w="681"/>
        <w:gridCol w:w="816"/>
        <w:gridCol w:w="810"/>
      </w:tblGrid>
      <w:tr w:rsidR="00F1310D" w:rsidRPr="00E816D6" w:rsidTr="00AA625D">
        <w:trPr>
          <w:trHeight w:val="593"/>
        </w:trPr>
        <w:tc>
          <w:tcPr>
            <w:tcW w:w="831" w:type="pct"/>
            <w:vMerge w:val="restar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Категории хозяйств</w:t>
            </w:r>
          </w:p>
        </w:tc>
        <w:tc>
          <w:tcPr>
            <w:tcW w:w="2021" w:type="pct"/>
            <w:gridSpan w:val="5"/>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Крупный рогатый скот</w:t>
            </w:r>
          </w:p>
        </w:tc>
        <w:tc>
          <w:tcPr>
            <w:tcW w:w="2148" w:type="pct"/>
            <w:gridSpan w:val="5"/>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в том числе коров</w:t>
            </w:r>
          </w:p>
        </w:tc>
      </w:tr>
      <w:tr w:rsidR="00F1310D" w:rsidRPr="00E816D6" w:rsidTr="00AA625D">
        <w:trPr>
          <w:trHeight w:val="275"/>
        </w:trPr>
        <w:tc>
          <w:tcPr>
            <w:tcW w:w="831" w:type="pct"/>
            <w:vMerge/>
            <w:vAlign w:val="center"/>
          </w:tcPr>
          <w:p w:rsidR="00F1310D" w:rsidRPr="00E816D6" w:rsidRDefault="00F1310D" w:rsidP="00BC1E37">
            <w:pPr>
              <w:jc w:val="both"/>
              <w:rPr>
                <w:rFonts w:ascii="Times New Roman" w:hAnsi="Times New Roman" w:cs="Times New Roman"/>
                <w:bCs/>
                <w:sz w:val="20"/>
                <w:szCs w:val="20"/>
              </w:rPr>
            </w:pPr>
          </w:p>
        </w:tc>
        <w:tc>
          <w:tcPr>
            <w:tcW w:w="372" w:type="pct"/>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2012 </w:t>
            </w:r>
          </w:p>
        </w:tc>
        <w:tc>
          <w:tcPr>
            <w:tcW w:w="359"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2013  </w:t>
            </w:r>
          </w:p>
        </w:tc>
        <w:tc>
          <w:tcPr>
            <w:tcW w:w="430"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w:t>
            </w:r>
          </w:p>
        </w:tc>
        <w:tc>
          <w:tcPr>
            <w:tcW w:w="430"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2015 г</w:t>
            </w:r>
          </w:p>
        </w:tc>
        <w:tc>
          <w:tcPr>
            <w:tcW w:w="430" w:type="pct"/>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2016г</w:t>
            </w:r>
          </w:p>
        </w:tc>
        <w:tc>
          <w:tcPr>
            <w:tcW w:w="430" w:type="pct"/>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2012</w:t>
            </w:r>
          </w:p>
        </w:tc>
        <w:tc>
          <w:tcPr>
            <w:tcW w:w="502"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2013  </w:t>
            </w:r>
          </w:p>
        </w:tc>
        <w:tc>
          <w:tcPr>
            <w:tcW w:w="359"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w:t>
            </w:r>
          </w:p>
        </w:tc>
        <w:tc>
          <w:tcPr>
            <w:tcW w:w="430" w:type="pc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2015 г</w:t>
            </w:r>
          </w:p>
        </w:tc>
        <w:tc>
          <w:tcPr>
            <w:tcW w:w="427" w:type="pct"/>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2016г</w:t>
            </w:r>
          </w:p>
        </w:tc>
      </w:tr>
      <w:tr w:rsidR="00F1310D" w:rsidRPr="00E816D6" w:rsidTr="00AA625D">
        <w:trPr>
          <w:trHeight w:val="315"/>
        </w:trPr>
        <w:tc>
          <w:tcPr>
            <w:tcW w:w="831"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Алданский район</w:t>
            </w:r>
          </w:p>
        </w:tc>
        <w:tc>
          <w:tcPr>
            <w:tcW w:w="372"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534</w:t>
            </w: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592</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521</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603</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597</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277</w:t>
            </w:r>
          </w:p>
        </w:tc>
        <w:tc>
          <w:tcPr>
            <w:tcW w:w="502"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300</w:t>
            </w: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290</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308</w:t>
            </w:r>
          </w:p>
        </w:tc>
        <w:tc>
          <w:tcPr>
            <w:tcW w:w="427"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322</w:t>
            </w:r>
          </w:p>
        </w:tc>
      </w:tr>
      <w:tr w:rsidR="00F1310D" w:rsidRPr="00E816D6" w:rsidTr="00AA625D">
        <w:trPr>
          <w:trHeight w:val="315"/>
        </w:trPr>
        <w:tc>
          <w:tcPr>
            <w:tcW w:w="831" w:type="pct"/>
            <w:shd w:val="clear" w:color="auto" w:fill="auto"/>
            <w:vAlign w:val="bottom"/>
          </w:tcPr>
          <w:p w:rsidR="00F1310D" w:rsidRPr="00E816D6" w:rsidRDefault="00F1310D" w:rsidP="00BC1E37">
            <w:pPr>
              <w:jc w:val="both"/>
              <w:rPr>
                <w:rFonts w:ascii="Times New Roman" w:hAnsi="Times New Roman" w:cs="Times New Roman"/>
                <w:i/>
                <w:iCs/>
                <w:sz w:val="20"/>
                <w:szCs w:val="20"/>
              </w:rPr>
            </w:pPr>
            <w:r w:rsidRPr="00E816D6">
              <w:rPr>
                <w:rFonts w:ascii="Times New Roman" w:hAnsi="Times New Roman" w:cs="Times New Roman"/>
                <w:i/>
                <w:iCs/>
                <w:sz w:val="20"/>
                <w:szCs w:val="20"/>
              </w:rPr>
              <w:t>из них:</w:t>
            </w:r>
          </w:p>
        </w:tc>
        <w:tc>
          <w:tcPr>
            <w:tcW w:w="372" w:type="pct"/>
          </w:tcPr>
          <w:p w:rsidR="00F1310D" w:rsidRPr="00E816D6" w:rsidRDefault="00F1310D" w:rsidP="00BC1E37">
            <w:pPr>
              <w:jc w:val="both"/>
              <w:rPr>
                <w:rFonts w:ascii="Times New Roman" w:hAnsi="Times New Roman" w:cs="Times New Roman"/>
                <w:sz w:val="20"/>
                <w:szCs w:val="20"/>
              </w:rPr>
            </w:pP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tcPr>
          <w:p w:rsidR="00F1310D" w:rsidRPr="00E816D6" w:rsidRDefault="00F1310D" w:rsidP="00BC1E37">
            <w:pPr>
              <w:jc w:val="both"/>
              <w:rPr>
                <w:rFonts w:ascii="Times New Roman" w:hAnsi="Times New Roman" w:cs="Times New Roman"/>
                <w:sz w:val="20"/>
                <w:szCs w:val="20"/>
              </w:rPr>
            </w:pPr>
          </w:p>
        </w:tc>
        <w:tc>
          <w:tcPr>
            <w:tcW w:w="430" w:type="pct"/>
          </w:tcPr>
          <w:p w:rsidR="00F1310D" w:rsidRPr="00E816D6" w:rsidRDefault="00F1310D" w:rsidP="00BC1E37">
            <w:pPr>
              <w:jc w:val="both"/>
              <w:rPr>
                <w:rFonts w:ascii="Times New Roman" w:hAnsi="Times New Roman" w:cs="Times New Roman"/>
                <w:sz w:val="20"/>
                <w:szCs w:val="20"/>
              </w:rPr>
            </w:pPr>
          </w:p>
        </w:tc>
        <w:tc>
          <w:tcPr>
            <w:tcW w:w="502"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27" w:type="pct"/>
          </w:tcPr>
          <w:p w:rsidR="00F1310D" w:rsidRPr="00E816D6" w:rsidRDefault="00F1310D" w:rsidP="00BC1E37">
            <w:pPr>
              <w:jc w:val="both"/>
              <w:rPr>
                <w:rFonts w:ascii="Times New Roman" w:hAnsi="Times New Roman" w:cs="Times New Roman"/>
                <w:sz w:val="20"/>
                <w:szCs w:val="20"/>
              </w:rPr>
            </w:pPr>
          </w:p>
        </w:tc>
      </w:tr>
      <w:tr w:rsidR="00F1310D" w:rsidRPr="00E816D6" w:rsidTr="00AA625D">
        <w:trPr>
          <w:trHeight w:val="302"/>
        </w:trPr>
        <w:tc>
          <w:tcPr>
            <w:tcW w:w="831"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с/х предприятия</w:t>
            </w:r>
          </w:p>
        </w:tc>
        <w:tc>
          <w:tcPr>
            <w:tcW w:w="372"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225</w:t>
            </w: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266</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218</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330</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369</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140</w:t>
            </w:r>
          </w:p>
        </w:tc>
        <w:tc>
          <w:tcPr>
            <w:tcW w:w="502"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148</w:t>
            </w: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142</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184</w:t>
            </w:r>
          </w:p>
        </w:tc>
        <w:tc>
          <w:tcPr>
            <w:tcW w:w="427"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197</w:t>
            </w:r>
          </w:p>
        </w:tc>
      </w:tr>
      <w:tr w:rsidR="00F1310D" w:rsidRPr="00E816D6" w:rsidTr="00AA625D">
        <w:trPr>
          <w:trHeight w:val="240"/>
        </w:trPr>
        <w:tc>
          <w:tcPr>
            <w:tcW w:w="831"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КФХ</w:t>
            </w:r>
          </w:p>
        </w:tc>
        <w:tc>
          <w:tcPr>
            <w:tcW w:w="372"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w:t>
            </w: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48</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47</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70</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tc>
        <w:tc>
          <w:tcPr>
            <w:tcW w:w="502"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34</w:t>
            </w:r>
          </w:p>
        </w:tc>
        <w:tc>
          <w:tcPr>
            <w:tcW w:w="427"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46</w:t>
            </w:r>
          </w:p>
        </w:tc>
      </w:tr>
      <w:tr w:rsidR="00F1310D" w:rsidRPr="00E816D6" w:rsidTr="00AA625D">
        <w:trPr>
          <w:trHeight w:val="315"/>
        </w:trPr>
        <w:tc>
          <w:tcPr>
            <w:tcW w:w="831"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Р/О, ИП</w:t>
            </w:r>
          </w:p>
        </w:tc>
        <w:tc>
          <w:tcPr>
            <w:tcW w:w="372" w:type="pct"/>
          </w:tcPr>
          <w:p w:rsidR="00F1310D" w:rsidRPr="00E816D6" w:rsidRDefault="00F1310D" w:rsidP="00BC1E37">
            <w:pPr>
              <w:jc w:val="both"/>
              <w:rPr>
                <w:rFonts w:ascii="Times New Roman" w:hAnsi="Times New Roman" w:cs="Times New Roman"/>
                <w:sz w:val="20"/>
                <w:szCs w:val="20"/>
              </w:rPr>
            </w:pP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tcPr>
          <w:p w:rsidR="00F1310D" w:rsidRPr="00E816D6" w:rsidRDefault="00F1310D" w:rsidP="00BC1E37">
            <w:pPr>
              <w:jc w:val="both"/>
              <w:rPr>
                <w:rFonts w:ascii="Times New Roman" w:hAnsi="Times New Roman" w:cs="Times New Roman"/>
                <w:sz w:val="20"/>
                <w:szCs w:val="20"/>
              </w:rPr>
            </w:pPr>
          </w:p>
        </w:tc>
        <w:tc>
          <w:tcPr>
            <w:tcW w:w="430" w:type="pct"/>
          </w:tcPr>
          <w:p w:rsidR="00F1310D" w:rsidRPr="00E816D6" w:rsidRDefault="00F1310D" w:rsidP="00BC1E37">
            <w:pPr>
              <w:jc w:val="both"/>
              <w:rPr>
                <w:rFonts w:ascii="Times New Roman" w:hAnsi="Times New Roman" w:cs="Times New Roman"/>
                <w:sz w:val="20"/>
                <w:szCs w:val="20"/>
              </w:rPr>
            </w:pPr>
          </w:p>
        </w:tc>
        <w:tc>
          <w:tcPr>
            <w:tcW w:w="502"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359"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w:t>
            </w:r>
          </w:p>
        </w:tc>
        <w:tc>
          <w:tcPr>
            <w:tcW w:w="427" w:type="pct"/>
          </w:tcPr>
          <w:p w:rsidR="00F1310D" w:rsidRPr="00E816D6" w:rsidRDefault="00F1310D" w:rsidP="00BC1E37">
            <w:pPr>
              <w:jc w:val="both"/>
              <w:rPr>
                <w:rFonts w:ascii="Times New Roman" w:hAnsi="Times New Roman" w:cs="Times New Roman"/>
                <w:sz w:val="20"/>
                <w:szCs w:val="20"/>
              </w:rPr>
            </w:pPr>
          </w:p>
        </w:tc>
      </w:tr>
      <w:tr w:rsidR="00F1310D" w:rsidRPr="00E816D6" w:rsidTr="00AA625D">
        <w:trPr>
          <w:trHeight w:val="315"/>
        </w:trPr>
        <w:tc>
          <w:tcPr>
            <w:tcW w:w="831"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ЛПХ</w:t>
            </w:r>
          </w:p>
        </w:tc>
        <w:tc>
          <w:tcPr>
            <w:tcW w:w="372"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307</w:t>
            </w:r>
          </w:p>
        </w:tc>
        <w:tc>
          <w:tcPr>
            <w:tcW w:w="359"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326</w:t>
            </w:r>
          </w:p>
        </w:tc>
        <w:tc>
          <w:tcPr>
            <w:tcW w:w="430"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255</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216</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158</w:t>
            </w:r>
          </w:p>
        </w:tc>
        <w:tc>
          <w:tcPr>
            <w:tcW w:w="430"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137</w:t>
            </w:r>
          </w:p>
        </w:tc>
        <w:tc>
          <w:tcPr>
            <w:tcW w:w="502"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152</w:t>
            </w:r>
          </w:p>
        </w:tc>
        <w:tc>
          <w:tcPr>
            <w:tcW w:w="359" w:type="pct"/>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125</w:t>
            </w:r>
          </w:p>
        </w:tc>
        <w:tc>
          <w:tcPr>
            <w:tcW w:w="430" w:type="pct"/>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87</w:t>
            </w:r>
          </w:p>
        </w:tc>
        <w:tc>
          <w:tcPr>
            <w:tcW w:w="427" w:type="pct"/>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79</w:t>
            </w:r>
          </w:p>
        </w:tc>
      </w:tr>
    </w:tbl>
    <w:p w:rsidR="00F1310D" w:rsidRPr="00AA625D" w:rsidRDefault="00AA625D" w:rsidP="00536AE5">
      <w:pPr>
        <w:jc w:val="right"/>
        <w:rPr>
          <w:rFonts w:ascii="Times New Roman" w:hAnsi="Times New Roman" w:cs="Times New Roman"/>
        </w:rPr>
      </w:pPr>
      <w:r w:rsidRPr="00AA625D">
        <w:rPr>
          <w:rFonts w:ascii="Times New Roman" w:hAnsi="Times New Roman" w:cs="Times New Roman"/>
        </w:rPr>
        <w:t>Таблица № 28</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08"/>
        <w:gridCol w:w="709"/>
        <w:gridCol w:w="851"/>
        <w:gridCol w:w="708"/>
        <w:gridCol w:w="851"/>
        <w:gridCol w:w="850"/>
        <w:gridCol w:w="851"/>
        <w:gridCol w:w="840"/>
        <w:gridCol w:w="15"/>
        <w:gridCol w:w="855"/>
        <w:gridCol w:w="60"/>
        <w:gridCol w:w="640"/>
      </w:tblGrid>
      <w:tr w:rsidR="00FD4CE0" w:rsidRPr="00E816D6" w:rsidTr="00FD4CE0">
        <w:trPr>
          <w:trHeight w:val="615"/>
        </w:trPr>
        <w:tc>
          <w:tcPr>
            <w:tcW w:w="1702" w:type="dxa"/>
            <w:vMerge w:val="restart"/>
            <w:tcBorders>
              <w:top w:val="single" w:sz="4" w:space="0" w:color="auto"/>
              <w:bottom w:val="nil"/>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Категории хозяйств</w:t>
            </w:r>
          </w:p>
        </w:tc>
        <w:tc>
          <w:tcPr>
            <w:tcW w:w="3827" w:type="dxa"/>
            <w:gridSpan w:val="5"/>
            <w:tcBorders>
              <w:top w:val="single" w:sz="4" w:space="0" w:color="auto"/>
              <w:bottom w:val="single" w:sz="4" w:space="0" w:color="auto"/>
            </w:tcBorders>
          </w:tcPr>
          <w:p w:rsidR="00FD4CE0" w:rsidRPr="00E816D6" w:rsidRDefault="00FD4CE0" w:rsidP="00BC1E37">
            <w:pPr>
              <w:jc w:val="both"/>
              <w:rPr>
                <w:rFonts w:ascii="Times New Roman" w:hAnsi="Times New Roman" w:cs="Times New Roman"/>
                <w:bCs/>
                <w:sz w:val="20"/>
                <w:szCs w:val="20"/>
              </w:rPr>
            </w:pPr>
          </w:p>
          <w:p w:rsidR="00FD4CE0" w:rsidRPr="00E816D6" w:rsidRDefault="006667AB"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Лошадей, всего</w:t>
            </w:r>
            <w:r w:rsidR="00FD4CE0" w:rsidRPr="00E816D6">
              <w:rPr>
                <w:rFonts w:ascii="Times New Roman" w:hAnsi="Times New Roman" w:cs="Times New Roman"/>
                <w:bCs/>
                <w:sz w:val="20"/>
                <w:szCs w:val="20"/>
              </w:rPr>
              <w:t xml:space="preserve"> гол. </w:t>
            </w:r>
          </w:p>
        </w:tc>
        <w:tc>
          <w:tcPr>
            <w:tcW w:w="4111" w:type="dxa"/>
            <w:gridSpan w:val="7"/>
            <w:tcBorders>
              <w:top w:val="single" w:sz="4" w:space="0" w:color="auto"/>
              <w:bottom w:val="single" w:sz="4" w:space="0" w:color="auto"/>
            </w:tcBorders>
          </w:tcPr>
          <w:p w:rsidR="00FD4CE0" w:rsidRPr="00E816D6" w:rsidRDefault="00FD4CE0" w:rsidP="00BC1E37">
            <w:pPr>
              <w:jc w:val="both"/>
              <w:rPr>
                <w:rFonts w:ascii="Times New Roman" w:hAnsi="Times New Roman" w:cs="Times New Roman"/>
                <w:bCs/>
                <w:sz w:val="20"/>
                <w:szCs w:val="20"/>
              </w:rPr>
            </w:pPr>
          </w:p>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в том числе кобыл от 3 лет и старше</w:t>
            </w:r>
          </w:p>
        </w:tc>
      </w:tr>
      <w:tr w:rsidR="00FD4CE0" w:rsidRPr="00E816D6" w:rsidTr="00FD4CE0">
        <w:trPr>
          <w:trHeight w:val="270"/>
        </w:trPr>
        <w:tc>
          <w:tcPr>
            <w:tcW w:w="1702" w:type="dxa"/>
            <w:vMerge/>
            <w:tcBorders>
              <w:top w:val="nil"/>
              <w:bottom w:val="nil"/>
            </w:tcBorders>
            <w:vAlign w:val="center"/>
          </w:tcPr>
          <w:p w:rsidR="00FD4CE0" w:rsidRPr="00E816D6" w:rsidRDefault="00FD4CE0" w:rsidP="00BC1E37">
            <w:pPr>
              <w:jc w:val="both"/>
              <w:rPr>
                <w:rFonts w:ascii="Times New Roman" w:hAnsi="Times New Roman" w:cs="Times New Roman"/>
                <w:bCs/>
                <w:sz w:val="20"/>
                <w:szCs w:val="20"/>
              </w:rPr>
            </w:pPr>
          </w:p>
        </w:tc>
        <w:tc>
          <w:tcPr>
            <w:tcW w:w="708" w:type="dxa"/>
            <w:tcBorders>
              <w:top w:val="single" w:sz="4" w:space="0" w:color="auto"/>
            </w:tcBorders>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2012 </w:t>
            </w:r>
          </w:p>
        </w:tc>
        <w:tc>
          <w:tcPr>
            <w:tcW w:w="709" w:type="dxa"/>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2013  </w:t>
            </w:r>
          </w:p>
        </w:tc>
        <w:tc>
          <w:tcPr>
            <w:tcW w:w="851" w:type="dxa"/>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w:t>
            </w:r>
          </w:p>
        </w:tc>
        <w:tc>
          <w:tcPr>
            <w:tcW w:w="708" w:type="dxa"/>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2015 </w:t>
            </w:r>
          </w:p>
        </w:tc>
        <w:tc>
          <w:tcPr>
            <w:tcW w:w="851" w:type="dxa"/>
            <w:tcBorders>
              <w:top w:val="single" w:sz="4" w:space="0" w:color="auto"/>
            </w:tcBorders>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2016г</w:t>
            </w:r>
          </w:p>
        </w:tc>
        <w:tc>
          <w:tcPr>
            <w:tcW w:w="850" w:type="dxa"/>
            <w:tcBorders>
              <w:top w:val="single" w:sz="4" w:space="0" w:color="auto"/>
            </w:tcBorders>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2012 г.</w:t>
            </w:r>
          </w:p>
        </w:tc>
        <w:tc>
          <w:tcPr>
            <w:tcW w:w="851" w:type="dxa"/>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2013</w:t>
            </w:r>
          </w:p>
        </w:tc>
        <w:tc>
          <w:tcPr>
            <w:tcW w:w="855" w:type="dxa"/>
            <w:gridSpan w:val="2"/>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г. </w:t>
            </w:r>
          </w:p>
        </w:tc>
        <w:tc>
          <w:tcPr>
            <w:tcW w:w="915" w:type="dxa"/>
            <w:gridSpan w:val="2"/>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2015</w:t>
            </w:r>
          </w:p>
        </w:tc>
        <w:tc>
          <w:tcPr>
            <w:tcW w:w="640" w:type="dxa"/>
            <w:tcBorders>
              <w:top w:val="single" w:sz="4" w:space="0" w:color="auto"/>
            </w:tcBorders>
            <w:shd w:val="clear" w:color="auto" w:fill="auto"/>
            <w:vAlign w:val="center"/>
          </w:tcPr>
          <w:p w:rsidR="00FD4CE0" w:rsidRPr="00E816D6" w:rsidRDefault="00FD4CE0"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w:t>
            </w:r>
          </w:p>
        </w:tc>
      </w:tr>
      <w:tr w:rsidR="00FD4CE0" w:rsidRPr="00E816D6" w:rsidTr="00FD4CE0">
        <w:trPr>
          <w:trHeight w:val="315"/>
        </w:trPr>
        <w:tc>
          <w:tcPr>
            <w:tcW w:w="1702" w:type="dxa"/>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Алданский район</w:t>
            </w:r>
          </w:p>
        </w:tc>
        <w:tc>
          <w:tcPr>
            <w:tcW w:w="708"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600</w:t>
            </w: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657</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665</w:t>
            </w: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611</w:t>
            </w:r>
          </w:p>
        </w:tc>
        <w:tc>
          <w:tcPr>
            <w:tcW w:w="851"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626</w:t>
            </w:r>
          </w:p>
        </w:tc>
        <w:tc>
          <w:tcPr>
            <w:tcW w:w="850"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290</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295</w:t>
            </w: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299</w:t>
            </w: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315</w:t>
            </w: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316</w:t>
            </w:r>
          </w:p>
        </w:tc>
      </w:tr>
      <w:tr w:rsidR="00FD4CE0" w:rsidRPr="00E816D6" w:rsidTr="00FD4CE0">
        <w:trPr>
          <w:trHeight w:val="315"/>
        </w:trPr>
        <w:tc>
          <w:tcPr>
            <w:tcW w:w="1702" w:type="dxa"/>
            <w:shd w:val="clear" w:color="auto" w:fill="auto"/>
            <w:vAlign w:val="bottom"/>
          </w:tcPr>
          <w:p w:rsidR="00FD4CE0" w:rsidRPr="00E816D6" w:rsidRDefault="00FD4CE0" w:rsidP="00BC1E37">
            <w:pPr>
              <w:jc w:val="both"/>
              <w:rPr>
                <w:rFonts w:ascii="Times New Roman" w:hAnsi="Times New Roman" w:cs="Times New Roman"/>
                <w:i/>
                <w:iCs/>
                <w:sz w:val="20"/>
                <w:szCs w:val="20"/>
              </w:rPr>
            </w:pPr>
            <w:r w:rsidRPr="00E816D6">
              <w:rPr>
                <w:rFonts w:ascii="Times New Roman" w:hAnsi="Times New Roman" w:cs="Times New Roman"/>
                <w:i/>
                <w:iCs/>
                <w:sz w:val="20"/>
                <w:szCs w:val="20"/>
              </w:rPr>
              <w:t>из них:</w:t>
            </w:r>
          </w:p>
        </w:tc>
        <w:tc>
          <w:tcPr>
            <w:tcW w:w="708" w:type="dxa"/>
          </w:tcPr>
          <w:p w:rsidR="00FD4CE0" w:rsidRPr="00E816D6" w:rsidRDefault="00FD4CE0" w:rsidP="00BC1E37">
            <w:pPr>
              <w:jc w:val="both"/>
              <w:rPr>
                <w:rFonts w:ascii="Times New Roman" w:hAnsi="Times New Roman" w:cs="Times New Roman"/>
                <w:sz w:val="20"/>
                <w:szCs w:val="20"/>
              </w:rPr>
            </w:pP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851" w:type="dxa"/>
          </w:tcPr>
          <w:p w:rsidR="00FD4CE0" w:rsidRPr="00E816D6" w:rsidRDefault="00FD4CE0" w:rsidP="00BC1E37">
            <w:pPr>
              <w:jc w:val="both"/>
              <w:rPr>
                <w:rFonts w:ascii="Times New Roman" w:hAnsi="Times New Roman" w:cs="Times New Roman"/>
                <w:sz w:val="20"/>
                <w:szCs w:val="20"/>
              </w:rPr>
            </w:pPr>
          </w:p>
        </w:tc>
        <w:tc>
          <w:tcPr>
            <w:tcW w:w="850" w:type="dxa"/>
          </w:tcPr>
          <w:p w:rsidR="00FD4CE0" w:rsidRPr="00E816D6" w:rsidRDefault="00FD4CE0" w:rsidP="00BC1E37">
            <w:pPr>
              <w:jc w:val="both"/>
              <w:rPr>
                <w:rFonts w:ascii="Times New Roman" w:hAnsi="Times New Roman" w:cs="Times New Roman"/>
                <w:sz w:val="20"/>
                <w:szCs w:val="20"/>
              </w:rPr>
            </w:pP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p>
        </w:tc>
      </w:tr>
      <w:tr w:rsidR="00FD4CE0" w:rsidRPr="00E816D6" w:rsidTr="00FD4CE0">
        <w:trPr>
          <w:trHeight w:val="331"/>
        </w:trPr>
        <w:tc>
          <w:tcPr>
            <w:tcW w:w="1702" w:type="dxa"/>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с/х предприятия</w:t>
            </w:r>
          </w:p>
        </w:tc>
        <w:tc>
          <w:tcPr>
            <w:tcW w:w="708"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50</w:t>
            </w: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51</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36</w:t>
            </w: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33</w:t>
            </w:r>
          </w:p>
        </w:tc>
        <w:tc>
          <w:tcPr>
            <w:tcW w:w="851"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27</w:t>
            </w:r>
          </w:p>
        </w:tc>
        <w:tc>
          <w:tcPr>
            <w:tcW w:w="850"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26</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26</w:t>
            </w: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25</w:t>
            </w: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24</w:t>
            </w: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20</w:t>
            </w:r>
          </w:p>
        </w:tc>
      </w:tr>
      <w:tr w:rsidR="00FD4CE0" w:rsidRPr="00E816D6" w:rsidTr="00FD4CE0">
        <w:trPr>
          <w:trHeight w:val="315"/>
        </w:trPr>
        <w:tc>
          <w:tcPr>
            <w:tcW w:w="1702" w:type="dxa"/>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Родовые общины</w:t>
            </w:r>
          </w:p>
        </w:tc>
        <w:tc>
          <w:tcPr>
            <w:tcW w:w="708"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381</w:t>
            </w: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385</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377</w:t>
            </w: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324</w:t>
            </w:r>
          </w:p>
        </w:tc>
        <w:tc>
          <w:tcPr>
            <w:tcW w:w="851"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347</w:t>
            </w:r>
          </w:p>
        </w:tc>
        <w:tc>
          <w:tcPr>
            <w:tcW w:w="850"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120</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118</w:t>
            </w: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118</w:t>
            </w: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104</w:t>
            </w: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107</w:t>
            </w:r>
          </w:p>
        </w:tc>
      </w:tr>
      <w:tr w:rsidR="00FD4CE0" w:rsidRPr="00E816D6" w:rsidTr="00FD4CE0">
        <w:trPr>
          <w:trHeight w:val="315"/>
        </w:trPr>
        <w:tc>
          <w:tcPr>
            <w:tcW w:w="1702" w:type="dxa"/>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Крестьянские хозяйства</w:t>
            </w:r>
          </w:p>
        </w:tc>
        <w:tc>
          <w:tcPr>
            <w:tcW w:w="708" w:type="dxa"/>
          </w:tcPr>
          <w:p w:rsidR="00FD4CE0" w:rsidRPr="00E816D6" w:rsidRDefault="00FD4CE0" w:rsidP="00BC1E37">
            <w:pPr>
              <w:jc w:val="both"/>
              <w:rPr>
                <w:rFonts w:ascii="Times New Roman" w:hAnsi="Times New Roman" w:cs="Times New Roman"/>
                <w:sz w:val="20"/>
                <w:szCs w:val="20"/>
              </w:rPr>
            </w:pP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74</w:t>
            </w:r>
          </w:p>
        </w:tc>
        <w:tc>
          <w:tcPr>
            <w:tcW w:w="851"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75</w:t>
            </w:r>
          </w:p>
        </w:tc>
        <w:tc>
          <w:tcPr>
            <w:tcW w:w="850" w:type="dxa"/>
          </w:tcPr>
          <w:p w:rsidR="00FD4CE0" w:rsidRPr="00E816D6" w:rsidRDefault="00FD4CE0" w:rsidP="00BC1E37">
            <w:pPr>
              <w:jc w:val="both"/>
              <w:rPr>
                <w:rFonts w:ascii="Times New Roman" w:hAnsi="Times New Roman" w:cs="Times New Roman"/>
                <w:sz w:val="20"/>
                <w:szCs w:val="20"/>
              </w:rPr>
            </w:pP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26</w:t>
            </w: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26</w:t>
            </w:r>
          </w:p>
        </w:tc>
      </w:tr>
      <w:tr w:rsidR="00FD4CE0" w:rsidRPr="00E816D6" w:rsidTr="00FD4CE0">
        <w:trPr>
          <w:trHeight w:val="212"/>
        </w:trPr>
        <w:tc>
          <w:tcPr>
            <w:tcW w:w="1702" w:type="dxa"/>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ЛПХ</w:t>
            </w:r>
          </w:p>
        </w:tc>
        <w:tc>
          <w:tcPr>
            <w:tcW w:w="708"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169</w:t>
            </w:r>
          </w:p>
        </w:tc>
        <w:tc>
          <w:tcPr>
            <w:tcW w:w="709"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221</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196</w:t>
            </w:r>
          </w:p>
        </w:tc>
        <w:tc>
          <w:tcPr>
            <w:tcW w:w="708"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180</w:t>
            </w:r>
          </w:p>
        </w:tc>
        <w:tc>
          <w:tcPr>
            <w:tcW w:w="851"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117</w:t>
            </w:r>
          </w:p>
        </w:tc>
        <w:tc>
          <w:tcPr>
            <w:tcW w:w="850" w:type="dxa"/>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144</w:t>
            </w:r>
          </w:p>
        </w:tc>
        <w:tc>
          <w:tcPr>
            <w:tcW w:w="851" w:type="dxa"/>
            <w:shd w:val="clear" w:color="auto" w:fill="auto"/>
            <w:noWrap/>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151</w:t>
            </w:r>
          </w:p>
        </w:tc>
        <w:tc>
          <w:tcPr>
            <w:tcW w:w="840" w:type="dxa"/>
            <w:shd w:val="clear" w:color="auto" w:fill="auto"/>
            <w:noWrap/>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156</w:t>
            </w:r>
          </w:p>
        </w:tc>
        <w:tc>
          <w:tcPr>
            <w:tcW w:w="870" w:type="dxa"/>
            <w:gridSpan w:val="2"/>
            <w:shd w:val="clear" w:color="auto" w:fill="auto"/>
          </w:tcPr>
          <w:p w:rsidR="00FD4CE0" w:rsidRPr="00E816D6" w:rsidRDefault="00FD4CE0" w:rsidP="00BC1E37">
            <w:pPr>
              <w:jc w:val="both"/>
              <w:rPr>
                <w:rFonts w:ascii="Times New Roman" w:hAnsi="Times New Roman" w:cs="Times New Roman"/>
                <w:sz w:val="20"/>
                <w:szCs w:val="20"/>
              </w:rPr>
            </w:pPr>
          </w:p>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161</w:t>
            </w:r>
          </w:p>
        </w:tc>
        <w:tc>
          <w:tcPr>
            <w:tcW w:w="700" w:type="dxa"/>
            <w:gridSpan w:val="2"/>
            <w:shd w:val="clear" w:color="auto" w:fill="auto"/>
            <w:vAlign w:val="bottom"/>
          </w:tcPr>
          <w:p w:rsidR="00FD4CE0" w:rsidRPr="00E816D6" w:rsidRDefault="00FD4CE0" w:rsidP="00BC1E37">
            <w:pPr>
              <w:jc w:val="both"/>
              <w:rPr>
                <w:rFonts w:ascii="Times New Roman" w:hAnsi="Times New Roman" w:cs="Times New Roman"/>
                <w:sz w:val="20"/>
                <w:szCs w:val="20"/>
              </w:rPr>
            </w:pPr>
            <w:r w:rsidRPr="00E816D6">
              <w:rPr>
                <w:rFonts w:ascii="Times New Roman" w:hAnsi="Times New Roman" w:cs="Times New Roman"/>
                <w:sz w:val="20"/>
                <w:szCs w:val="20"/>
              </w:rPr>
              <w:t>163</w:t>
            </w:r>
          </w:p>
        </w:tc>
      </w:tr>
    </w:tbl>
    <w:p w:rsidR="00F1310D" w:rsidRPr="00AA625D" w:rsidRDefault="00AA625D" w:rsidP="00536AE5">
      <w:pPr>
        <w:jc w:val="right"/>
        <w:rPr>
          <w:rFonts w:ascii="Times New Roman" w:hAnsi="Times New Roman" w:cs="Times New Roman"/>
        </w:rPr>
      </w:pPr>
      <w:r w:rsidRPr="00AA625D">
        <w:rPr>
          <w:rFonts w:ascii="Times New Roman" w:hAnsi="Times New Roman" w:cs="Times New Roman"/>
        </w:rPr>
        <w:t>Таблица № 29</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6"/>
        <w:gridCol w:w="761"/>
        <w:gridCol w:w="716"/>
        <w:gridCol w:w="992"/>
        <w:gridCol w:w="850"/>
        <w:gridCol w:w="844"/>
        <w:gridCol w:w="647"/>
        <w:gridCol w:w="62"/>
        <w:gridCol w:w="850"/>
        <w:gridCol w:w="131"/>
        <w:gridCol w:w="720"/>
        <w:gridCol w:w="300"/>
        <w:gridCol w:w="550"/>
        <w:gridCol w:w="142"/>
        <w:gridCol w:w="709"/>
      </w:tblGrid>
      <w:tr w:rsidR="00F1310D" w:rsidRPr="00E816D6" w:rsidTr="00F1310D">
        <w:trPr>
          <w:trHeight w:val="415"/>
        </w:trPr>
        <w:tc>
          <w:tcPr>
            <w:tcW w:w="1366" w:type="dxa"/>
            <w:vMerge w:val="restart"/>
            <w:shd w:val="clear" w:color="auto" w:fill="auto"/>
            <w:vAlign w:val="center"/>
          </w:tcPr>
          <w:p w:rsidR="00F1310D" w:rsidRPr="00E816D6" w:rsidRDefault="00F1310D" w:rsidP="00BC1E37">
            <w:pPr>
              <w:jc w:val="both"/>
              <w:rPr>
                <w:rFonts w:ascii="Times New Roman" w:eastAsia="Calibri" w:hAnsi="Times New Roman" w:cs="Times New Roman"/>
                <w:sz w:val="20"/>
                <w:szCs w:val="20"/>
                <w:lang w:eastAsia="en-US"/>
              </w:rPr>
            </w:pPr>
            <w:r w:rsidRPr="00E816D6">
              <w:rPr>
                <w:rFonts w:ascii="Times New Roman" w:eastAsia="Calibri" w:hAnsi="Times New Roman" w:cs="Times New Roman"/>
                <w:sz w:val="20"/>
                <w:szCs w:val="20"/>
                <w:lang w:eastAsia="en-US"/>
              </w:rPr>
              <w:t>Категории хозяйств</w:t>
            </w:r>
          </w:p>
        </w:tc>
        <w:tc>
          <w:tcPr>
            <w:tcW w:w="4163" w:type="dxa"/>
            <w:gridSpan w:val="5"/>
            <w:shd w:val="clear" w:color="auto" w:fill="auto"/>
            <w:vAlign w:val="center"/>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Свиньи, всего (гол)</w:t>
            </w:r>
          </w:p>
        </w:tc>
        <w:tc>
          <w:tcPr>
            <w:tcW w:w="4111" w:type="dxa"/>
            <w:gridSpan w:val="9"/>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в том числе свиноматок, (гол)</w:t>
            </w:r>
          </w:p>
        </w:tc>
      </w:tr>
      <w:tr w:rsidR="00F1310D" w:rsidRPr="00E816D6" w:rsidTr="00F1310D">
        <w:trPr>
          <w:trHeight w:val="903"/>
        </w:trPr>
        <w:tc>
          <w:tcPr>
            <w:tcW w:w="1366" w:type="dxa"/>
            <w:vMerge/>
            <w:vAlign w:val="center"/>
          </w:tcPr>
          <w:p w:rsidR="00F1310D" w:rsidRPr="00E816D6" w:rsidRDefault="00F1310D" w:rsidP="00BC1E37">
            <w:pPr>
              <w:jc w:val="both"/>
              <w:rPr>
                <w:rFonts w:ascii="Times New Roman" w:hAnsi="Times New Roman" w:cs="Times New Roman"/>
                <w:bCs/>
                <w:sz w:val="20"/>
                <w:szCs w:val="20"/>
              </w:rPr>
            </w:pPr>
          </w:p>
        </w:tc>
        <w:tc>
          <w:tcPr>
            <w:tcW w:w="761" w:type="dxa"/>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2012 </w:t>
            </w:r>
          </w:p>
        </w:tc>
        <w:tc>
          <w:tcPr>
            <w:tcW w:w="716"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2013  </w:t>
            </w:r>
          </w:p>
        </w:tc>
        <w:tc>
          <w:tcPr>
            <w:tcW w:w="992"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w:t>
            </w:r>
          </w:p>
        </w:tc>
        <w:tc>
          <w:tcPr>
            <w:tcW w:w="850"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2015 г.</w:t>
            </w:r>
          </w:p>
        </w:tc>
        <w:tc>
          <w:tcPr>
            <w:tcW w:w="844" w:type="dxa"/>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w:t>
            </w:r>
          </w:p>
        </w:tc>
        <w:tc>
          <w:tcPr>
            <w:tcW w:w="709" w:type="dxa"/>
            <w:gridSpan w:val="2"/>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2012  </w:t>
            </w:r>
          </w:p>
        </w:tc>
        <w:tc>
          <w:tcPr>
            <w:tcW w:w="850" w:type="dxa"/>
            <w:shd w:val="clear" w:color="auto" w:fill="auto"/>
            <w:vAlign w:val="center"/>
          </w:tcPr>
          <w:p w:rsidR="00F1310D" w:rsidRPr="00E816D6" w:rsidRDefault="00F1310D" w:rsidP="00BC1E37">
            <w:pPr>
              <w:jc w:val="both"/>
              <w:rPr>
                <w:rFonts w:ascii="Times New Roman" w:eastAsia="Calibri" w:hAnsi="Times New Roman" w:cs="Times New Roman"/>
                <w:sz w:val="20"/>
                <w:szCs w:val="20"/>
              </w:rPr>
            </w:pPr>
            <w:r w:rsidRPr="00E816D6">
              <w:rPr>
                <w:rFonts w:ascii="Times New Roman" w:eastAsia="Calibri" w:hAnsi="Times New Roman" w:cs="Times New Roman"/>
                <w:sz w:val="20"/>
                <w:szCs w:val="20"/>
              </w:rPr>
              <w:t xml:space="preserve"> </w:t>
            </w:r>
          </w:p>
          <w:p w:rsidR="00F1310D" w:rsidRPr="00E816D6" w:rsidRDefault="00F1310D" w:rsidP="00BC1E37">
            <w:pPr>
              <w:jc w:val="both"/>
              <w:rPr>
                <w:rFonts w:ascii="Times New Roman" w:eastAsia="Calibri" w:hAnsi="Times New Roman" w:cs="Times New Roman"/>
                <w:sz w:val="20"/>
                <w:szCs w:val="20"/>
                <w:lang w:eastAsia="en-US"/>
              </w:rPr>
            </w:pPr>
            <w:r w:rsidRPr="00E816D6">
              <w:rPr>
                <w:rFonts w:ascii="Times New Roman" w:eastAsia="Calibri" w:hAnsi="Times New Roman" w:cs="Times New Roman"/>
                <w:sz w:val="20"/>
                <w:szCs w:val="20"/>
              </w:rPr>
              <w:t xml:space="preserve">2013 </w:t>
            </w:r>
          </w:p>
        </w:tc>
        <w:tc>
          <w:tcPr>
            <w:tcW w:w="851" w:type="dxa"/>
            <w:gridSpan w:val="2"/>
            <w:shd w:val="clear" w:color="auto" w:fill="auto"/>
            <w:vAlign w:val="center"/>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г </w:t>
            </w:r>
          </w:p>
        </w:tc>
        <w:tc>
          <w:tcPr>
            <w:tcW w:w="850" w:type="dxa"/>
            <w:gridSpan w:val="2"/>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w:t>
            </w: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2015 г.</w:t>
            </w:r>
          </w:p>
        </w:tc>
        <w:tc>
          <w:tcPr>
            <w:tcW w:w="851" w:type="dxa"/>
            <w:gridSpan w:val="2"/>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Алданский район</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1208</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1177</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1208</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1491</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1505</w:t>
            </w:r>
          </w:p>
        </w:tc>
        <w:tc>
          <w:tcPr>
            <w:tcW w:w="709"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111</w:t>
            </w:r>
          </w:p>
        </w:tc>
        <w:tc>
          <w:tcPr>
            <w:tcW w:w="850"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176</w:t>
            </w:r>
          </w:p>
        </w:tc>
        <w:tc>
          <w:tcPr>
            <w:tcW w:w="851"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181                                                                                                                                                                                                                                                                                                                     </w:t>
            </w:r>
          </w:p>
        </w:tc>
        <w:tc>
          <w:tcPr>
            <w:tcW w:w="85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199</w:t>
            </w:r>
          </w:p>
        </w:tc>
        <w:tc>
          <w:tcPr>
            <w:tcW w:w="851" w:type="dxa"/>
            <w:gridSpan w:val="2"/>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193</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i/>
                <w:iCs/>
                <w:sz w:val="20"/>
                <w:szCs w:val="20"/>
              </w:rPr>
            </w:pPr>
            <w:r w:rsidRPr="00E816D6">
              <w:rPr>
                <w:rFonts w:ascii="Times New Roman" w:hAnsi="Times New Roman" w:cs="Times New Roman"/>
                <w:i/>
                <w:iCs/>
                <w:sz w:val="20"/>
                <w:szCs w:val="20"/>
              </w:rPr>
              <w:t>из них:</w:t>
            </w:r>
          </w:p>
        </w:tc>
        <w:tc>
          <w:tcPr>
            <w:tcW w:w="761" w:type="dxa"/>
            <w:shd w:val="clear" w:color="auto" w:fill="auto"/>
            <w:vAlign w:val="bottom"/>
          </w:tcPr>
          <w:p w:rsidR="00F1310D" w:rsidRPr="00E816D6" w:rsidRDefault="00F1310D" w:rsidP="00BC1E37">
            <w:pPr>
              <w:jc w:val="both"/>
              <w:rPr>
                <w:rFonts w:ascii="Times New Roman" w:hAnsi="Times New Roman" w:cs="Times New Roman"/>
                <w:i/>
                <w:iCs/>
                <w:sz w:val="20"/>
                <w:szCs w:val="20"/>
              </w:rPr>
            </w:pP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844" w:type="dxa"/>
          </w:tcPr>
          <w:p w:rsidR="00F1310D" w:rsidRPr="00E816D6" w:rsidRDefault="00F1310D" w:rsidP="00BC1E37">
            <w:pPr>
              <w:jc w:val="both"/>
              <w:rPr>
                <w:rFonts w:ascii="Times New Roman" w:hAnsi="Times New Roman" w:cs="Times New Roman"/>
                <w:sz w:val="20"/>
                <w:szCs w:val="20"/>
              </w:rPr>
            </w:pPr>
          </w:p>
        </w:tc>
        <w:tc>
          <w:tcPr>
            <w:tcW w:w="709"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850"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w:t>
            </w:r>
          </w:p>
        </w:tc>
        <w:tc>
          <w:tcPr>
            <w:tcW w:w="851"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w:t>
            </w:r>
          </w:p>
        </w:tc>
        <w:tc>
          <w:tcPr>
            <w:tcW w:w="85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851" w:type="dxa"/>
            <w:gridSpan w:val="2"/>
          </w:tcPr>
          <w:p w:rsidR="00F1310D" w:rsidRPr="00E816D6" w:rsidRDefault="00F1310D" w:rsidP="00BC1E37">
            <w:pPr>
              <w:jc w:val="both"/>
              <w:rPr>
                <w:rFonts w:ascii="Times New Roman" w:hAnsi="Times New Roman" w:cs="Times New Roman"/>
                <w:sz w:val="20"/>
                <w:szCs w:val="20"/>
              </w:rPr>
            </w:pP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с/х предприятия</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163</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151</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152</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127</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152</w:t>
            </w:r>
          </w:p>
        </w:tc>
        <w:tc>
          <w:tcPr>
            <w:tcW w:w="709"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31</w:t>
            </w:r>
          </w:p>
        </w:tc>
        <w:tc>
          <w:tcPr>
            <w:tcW w:w="850"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60</w:t>
            </w:r>
          </w:p>
        </w:tc>
        <w:tc>
          <w:tcPr>
            <w:tcW w:w="851"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68</w:t>
            </w:r>
          </w:p>
        </w:tc>
        <w:tc>
          <w:tcPr>
            <w:tcW w:w="85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53</w:t>
            </w:r>
          </w:p>
        </w:tc>
        <w:tc>
          <w:tcPr>
            <w:tcW w:w="851" w:type="dxa"/>
            <w:gridSpan w:val="2"/>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55</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крестьянские хозяйства</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89</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155</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284</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255</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228</w:t>
            </w:r>
          </w:p>
        </w:tc>
        <w:tc>
          <w:tcPr>
            <w:tcW w:w="709"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w:t>
            </w:r>
          </w:p>
        </w:tc>
        <w:tc>
          <w:tcPr>
            <w:tcW w:w="850"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82</w:t>
            </w:r>
          </w:p>
        </w:tc>
        <w:tc>
          <w:tcPr>
            <w:tcW w:w="851"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71</w:t>
            </w:r>
          </w:p>
        </w:tc>
        <w:tc>
          <w:tcPr>
            <w:tcW w:w="85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72</w:t>
            </w:r>
          </w:p>
        </w:tc>
        <w:tc>
          <w:tcPr>
            <w:tcW w:w="851" w:type="dxa"/>
            <w:gridSpan w:val="2"/>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77</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ЛПХ</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956</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871</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772</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1109</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1125</w:t>
            </w:r>
          </w:p>
        </w:tc>
        <w:tc>
          <w:tcPr>
            <w:tcW w:w="709"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55</w:t>
            </w:r>
          </w:p>
        </w:tc>
        <w:tc>
          <w:tcPr>
            <w:tcW w:w="850"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30</w:t>
            </w:r>
          </w:p>
        </w:tc>
        <w:tc>
          <w:tcPr>
            <w:tcW w:w="851"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w:t>
            </w:r>
          </w:p>
        </w:tc>
        <w:tc>
          <w:tcPr>
            <w:tcW w:w="85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74</w:t>
            </w:r>
          </w:p>
        </w:tc>
        <w:tc>
          <w:tcPr>
            <w:tcW w:w="851" w:type="dxa"/>
            <w:gridSpan w:val="2"/>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61</w:t>
            </w:r>
          </w:p>
        </w:tc>
      </w:tr>
      <w:tr w:rsidR="00AA625D" w:rsidRPr="00E816D6" w:rsidTr="00AA625D">
        <w:trPr>
          <w:trHeight w:val="519"/>
        </w:trPr>
        <w:tc>
          <w:tcPr>
            <w:tcW w:w="9640" w:type="dxa"/>
            <w:gridSpan w:val="15"/>
            <w:tcBorders>
              <w:top w:val="nil"/>
              <w:left w:val="nil"/>
              <w:right w:val="nil"/>
            </w:tcBorders>
            <w:shd w:val="clear" w:color="auto" w:fill="auto"/>
            <w:vAlign w:val="center"/>
          </w:tcPr>
          <w:p w:rsidR="00AA625D" w:rsidRPr="00AA625D" w:rsidRDefault="00AA625D" w:rsidP="00536AE5">
            <w:pPr>
              <w:jc w:val="right"/>
              <w:rPr>
                <w:rFonts w:ascii="Times New Roman" w:hAnsi="Times New Roman" w:cs="Times New Roman"/>
                <w:bCs/>
              </w:rPr>
            </w:pPr>
            <w:r w:rsidRPr="00AA625D">
              <w:rPr>
                <w:rFonts w:ascii="Times New Roman" w:hAnsi="Times New Roman" w:cs="Times New Roman"/>
                <w:bCs/>
              </w:rPr>
              <w:t>Таблица № 30</w:t>
            </w:r>
          </w:p>
        </w:tc>
      </w:tr>
      <w:tr w:rsidR="00F1310D" w:rsidRPr="00E816D6" w:rsidTr="00F1310D">
        <w:trPr>
          <w:trHeight w:val="519"/>
        </w:trPr>
        <w:tc>
          <w:tcPr>
            <w:tcW w:w="1366" w:type="dxa"/>
            <w:vMerge w:val="restart"/>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Категории хозяйств</w:t>
            </w:r>
          </w:p>
        </w:tc>
        <w:tc>
          <w:tcPr>
            <w:tcW w:w="4163" w:type="dxa"/>
            <w:gridSpan w:val="5"/>
            <w:shd w:val="clear" w:color="auto" w:fill="auto"/>
            <w:vAlign w:val="center"/>
          </w:tcPr>
          <w:p w:rsidR="00F1310D" w:rsidRPr="00E816D6" w:rsidRDefault="006667AB"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Оленей,</w:t>
            </w:r>
            <w:r w:rsidR="00F1310D" w:rsidRPr="00E816D6">
              <w:rPr>
                <w:rFonts w:ascii="Times New Roman" w:hAnsi="Times New Roman" w:cs="Times New Roman"/>
                <w:bCs/>
                <w:sz w:val="20"/>
                <w:szCs w:val="20"/>
              </w:rPr>
              <w:t xml:space="preserve"> (гол)</w:t>
            </w:r>
          </w:p>
        </w:tc>
        <w:tc>
          <w:tcPr>
            <w:tcW w:w="4111" w:type="dxa"/>
            <w:gridSpan w:val="9"/>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в том числе                                       важенок и нетелей, (гол)</w:t>
            </w:r>
          </w:p>
        </w:tc>
      </w:tr>
      <w:tr w:rsidR="00F1310D" w:rsidRPr="00E816D6" w:rsidTr="00F1310D">
        <w:trPr>
          <w:trHeight w:val="554"/>
        </w:trPr>
        <w:tc>
          <w:tcPr>
            <w:tcW w:w="1366" w:type="dxa"/>
            <w:vMerge/>
            <w:vAlign w:val="center"/>
          </w:tcPr>
          <w:p w:rsidR="00F1310D" w:rsidRPr="00E816D6" w:rsidRDefault="00F1310D" w:rsidP="00BC1E37">
            <w:pPr>
              <w:jc w:val="both"/>
              <w:rPr>
                <w:rFonts w:ascii="Times New Roman" w:hAnsi="Times New Roman" w:cs="Times New Roman"/>
                <w:bCs/>
                <w:sz w:val="20"/>
                <w:szCs w:val="20"/>
              </w:rPr>
            </w:pPr>
          </w:p>
        </w:tc>
        <w:tc>
          <w:tcPr>
            <w:tcW w:w="761" w:type="dxa"/>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2012г.</w:t>
            </w:r>
          </w:p>
        </w:tc>
        <w:tc>
          <w:tcPr>
            <w:tcW w:w="716"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2013 г. </w:t>
            </w:r>
          </w:p>
        </w:tc>
        <w:tc>
          <w:tcPr>
            <w:tcW w:w="992"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г. </w:t>
            </w:r>
          </w:p>
        </w:tc>
        <w:tc>
          <w:tcPr>
            <w:tcW w:w="850" w:type="dxa"/>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2015 </w:t>
            </w:r>
          </w:p>
        </w:tc>
        <w:tc>
          <w:tcPr>
            <w:tcW w:w="844" w:type="dxa"/>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w:t>
            </w:r>
          </w:p>
        </w:tc>
        <w:tc>
          <w:tcPr>
            <w:tcW w:w="647" w:type="dxa"/>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2012г.</w:t>
            </w:r>
          </w:p>
        </w:tc>
        <w:tc>
          <w:tcPr>
            <w:tcW w:w="1043" w:type="dxa"/>
            <w:gridSpan w:val="3"/>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2013 г. </w:t>
            </w:r>
          </w:p>
        </w:tc>
        <w:tc>
          <w:tcPr>
            <w:tcW w:w="1020" w:type="dxa"/>
            <w:gridSpan w:val="2"/>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2014 г. </w:t>
            </w:r>
          </w:p>
        </w:tc>
        <w:tc>
          <w:tcPr>
            <w:tcW w:w="692" w:type="dxa"/>
            <w:gridSpan w:val="2"/>
            <w:shd w:val="clear" w:color="auto" w:fill="auto"/>
            <w:vAlign w:val="center"/>
          </w:tcPr>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 xml:space="preserve"> 2015 .</w:t>
            </w:r>
          </w:p>
        </w:tc>
        <w:tc>
          <w:tcPr>
            <w:tcW w:w="709" w:type="dxa"/>
          </w:tcPr>
          <w:p w:rsidR="00F1310D" w:rsidRPr="00E816D6" w:rsidRDefault="00F1310D" w:rsidP="00BC1E37">
            <w:pPr>
              <w:jc w:val="both"/>
              <w:rPr>
                <w:rFonts w:ascii="Times New Roman" w:hAnsi="Times New Roman" w:cs="Times New Roman"/>
                <w:bCs/>
                <w:sz w:val="20"/>
                <w:szCs w:val="20"/>
              </w:rPr>
            </w:pPr>
          </w:p>
          <w:p w:rsidR="00F1310D" w:rsidRPr="00E816D6" w:rsidRDefault="00F1310D" w:rsidP="00BC1E37">
            <w:pPr>
              <w:jc w:val="both"/>
              <w:rPr>
                <w:rFonts w:ascii="Times New Roman" w:hAnsi="Times New Roman" w:cs="Times New Roman"/>
                <w:bCs/>
                <w:sz w:val="20"/>
                <w:szCs w:val="20"/>
              </w:rPr>
            </w:pPr>
            <w:r w:rsidRPr="00E816D6">
              <w:rPr>
                <w:rFonts w:ascii="Times New Roman" w:hAnsi="Times New Roman" w:cs="Times New Roman"/>
                <w:bCs/>
                <w:sz w:val="20"/>
                <w:szCs w:val="20"/>
              </w:rPr>
              <w:t>2016</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Алданский район</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12740</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12553</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11763                                                                                                                                                                                                                                                                                                                                                                                                                                                                                                                                                                                                                                                                                                                                                                                                                                                                       </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8123</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7717</w:t>
            </w:r>
          </w:p>
        </w:tc>
        <w:tc>
          <w:tcPr>
            <w:tcW w:w="647"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5573</w:t>
            </w:r>
          </w:p>
        </w:tc>
        <w:tc>
          <w:tcPr>
            <w:tcW w:w="1043" w:type="dxa"/>
            <w:gridSpan w:val="3"/>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5564</w:t>
            </w:r>
          </w:p>
        </w:tc>
        <w:tc>
          <w:tcPr>
            <w:tcW w:w="102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4277</w:t>
            </w:r>
          </w:p>
        </w:tc>
        <w:tc>
          <w:tcPr>
            <w:tcW w:w="692"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3567</w:t>
            </w:r>
          </w:p>
        </w:tc>
        <w:tc>
          <w:tcPr>
            <w:tcW w:w="709"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3200</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В т.ч.      </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844" w:type="dxa"/>
          </w:tcPr>
          <w:p w:rsidR="00F1310D" w:rsidRPr="00E816D6" w:rsidRDefault="00F1310D" w:rsidP="00BC1E37">
            <w:pPr>
              <w:jc w:val="both"/>
              <w:rPr>
                <w:rFonts w:ascii="Times New Roman" w:hAnsi="Times New Roman" w:cs="Times New Roman"/>
                <w:sz w:val="20"/>
                <w:szCs w:val="20"/>
              </w:rPr>
            </w:pPr>
          </w:p>
        </w:tc>
        <w:tc>
          <w:tcPr>
            <w:tcW w:w="647" w:type="dxa"/>
          </w:tcPr>
          <w:p w:rsidR="00F1310D" w:rsidRPr="00E816D6" w:rsidRDefault="00F1310D" w:rsidP="00BC1E37">
            <w:pPr>
              <w:jc w:val="both"/>
              <w:rPr>
                <w:rFonts w:ascii="Times New Roman" w:hAnsi="Times New Roman" w:cs="Times New Roman"/>
                <w:sz w:val="20"/>
                <w:szCs w:val="20"/>
              </w:rPr>
            </w:pPr>
          </w:p>
        </w:tc>
        <w:tc>
          <w:tcPr>
            <w:tcW w:w="1043" w:type="dxa"/>
            <w:gridSpan w:val="3"/>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102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692"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p>
        </w:tc>
        <w:tc>
          <w:tcPr>
            <w:tcW w:w="709" w:type="dxa"/>
          </w:tcPr>
          <w:p w:rsidR="00F1310D" w:rsidRPr="00E816D6" w:rsidRDefault="00F1310D" w:rsidP="00BC1E37">
            <w:pPr>
              <w:jc w:val="both"/>
              <w:rPr>
                <w:rFonts w:ascii="Times New Roman" w:hAnsi="Times New Roman" w:cs="Times New Roman"/>
                <w:sz w:val="20"/>
                <w:szCs w:val="20"/>
              </w:rPr>
            </w:pPr>
          </w:p>
        </w:tc>
      </w:tr>
      <w:tr w:rsidR="00F1310D" w:rsidRPr="00E816D6" w:rsidTr="00F1310D">
        <w:trPr>
          <w:trHeight w:val="419"/>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с/х предприятия </w:t>
            </w: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5106</w:t>
            </w:r>
          </w:p>
          <w:p w:rsidR="00F1310D" w:rsidRPr="00E816D6" w:rsidRDefault="00F1310D" w:rsidP="00BC1E37">
            <w:pPr>
              <w:jc w:val="both"/>
              <w:rPr>
                <w:rFonts w:ascii="Times New Roman" w:hAnsi="Times New Roman" w:cs="Times New Roman"/>
                <w:sz w:val="20"/>
                <w:szCs w:val="20"/>
              </w:rPr>
            </w:pP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4883</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4258</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2724</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2800</w:t>
            </w:r>
          </w:p>
        </w:tc>
        <w:tc>
          <w:tcPr>
            <w:tcW w:w="647"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2315</w:t>
            </w:r>
          </w:p>
        </w:tc>
        <w:tc>
          <w:tcPr>
            <w:tcW w:w="1043" w:type="dxa"/>
            <w:gridSpan w:val="3"/>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2305</w:t>
            </w:r>
          </w:p>
        </w:tc>
        <w:tc>
          <w:tcPr>
            <w:tcW w:w="102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2293</w:t>
            </w:r>
          </w:p>
        </w:tc>
        <w:tc>
          <w:tcPr>
            <w:tcW w:w="692"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1230</w:t>
            </w:r>
          </w:p>
        </w:tc>
        <w:tc>
          <w:tcPr>
            <w:tcW w:w="709"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1100</w:t>
            </w:r>
          </w:p>
        </w:tc>
      </w:tr>
      <w:tr w:rsidR="00F1310D" w:rsidRPr="00E816D6" w:rsidTr="00F1310D">
        <w:trPr>
          <w:trHeight w:val="315"/>
        </w:trPr>
        <w:tc>
          <w:tcPr>
            <w:tcW w:w="1366"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Родовые общины и ЛПХ</w:t>
            </w:r>
          </w:p>
        </w:tc>
        <w:tc>
          <w:tcPr>
            <w:tcW w:w="761" w:type="dxa"/>
            <w:shd w:val="clear" w:color="auto" w:fill="auto"/>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7634</w:t>
            </w:r>
          </w:p>
        </w:tc>
        <w:tc>
          <w:tcPr>
            <w:tcW w:w="716"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7670</w:t>
            </w:r>
          </w:p>
        </w:tc>
        <w:tc>
          <w:tcPr>
            <w:tcW w:w="992"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7505</w:t>
            </w:r>
          </w:p>
        </w:tc>
        <w:tc>
          <w:tcPr>
            <w:tcW w:w="850" w:type="dxa"/>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5399</w:t>
            </w:r>
          </w:p>
        </w:tc>
        <w:tc>
          <w:tcPr>
            <w:tcW w:w="844"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4917</w:t>
            </w:r>
          </w:p>
        </w:tc>
        <w:tc>
          <w:tcPr>
            <w:tcW w:w="647"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3258</w:t>
            </w:r>
          </w:p>
        </w:tc>
        <w:tc>
          <w:tcPr>
            <w:tcW w:w="1043" w:type="dxa"/>
            <w:gridSpan w:val="3"/>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3259</w:t>
            </w:r>
          </w:p>
        </w:tc>
        <w:tc>
          <w:tcPr>
            <w:tcW w:w="1020"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1984</w:t>
            </w:r>
          </w:p>
        </w:tc>
        <w:tc>
          <w:tcPr>
            <w:tcW w:w="692" w:type="dxa"/>
            <w:gridSpan w:val="2"/>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2337</w:t>
            </w:r>
          </w:p>
        </w:tc>
        <w:tc>
          <w:tcPr>
            <w:tcW w:w="709" w:type="dxa"/>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2100</w:t>
            </w:r>
          </w:p>
        </w:tc>
      </w:tr>
    </w:tbl>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                                                                                                                                    </w:t>
      </w:r>
    </w:p>
    <w:p w:rsidR="00AA625D" w:rsidRDefault="00F1310D" w:rsidP="00BC1E37">
      <w:pPr>
        <w:jc w:val="both"/>
        <w:rPr>
          <w:rFonts w:ascii="Times New Roman" w:hAnsi="Times New Roman" w:cs="Times New Roman"/>
          <w:b/>
        </w:rPr>
      </w:pPr>
      <w:r w:rsidRPr="00E816D6">
        <w:rPr>
          <w:rFonts w:ascii="Times New Roman" w:hAnsi="Times New Roman" w:cs="Times New Roman"/>
        </w:rPr>
        <w:t xml:space="preserve">               </w:t>
      </w:r>
      <w:r w:rsidRPr="00E816D6">
        <w:rPr>
          <w:rFonts w:ascii="Times New Roman" w:hAnsi="Times New Roman" w:cs="Times New Roman"/>
          <w:b/>
        </w:rPr>
        <w:t xml:space="preserve"> Производство основных видов </w:t>
      </w:r>
      <w:r w:rsidR="006667AB" w:rsidRPr="00E816D6">
        <w:rPr>
          <w:rFonts w:ascii="Times New Roman" w:hAnsi="Times New Roman" w:cs="Times New Roman"/>
          <w:b/>
        </w:rPr>
        <w:t>сельскохозяйственной продукции</w:t>
      </w:r>
      <w:r w:rsidRPr="00E816D6">
        <w:rPr>
          <w:rFonts w:ascii="Times New Roman" w:hAnsi="Times New Roman" w:cs="Times New Roman"/>
          <w:b/>
        </w:rPr>
        <w:t xml:space="preserve"> </w:t>
      </w:r>
    </w:p>
    <w:p w:rsidR="00F1310D" w:rsidRPr="00AA625D" w:rsidRDefault="00AA625D" w:rsidP="00536AE5">
      <w:pPr>
        <w:jc w:val="right"/>
        <w:rPr>
          <w:rFonts w:ascii="Times New Roman" w:hAnsi="Times New Roman" w:cs="Times New Roman"/>
        </w:rPr>
      </w:pPr>
      <w:r w:rsidRPr="00AA625D">
        <w:rPr>
          <w:rFonts w:ascii="Times New Roman" w:hAnsi="Times New Roman" w:cs="Times New Roman"/>
        </w:rPr>
        <w:t>Таблица № 31</w:t>
      </w:r>
      <w:r w:rsidR="00F1310D" w:rsidRPr="00AA625D">
        <w:rPr>
          <w:rFonts w:ascii="Times New Roman" w:hAnsi="Times New Roman" w:cs="Times New Roman"/>
        </w:rPr>
        <w:t xml:space="preserve"> </w:t>
      </w:r>
    </w:p>
    <w:tbl>
      <w:tblPr>
        <w:tblW w:w="5000" w:type="pct"/>
        <w:tblLook w:val="0000" w:firstRow="0" w:lastRow="0" w:firstColumn="0" w:lastColumn="0" w:noHBand="0" w:noVBand="0"/>
      </w:tblPr>
      <w:tblGrid>
        <w:gridCol w:w="4144"/>
        <w:gridCol w:w="945"/>
        <w:gridCol w:w="1068"/>
        <w:gridCol w:w="945"/>
        <w:gridCol w:w="1193"/>
        <w:gridCol w:w="1191"/>
      </w:tblGrid>
      <w:tr w:rsidR="00F1310D" w:rsidRPr="00E816D6" w:rsidTr="00F1310D">
        <w:trPr>
          <w:trHeight w:val="618"/>
        </w:trPr>
        <w:tc>
          <w:tcPr>
            <w:tcW w:w="2184" w:type="pct"/>
            <w:tcBorders>
              <w:top w:val="single" w:sz="4" w:space="0" w:color="auto"/>
              <w:left w:val="single" w:sz="4" w:space="0" w:color="auto"/>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Показатели</w:t>
            </w:r>
          </w:p>
        </w:tc>
        <w:tc>
          <w:tcPr>
            <w:tcW w:w="498"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2012</w:t>
            </w:r>
          </w:p>
        </w:tc>
        <w:tc>
          <w:tcPr>
            <w:tcW w:w="563"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2013</w:t>
            </w:r>
          </w:p>
        </w:tc>
        <w:tc>
          <w:tcPr>
            <w:tcW w:w="498"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2014</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2015 г</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2016</w:t>
            </w:r>
          </w:p>
        </w:tc>
      </w:tr>
      <w:tr w:rsidR="00F1310D" w:rsidRPr="00E816D6" w:rsidTr="00F1310D">
        <w:trPr>
          <w:trHeight w:val="315"/>
        </w:trPr>
        <w:tc>
          <w:tcPr>
            <w:tcW w:w="2184" w:type="pct"/>
            <w:tcBorders>
              <w:top w:val="nil"/>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Молоко, центнеров</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5877</w:t>
            </w:r>
          </w:p>
        </w:tc>
        <w:tc>
          <w:tcPr>
            <w:tcW w:w="563"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5932</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5300</w:t>
            </w:r>
          </w:p>
        </w:tc>
        <w:tc>
          <w:tcPr>
            <w:tcW w:w="629"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6747</w:t>
            </w:r>
          </w:p>
        </w:tc>
        <w:tc>
          <w:tcPr>
            <w:tcW w:w="628"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7807,7</w:t>
            </w:r>
          </w:p>
        </w:tc>
      </w:tr>
      <w:tr w:rsidR="00F1310D" w:rsidRPr="00E816D6" w:rsidTr="00F1310D">
        <w:trPr>
          <w:trHeight w:val="282"/>
        </w:trPr>
        <w:tc>
          <w:tcPr>
            <w:tcW w:w="2184" w:type="pct"/>
            <w:tcBorders>
              <w:top w:val="nil"/>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Яйцо, тысяч штук</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326</w:t>
            </w:r>
          </w:p>
        </w:tc>
        <w:tc>
          <w:tcPr>
            <w:tcW w:w="563"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334</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401</w:t>
            </w:r>
          </w:p>
        </w:tc>
        <w:tc>
          <w:tcPr>
            <w:tcW w:w="629"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368</w:t>
            </w:r>
          </w:p>
        </w:tc>
        <w:tc>
          <w:tcPr>
            <w:tcW w:w="628"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440,6</w:t>
            </w:r>
          </w:p>
        </w:tc>
      </w:tr>
      <w:tr w:rsidR="00F1310D" w:rsidRPr="00E816D6" w:rsidTr="00F1310D">
        <w:trPr>
          <w:trHeight w:val="315"/>
        </w:trPr>
        <w:tc>
          <w:tcPr>
            <w:tcW w:w="2184" w:type="pct"/>
            <w:tcBorders>
              <w:top w:val="nil"/>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Мясо, центнеров</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1800</w:t>
            </w:r>
          </w:p>
        </w:tc>
        <w:tc>
          <w:tcPr>
            <w:tcW w:w="563"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1490</w:t>
            </w:r>
          </w:p>
        </w:tc>
        <w:tc>
          <w:tcPr>
            <w:tcW w:w="498" w:type="pct"/>
            <w:tcBorders>
              <w:top w:val="nil"/>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3521</w:t>
            </w:r>
          </w:p>
        </w:tc>
        <w:tc>
          <w:tcPr>
            <w:tcW w:w="629"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2328</w:t>
            </w:r>
          </w:p>
        </w:tc>
        <w:tc>
          <w:tcPr>
            <w:tcW w:w="628" w:type="pct"/>
            <w:tcBorders>
              <w:top w:val="nil"/>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2362</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Посевная площадь картофеля, га</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415</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415</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420</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424</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425</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Валовой сбор картофеля, тонн</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3592</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3360</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3602</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3631,2</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3605</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Посевная площадь овощей открытого</w:t>
            </w: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грунта, га</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22</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24</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31</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Валовой сбор овощей </w:t>
            </w:r>
            <w:r w:rsidR="006667AB" w:rsidRPr="00E816D6">
              <w:rPr>
                <w:rFonts w:ascii="Times New Roman" w:hAnsi="Times New Roman" w:cs="Times New Roman"/>
                <w:sz w:val="20"/>
                <w:szCs w:val="20"/>
              </w:rPr>
              <w:t>открытого грунта</w:t>
            </w:r>
            <w:r w:rsidRPr="00E816D6">
              <w:rPr>
                <w:rFonts w:ascii="Times New Roman" w:hAnsi="Times New Roman" w:cs="Times New Roman"/>
                <w:sz w:val="20"/>
                <w:szCs w:val="20"/>
              </w:rPr>
              <w:t>. тонн</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206,9</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207</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221,3</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222,4</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222</w:t>
            </w:r>
          </w:p>
        </w:tc>
      </w:tr>
      <w:tr w:rsidR="00F1310D" w:rsidRPr="00E816D6" w:rsidTr="00F1310D">
        <w:trPr>
          <w:trHeight w:val="334"/>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Посевная площадь кормовых культур, га</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260</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392</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440</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450</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p>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450</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Заготовка сена, тонн</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1625</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1472</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1508</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 xml:space="preserve">     1500</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1133</w:t>
            </w:r>
          </w:p>
        </w:tc>
      </w:tr>
      <w:tr w:rsidR="00F1310D" w:rsidRPr="00E816D6" w:rsidTr="00F1310D">
        <w:trPr>
          <w:trHeight w:val="315"/>
        </w:trPr>
        <w:tc>
          <w:tcPr>
            <w:tcW w:w="21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Заготовка сенажа, тонн</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240</w:t>
            </w:r>
          </w:p>
        </w:tc>
        <w:tc>
          <w:tcPr>
            <w:tcW w:w="563"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250</w:t>
            </w:r>
          </w:p>
        </w:tc>
        <w:tc>
          <w:tcPr>
            <w:tcW w:w="498"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310</w:t>
            </w:r>
          </w:p>
        </w:tc>
        <w:tc>
          <w:tcPr>
            <w:tcW w:w="629"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310</w:t>
            </w:r>
          </w:p>
        </w:tc>
        <w:tc>
          <w:tcPr>
            <w:tcW w:w="628"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sz w:val="20"/>
                <w:szCs w:val="20"/>
              </w:rPr>
            </w:pPr>
            <w:r w:rsidRPr="00E816D6">
              <w:rPr>
                <w:rFonts w:ascii="Times New Roman" w:hAnsi="Times New Roman" w:cs="Times New Roman"/>
                <w:sz w:val="20"/>
                <w:szCs w:val="20"/>
              </w:rPr>
              <w:t>480</w:t>
            </w:r>
          </w:p>
        </w:tc>
      </w:tr>
    </w:tbl>
    <w:p w:rsidR="00F1310D" w:rsidRPr="00E816D6" w:rsidRDefault="00F1310D" w:rsidP="00BC1E37">
      <w:pPr>
        <w:jc w:val="both"/>
        <w:rPr>
          <w:rFonts w:ascii="Times New Roman" w:eastAsia="Times New Roman" w:hAnsi="Times New Roman" w:cs="Times New Roman"/>
          <w:b/>
          <w:bCs/>
        </w:rPr>
      </w:pPr>
    </w:p>
    <w:p w:rsidR="00EA17DE" w:rsidRPr="00E816D6" w:rsidRDefault="00EA17DE" w:rsidP="00BC1E37">
      <w:pPr>
        <w:jc w:val="both"/>
        <w:rPr>
          <w:rFonts w:ascii="Times New Roman" w:eastAsia="Times New Roman" w:hAnsi="Times New Roman" w:cs="Times New Roman"/>
          <w:b/>
          <w:bCs/>
        </w:rPr>
      </w:pPr>
      <w:r w:rsidRPr="00E816D6">
        <w:rPr>
          <w:rFonts w:ascii="Times New Roman" w:eastAsia="Times New Roman" w:hAnsi="Times New Roman" w:cs="Times New Roman"/>
          <w:b/>
          <w:bCs/>
        </w:rPr>
        <w:t xml:space="preserve">Проведенный анализ состояния сельскохозяйственной </w:t>
      </w:r>
      <w:r w:rsidR="006667AB" w:rsidRPr="00E816D6">
        <w:rPr>
          <w:rFonts w:ascii="Times New Roman" w:eastAsia="Times New Roman" w:hAnsi="Times New Roman" w:cs="Times New Roman"/>
          <w:b/>
          <w:bCs/>
        </w:rPr>
        <w:t>отрасли обозначил</w:t>
      </w:r>
      <w:r w:rsidRPr="00E816D6">
        <w:rPr>
          <w:rFonts w:ascii="Times New Roman" w:eastAsia="Times New Roman" w:hAnsi="Times New Roman" w:cs="Times New Roman"/>
          <w:b/>
          <w:bCs/>
        </w:rPr>
        <w:t xml:space="preserve"> ряд проблем, негативно влияющих на ее развитие:</w:t>
      </w:r>
    </w:p>
    <w:p w:rsidR="00EA17DE" w:rsidRPr="00E816D6" w:rsidRDefault="006667AB" w:rsidP="00592093">
      <w:pPr>
        <w:ind w:firstLine="709"/>
        <w:jc w:val="both"/>
        <w:rPr>
          <w:rFonts w:ascii="Times New Roman" w:hAnsi="Times New Roman" w:cs="Times New Roman"/>
        </w:rPr>
      </w:pPr>
      <w:r w:rsidRPr="00E816D6">
        <w:rPr>
          <w:rFonts w:ascii="Times New Roman" w:hAnsi="Times New Roman" w:cs="Times New Roman"/>
        </w:rPr>
        <w:t>1.Дефицит квалифицированных</w:t>
      </w:r>
      <w:r w:rsidR="00EA17DE" w:rsidRPr="00E816D6">
        <w:rPr>
          <w:rFonts w:ascii="Times New Roman" w:hAnsi="Times New Roman" w:cs="Times New Roman"/>
        </w:rPr>
        <w:t xml:space="preserve"> кадров</w:t>
      </w:r>
    </w:p>
    <w:p w:rsidR="00EA17DE" w:rsidRPr="00E816D6" w:rsidRDefault="00EA17DE" w:rsidP="00592093">
      <w:pPr>
        <w:ind w:firstLine="709"/>
        <w:jc w:val="both"/>
        <w:rPr>
          <w:rFonts w:ascii="Times New Roman" w:hAnsi="Times New Roman" w:cs="Times New Roman"/>
        </w:rPr>
      </w:pPr>
      <w:r w:rsidRPr="00E816D6">
        <w:rPr>
          <w:rFonts w:ascii="Times New Roman" w:hAnsi="Times New Roman" w:cs="Times New Roman"/>
        </w:rPr>
        <w:t xml:space="preserve">2. </w:t>
      </w:r>
      <w:r w:rsidR="006667AB" w:rsidRPr="00E816D6">
        <w:rPr>
          <w:rFonts w:ascii="Times New Roman" w:hAnsi="Times New Roman" w:cs="Times New Roman"/>
        </w:rPr>
        <w:t>Износ материально</w:t>
      </w:r>
      <w:r w:rsidRPr="00E816D6">
        <w:rPr>
          <w:rFonts w:ascii="Times New Roman" w:hAnsi="Times New Roman" w:cs="Times New Roman"/>
        </w:rPr>
        <w:t>- технической базы хозяйств</w:t>
      </w:r>
    </w:p>
    <w:p w:rsidR="00EA17DE" w:rsidRPr="00E816D6" w:rsidRDefault="00EA17DE" w:rsidP="00592093">
      <w:pPr>
        <w:ind w:firstLine="709"/>
        <w:jc w:val="both"/>
        <w:rPr>
          <w:rFonts w:ascii="Times New Roman" w:hAnsi="Times New Roman" w:cs="Times New Roman"/>
        </w:rPr>
      </w:pPr>
      <w:r w:rsidRPr="00E816D6">
        <w:rPr>
          <w:rFonts w:ascii="Times New Roman" w:hAnsi="Times New Roman" w:cs="Times New Roman"/>
        </w:rPr>
        <w:t xml:space="preserve">3. Снижение продуктивности сельскохозяйственных </w:t>
      </w:r>
      <w:r w:rsidR="006667AB" w:rsidRPr="00E816D6">
        <w:rPr>
          <w:rFonts w:ascii="Times New Roman" w:hAnsi="Times New Roman" w:cs="Times New Roman"/>
        </w:rPr>
        <w:t>животных (из</w:t>
      </w:r>
      <w:r w:rsidRPr="00E816D6">
        <w:rPr>
          <w:rFonts w:ascii="Times New Roman" w:hAnsi="Times New Roman" w:cs="Times New Roman"/>
        </w:rPr>
        <w:t>-за отсутствия племенной работы вследствие чего – снижение производства продукции животноводства)</w:t>
      </w:r>
    </w:p>
    <w:p w:rsidR="00EA17DE" w:rsidRPr="00E816D6" w:rsidRDefault="00EA17DE" w:rsidP="00592093">
      <w:pPr>
        <w:ind w:firstLine="709"/>
        <w:jc w:val="both"/>
        <w:rPr>
          <w:rFonts w:ascii="Times New Roman" w:hAnsi="Times New Roman" w:cs="Times New Roman"/>
        </w:rPr>
      </w:pPr>
      <w:r w:rsidRPr="00E816D6">
        <w:rPr>
          <w:rFonts w:ascii="Times New Roman" w:hAnsi="Times New Roman" w:cs="Times New Roman"/>
        </w:rPr>
        <w:t>4. Осуществление деятельности в районе «рискованного земледелия»</w:t>
      </w:r>
    </w:p>
    <w:p w:rsidR="00F1310D" w:rsidRPr="00E816D6" w:rsidRDefault="00FA36AB" w:rsidP="00592093">
      <w:pPr>
        <w:ind w:firstLine="709"/>
        <w:jc w:val="both"/>
        <w:rPr>
          <w:rFonts w:ascii="Times New Roman" w:eastAsia="Times New Roman" w:hAnsi="Times New Roman" w:cs="Times New Roman"/>
        </w:rPr>
      </w:pPr>
      <w:r w:rsidRPr="00E816D6">
        <w:rPr>
          <w:rFonts w:ascii="Times New Roman" w:hAnsi="Times New Roman" w:cs="Times New Roman"/>
          <w:bCs/>
        </w:rPr>
        <w:t>П</w:t>
      </w:r>
      <w:r w:rsidR="00F1310D" w:rsidRPr="00E816D6">
        <w:rPr>
          <w:rFonts w:ascii="Times New Roman" w:hAnsi="Times New Roman" w:cs="Times New Roman"/>
          <w:bCs/>
        </w:rPr>
        <w:t xml:space="preserve">ищевая перерабатывающая промышленность в Алданском районе </w:t>
      </w:r>
      <w:r w:rsidR="006667AB" w:rsidRPr="00E816D6">
        <w:rPr>
          <w:rFonts w:ascii="Times New Roman" w:hAnsi="Times New Roman" w:cs="Times New Roman"/>
          <w:bCs/>
        </w:rPr>
        <w:t>представлена в</w:t>
      </w:r>
      <w:r w:rsidR="00F1310D" w:rsidRPr="00E816D6">
        <w:rPr>
          <w:rFonts w:ascii="Times New Roman" w:hAnsi="Times New Roman" w:cs="Times New Roman"/>
          <w:bCs/>
        </w:rPr>
        <w:t xml:space="preserve"> основном производством хлеба, хлебобулочных и кондитерских изделий. </w:t>
      </w:r>
      <w:r w:rsidR="006667AB" w:rsidRPr="00E816D6">
        <w:rPr>
          <w:rFonts w:ascii="Times New Roman" w:hAnsi="Times New Roman" w:cs="Times New Roman"/>
          <w:bCs/>
        </w:rPr>
        <w:t>Выпуском данной</w:t>
      </w:r>
      <w:r w:rsidR="00F1310D" w:rsidRPr="00E816D6">
        <w:rPr>
          <w:rFonts w:ascii="Times New Roman" w:hAnsi="Times New Roman" w:cs="Times New Roman"/>
          <w:bCs/>
        </w:rPr>
        <w:t xml:space="preserve"> продукции заняты </w:t>
      </w:r>
      <w:r w:rsidR="00F1310D" w:rsidRPr="00E816D6">
        <w:rPr>
          <w:rFonts w:ascii="Times New Roman" w:eastAsia="Times New Roman" w:hAnsi="Times New Roman" w:cs="Times New Roman"/>
        </w:rPr>
        <w:t>10 индивидуальных предпринимателей и 8 организаций.</w:t>
      </w:r>
    </w:p>
    <w:p w:rsidR="00F1310D" w:rsidRPr="00E816D6" w:rsidRDefault="00F1310D" w:rsidP="00592093">
      <w:pPr>
        <w:ind w:firstLine="709"/>
        <w:jc w:val="both"/>
        <w:rPr>
          <w:rFonts w:ascii="Times New Roman" w:hAnsi="Times New Roman" w:cs="Times New Roman"/>
          <w:bCs/>
        </w:rPr>
      </w:pPr>
      <w:r w:rsidRPr="00E816D6">
        <w:rPr>
          <w:rFonts w:ascii="Times New Roman" w:eastAsia="Times New Roman" w:hAnsi="Times New Roman" w:cs="Times New Roman"/>
        </w:rPr>
        <w:t xml:space="preserve">В 2016 г.  произведено 994,5 тонн хлеба В районе полностью удовлетворена потребность в хлебобулочных </w:t>
      </w:r>
      <w:r w:rsidR="006667AB" w:rsidRPr="00E816D6">
        <w:rPr>
          <w:rFonts w:ascii="Times New Roman" w:eastAsia="Times New Roman" w:hAnsi="Times New Roman" w:cs="Times New Roman"/>
        </w:rPr>
        <w:t>изделиях,</w:t>
      </w:r>
      <w:r w:rsidRPr="00E816D6">
        <w:rPr>
          <w:rFonts w:ascii="Times New Roman" w:eastAsia="Times New Roman" w:hAnsi="Times New Roman" w:cs="Times New Roman"/>
        </w:rPr>
        <w:t xml:space="preserve"> несмотря на    тот факт, что в последние годы наблюдается характерное </w:t>
      </w:r>
      <w:r w:rsidR="006667AB" w:rsidRPr="00E816D6">
        <w:rPr>
          <w:rFonts w:ascii="Times New Roman" w:eastAsia="Times New Roman" w:hAnsi="Times New Roman" w:cs="Times New Roman"/>
        </w:rPr>
        <w:t>снижение данного</w:t>
      </w:r>
      <w:r w:rsidRPr="00E816D6">
        <w:rPr>
          <w:rFonts w:ascii="Times New Roman" w:eastAsia="Times New Roman" w:hAnsi="Times New Roman" w:cs="Times New Roman"/>
        </w:rPr>
        <w:t xml:space="preserve"> вида </w:t>
      </w:r>
      <w:r w:rsidR="006667AB" w:rsidRPr="00E816D6">
        <w:rPr>
          <w:rFonts w:ascii="Times New Roman" w:eastAsia="Times New Roman" w:hAnsi="Times New Roman" w:cs="Times New Roman"/>
        </w:rPr>
        <w:t>продукции в</w:t>
      </w:r>
      <w:r w:rsidRPr="00E816D6">
        <w:rPr>
          <w:rFonts w:ascii="Times New Roman" w:eastAsia="Times New Roman" w:hAnsi="Times New Roman" w:cs="Times New Roman"/>
        </w:rPr>
        <w:t xml:space="preserve"> связи с сокращением численности населения и как следствие - </w:t>
      </w:r>
      <w:r w:rsidR="006667AB" w:rsidRPr="00E816D6">
        <w:rPr>
          <w:rFonts w:ascii="Times New Roman" w:eastAsia="Times New Roman" w:hAnsi="Times New Roman" w:cs="Times New Roman"/>
        </w:rPr>
        <w:t>спроса.</w:t>
      </w:r>
      <w:r w:rsidRPr="00E816D6">
        <w:rPr>
          <w:rFonts w:ascii="Times New Roman" w:eastAsia="Times New Roman" w:hAnsi="Times New Roman" w:cs="Times New Roman"/>
        </w:rPr>
        <w:t xml:space="preserve"> Связано это так же и </w:t>
      </w:r>
      <w:r w:rsidR="006667AB" w:rsidRPr="00E816D6">
        <w:rPr>
          <w:rFonts w:ascii="Times New Roman" w:eastAsia="Times New Roman" w:hAnsi="Times New Roman" w:cs="Times New Roman"/>
        </w:rPr>
        <w:t>с завершением строительства</w:t>
      </w:r>
      <w:r w:rsidRPr="00E816D6">
        <w:rPr>
          <w:rFonts w:ascii="Times New Roman" w:eastAsia="Times New Roman" w:hAnsi="Times New Roman" w:cs="Times New Roman"/>
        </w:rPr>
        <w:t xml:space="preserve"> объектов ВСТО и   железной дороги на территории Алданского района. На </w:t>
      </w:r>
      <w:r w:rsidR="006667AB" w:rsidRPr="00E816D6">
        <w:rPr>
          <w:rFonts w:ascii="Times New Roman" w:eastAsia="Times New Roman" w:hAnsi="Times New Roman" w:cs="Times New Roman"/>
        </w:rPr>
        <w:t>уменьшение объемов</w:t>
      </w:r>
      <w:r w:rsidRPr="00E816D6">
        <w:rPr>
          <w:rFonts w:ascii="Times New Roman" w:eastAsia="Times New Roman" w:hAnsi="Times New Roman" w:cs="Times New Roman"/>
        </w:rPr>
        <w:t xml:space="preserve"> потребления хлеба </w:t>
      </w:r>
      <w:r w:rsidR="006667AB" w:rsidRPr="00E816D6">
        <w:rPr>
          <w:rFonts w:ascii="Times New Roman" w:eastAsia="Times New Roman" w:hAnsi="Times New Roman" w:cs="Times New Roman"/>
        </w:rPr>
        <w:t>влияет изменение</w:t>
      </w:r>
      <w:r w:rsidRPr="00E816D6">
        <w:rPr>
          <w:rFonts w:ascii="Times New Roman" w:eastAsia="Times New Roman" w:hAnsi="Times New Roman" w:cs="Times New Roman"/>
        </w:rPr>
        <w:t xml:space="preserve"> рациона и структуры питания, популярность идеи здорового образа жизни, а также возможность существенно разнообразить питание за счет расширения ассортимента заменителей хлеба. Наблюдается увеличение потребления кондитерских изделий. Так, в 2016 году на треть (29,6%) вырос объем </w:t>
      </w:r>
      <w:r w:rsidR="006667AB" w:rsidRPr="00E816D6">
        <w:rPr>
          <w:rFonts w:ascii="Times New Roman" w:eastAsia="Times New Roman" w:hAnsi="Times New Roman" w:cs="Times New Roman"/>
        </w:rPr>
        <w:t>производства кондитерских</w:t>
      </w:r>
      <w:r w:rsidRPr="00E816D6">
        <w:rPr>
          <w:rFonts w:ascii="Times New Roman" w:eastAsia="Times New Roman" w:hAnsi="Times New Roman" w:cs="Times New Roman"/>
        </w:rPr>
        <w:t xml:space="preserve"> изделий и составил 124,7 тн. </w:t>
      </w:r>
      <w:r w:rsidR="006667AB" w:rsidRPr="00E816D6">
        <w:rPr>
          <w:rFonts w:ascii="Times New Roman" w:eastAsia="Times New Roman" w:hAnsi="Times New Roman" w:cs="Times New Roman"/>
        </w:rPr>
        <w:t>(96</w:t>
      </w:r>
      <w:r w:rsidRPr="00E816D6">
        <w:rPr>
          <w:rFonts w:ascii="Times New Roman" w:eastAsia="Times New Roman" w:hAnsi="Times New Roman" w:cs="Times New Roman"/>
        </w:rPr>
        <w:t>,3 тн</w:t>
      </w:r>
      <w:r w:rsidR="00993A93">
        <w:rPr>
          <w:rFonts w:ascii="Times New Roman" w:eastAsia="Times New Roman" w:hAnsi="Times New Roman" w:cs="Times New Roman"/>
        </w:rPr>
        <w:t>.</w:t>
      </w:r>
      <w:r w:rsidRPr="00E816D6">
        <w:rPr>
          <w:rFonts w:ascii="Times New Roman" w:eastAsia="Times New Roman" w:hAnsi="Times New Roman" w:cs="Times New Roman"/>
        </w:rPr>
        <w:t xml:space="preserve"> - в 2015 году).</w:t>
      </w:r>
      <w:r w:rsidRPr="00E816D6">
        <w:rPr>
          <w:rFonts w:ascii="Times New Roman" w:hAnsi="Times New Roman" w:cs="Times New Roman"/>
        </w:rPr>
        <w:t xml:space="preserve">  </w:t>
      </w:r>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rPr>
        <w:t xml:space="preserve">Единственным производителем   таких пищевых продуктов, как колбасные изделия, рыбная продукция, питьевая и газированная вода, безалкогольные напитки, </w:t>
      </w:r>
      <w:r w:rsidRPr="00E816D6">
        <w:rPr>
          <w:rFonts w:ascii="Times New Roman" w:eastAsia="Times New Roman" w:hAnsi="Times New Roman" w:cs="Times New Roman"/>
          <w:bCs/>
        </w:rPr>
        <w:t xml:space="preserve">уже более двадцати </w:t>
      </w:r>
      <w:r w:rsidR="006667AB" w:rsidRPr="00E816D6">
        <w:rPr>
          <w:rFonts w:ascii="Times New Roman" w:eastAsia="Times New Roman" w:hAnsi="Times New Roman" w:cs="Times New Roman"/>
          <w:bCs/>
        </w:rPr>
        <w:t>лет</w:t>
      </w:r>
      <w:r w:rsidR="006667AB" w:rsidRPr="00E816D6">
        <w:rPr>
          <w:rFonts w:ascii="Times New Roman" w:hAnsi="Times New Roman" w:cs="Times New Roman"/>
        </w:rPr>
        <w:t xml:space="preserve"> является</w:t>
      </w:r>
      <w:r w:rsidRPr="00E816D6">
        <w:rPr>
          <w:rFonts w:ascii="Times New Roman" w:hAnsi="Times New Roman" w:cs="Times New Roman"/>
        </w:rPr>
        <w:t xml:space="preserve"> ООО фирма «Дэмис» в п.</w:t>
      </w:r>
      <w:r w:rsidR="006667AB">
        <w:rPr>
          <w:rFonts w:ascii="Times New Roman" w:hAnsi="Times New Roman" w:cs="Times New Roman"/>
        </w:rPr>
        <w:t xml:space="preserve"> </w:t>
      </w:r>
      <w:r w:rsidRPr="00E816D6">
        <w:rPr>
          <w:rFonts w:ascii="Times New Roman" w:hAnsi="Times New Roman" w:cs="Times New Roman"/>
        </w:rPr>
        <w:t xml:space="preserve">Нижний Куранах. Продукция отличается достаточно высоким качеством. За время </w:t>
      </w:r>
      <w:r w:rsidR="006667AB" w:rsidRPr="00E816D6">
        <w:rPr>
          <w:rFonts w:ascii="Times New Roman" w:hAnsi="Times New Roman" w:cs="Times New Roman"/>
        </w:rPr>
        <w:t>существования, компания</w:t>
      </w:r>
      <w:r w:rsidRPr="00E816D6">
        <w:rPr>
          <w:rFonts w:ascii="Times New Roman" w:hAnsi="Times New Roman" w:cs="Times New Roman"/>
        </w:rPr>
        <w:t xml:space="preserve"> показала    способность ориентироваться в разных условиях экономической </w:t>
      </w:r>
      <w:r w:rsidR="006667AB" w:rsidRPr="00E816D6">
        <w:rPr>
          <w:rFonts w:ascii="Times New Roman" w:hAnsi="Times New Roman" w:cs="Times New Roman"/>
        </w:rPr>
        <w:t>ситуации и</w:t>
      </w:r>
      <w:r w:rsidRPr="00E816D6">
        <w:rPr>
          <w:rFonts w:ascii="Times New Roman" w:hAnsi="Times New Roman" w:cs="Times New Roman"/>
        </w:rPr>
        <w:t xml:space="preserve"> оперативно реагировать на спрос населения.</w:t>
      </w:r>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rPr>
        <w:t xml:space="preserve"> </w:t>
      </w:r>
    </w:p>
    <w:p w:rsidR="00AA625D" w:rsidRDefault="00F1310D" w:rsidP="00BC1E37">
      <w:pPr>
        <w:jc w:val="both"/>
        <w:rPr>
          <w:rFonts w:ascii="Times New Roman" w:hAnsi="Times New Roman" w:cs="Times New Roman"/>
          <w:b/>
          <w:bCs/>
        </w:rPr>
      </w:pPr>
      <w:r w:rsidRPr="00E816D6">
        <w:rPr>
          <w:rFonts w:ascii="Times New Roman" w:hAnsi="Times New Roman" w:cs="Times New Roman"/>
          <w:b/>
          <w:bCs/>
        </w:rPr>
        <w:t xml:space="preserve">                                          Производство пищевой продукции</w:t>
      </w:r>
    </w:p>
    <w:p w:rsidR="00F1310D" w:rsidRPr="00AA625D" w:rsidRDefault="00AA625D" w:rsidP="00536AE5">
      <w:pPr>
        <w:jc w:val="right"/>
        <w:rPr>
          <w:rFonts w:ascii="Times New Roman" w:hAnsi="Times New Roman" w:cs="Times New Roman"/>
          <w:bCs/>
        </w:rPr>
      </w:pPr>
      <w:r w:rsidRPr="00AA625D">
        <w:rPr>
          <w:rFonts w:ascii="Times New Roman" w:hAnsi="Times New Roman" w:cs="Times New Roman"/>
          <w:bCs/>
        </w:rPr>
        <w:t>Таблица № 32</w:t>
      </w:r>
      <w:r w:rsidR="00F1310D" w:rsidRPr="00AA625D">
        <w:rPr>
          <w:rFonts w:ascii="Times New Roman" w:hAnsi="Times New Roman" w:cs="Times New Roman"/>
          <w:bCs/>
        </w:rPr>
        <w:t xml:space="preserve"> </w:t>
      </w:r>
    </w:p>
    <w:tbl>
      <w:tblPr>
        <w:tblW w:w="5000" w:type="pct"/>
        <w:tblLook w:val="0000" w:firstRow="0" w:lastRow="0" w:firstColumn="0" w:lastColumn="0" w:noHBand="0" w:noVBand="0"/>
      </w:tblPr>
      <w:tblGrid>
        <w:gridCol w:w="4317"/>
        <w:gridCol w:w="1089"/>
        <w:gridCol w:w="1089"/>
        <w:gridCol w:w="1089"/>
        <w:gridCol w:w="952"/>
        <w:gridCol w:w="950"/>
      </w:tblGrid>
      <w:tr w:rsidR="00F1310D" w:rsidRPr="00E816D6" w:rsidTr="00F1310D">
        <w:trPr>
          <w:trHeight w:val="618"/>
        </w:trPr>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Показатели</w:t>
            </w:r>
          </w:p>
        </w:tc>
        <w:tc>
          <w:tcPr>
            <w:tcW w:w="574"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2012</w:t>
            </w:r>
          </w:p>
        </w:tc>
        <w:tc>
          <w:tcPr>
            <w:tcW w:w="574"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2013</w:t>
            </w:r>
          </w:p>
        </w:tc>
        <w:tc>
          <w:tcPr>
            <w:tcW w:w="574" w:type="pct"/>
            <w:tcBorders>
              <w:top w:val="single" w:sz="4" w:space="0" w:color="auto"/>
              <w:left w:val="nil"/>
              <w:bottom w:val="single" w:sz="4" w:space="0" w:color="auto"/>
              <w:right w:val="single" w:sz="4" w:space="0" w:color="auto"/>
            </w:tcBorders>
            <w:shd w:val="clear" w:color="auto" w:fill="auto"/>
            <w:vAlign w:val="center"/>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2014</w:t>
            </w: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2015 г</w:t>
            </w: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2016</w:t>
            </w:r>
          </w:p>
        </w:tc>
      </w:tr>
      <w:tr w:rsidR="00F1310D" w:rsidRPr="00E816D6" w:rsidTr="00F1310D">
        <w:trPr>
          <w:trHeight w:val="236"/>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Хлеб и хлебобулочные изделия, тонн</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1316,5</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1174,1</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1067,1</w:t>
            </w: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1007,9</w:t>
            </w: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994,47</w:t>
            </w:r>
          </w:p>
        </w:tc>
      </w:tr>
      <w:tr w:rsidR="00F1310D" w:rsidRPr="00E816D6" w:rsidTr="00F1310D">
        <w:trPr>
          <w:trHeight w:val="315"/>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Рыбная </w:t>
            </w:r>
            <w:r w:rsidR="006667AB" w:rsidRPr="00E816D6">
              <w:rPr>
                <w:rFonts w:ascii="Times New Roman" w:hAnsi="Times New Roman" w:cs="Times New Roman"/>
              </w:rPr>
              <w:t>продукция, тонн</w:t>
            </w:r>
            <w:r w:rsidRPr="00E816D6">
              <w:rPr>
                <w:rFonts w:ascii="Times New Roman" w:hAnsi="Times New Roman" w:cs="Times New Roman"/>
              </w:rPr>
              <w:t>.</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6,5</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4,7</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w:t>
            </w: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     </w:t>
            </w:r>
          </w:p>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      15,6</w:t>
            </w: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17,56</w:t>
            </w:r>
          </w:p>
        </w:tc>
      </w:tr>
      <w:tr w:rsidR="00F1310D" w:rsidRPr="00E816D6" w:rsidTr="00F1310D">
        <w:trPr>
          <w:trHeight w:val="315"/>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Колбасные изделия, тонн</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13,9</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10,9</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w:t>
            </w: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      7,93</w:t>
            </w: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8,59</w:t>
            </w:r>
          </w:p>
        </w:tc>
      </w:tr>
      <w:tr w:rsidR="00F1310D" w:rsidRPr="00E816D6" w:rsidTr="00F1310D">
        <w:trPr>
          <w:trHeight w:val="315"/>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Мясные полуфабрикаты, тонн</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11,9</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7,7</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w:t>
            </w: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 xml:space="preserve">      31,4</w:t>
            </w: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34,82</w:t>
            </w:r>
          </w:p>
        </w:tc>
      </w:tr>
      <w:tr w:rsidR="00F1310D" w:rsidRPr="00E816D6" w:rsidTr="00F1310D">
        <w:trPr>
          <w:trHeight w:val="315"/>
        </w:trPr>
        <w:tc>
          <w:tcPr>
            <w:tcW w:w="22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r w:rsidRPr="00E816D6">
              <w:rPr>
                <w:rFonts w:ascii="Times New Roman" w:hAnsi="Times New Roman" w:cs="Times New Roman"/>
              </w:rPr>
              <w:t>Кондитерские изделия, тонн</w:t>
            </w: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rsidR="00F1310D" w:rsidRPr="00E816D6" w:rsidRDefault="00F1310D" w:rsidP="00BC1E37">
            <w:pPr>
              <w:jc w:val="both"/>
              <w:rPr>
                <w:rFonts w:ascii="Times New Roman" w:hAnsi="Times New Roman" w:cs="Times New Roman"/>
              </w:rPr>
            </w:pPr>
          </w:p>
        </w:tc>
        <w:tc>
          <w:tcPr>
            <w:tcW w:w="502"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tc>
        <w:tc>
          <w:tcPr>
            <w:tcW w:w="501" w:type="pct"/>
            <w:tcBorders>
              <w:top w:val="single" w:sz="4" w:space="0" w:color="auto"/>
              <w:left w:val="nil"/>
              <w:bottom w:val="single" w:sz="4" w:space="0" w:color="auto"/>
              <w:right w:val="single" w:sz="4" w:space="0" w:color="auto"/>
            </w:tcBorders>
          </w:tcPr>
          <w:p w:rsidR="00F1310D" w:rsidRPr="00E816D6" w:rsidRDefault="00F1310D" w:rsidP="00BC1E37">
            <w:pPr>
              <w:jc w:val="both"/>
              <w:rPr>
                <w:rFonts w:ascii="Times New Roman" w:hAnsi="Times New Roman" w:cs="Times New Roman"/>
              </w:rPr>
            </w:pPr>
          </w:p>
        </w:tc>
      </w:tr>
    </w:tbl>
    <w:p w:rsidR="00F1310D" w:rsidRPr="00E816D6" w:rsidRDefault="00F1310D" w:rsidP="00BC1E37">
      <w:pPr>
        <w:jc w:val="both"/>
        <w:rPr>
          <w:rFonts w:ascii="Times New Roman" w:eastAsia="Times New Roman" w:hAnsi="Times New Roman" w:cs="Times New Roman"/>
          <w:b/>
          <w:bCs/>
        </w:rPr>
      </w:pPr>
    </w:p>
    <w:p w:rsidR="00F1310D" w:rsidRPr="00E816D6" w:rsidRDefault="00F1310D" w:rsidP="00BC1E37">
      <w:pPr>
        <w:jc w:val="both"/>
        <w:rPr>
          <w:rFonts w:ascii="Times New Roman" w:hAnsi="Times New Roman" w:cs="Times New Roman"/>
          <w:b/>
        </w:rPr>
      </w:pPr>
      <w:r w:rsidRPr="00E816D6">
        <w:rPr>
          <w:rFonts w:ascii="Times New Roman" w:eastAsia="Calibri" w:hAnsi="Times New Roman" w:cs="Times New Roman"/>
          <w:lang w:eastAsia="en-US"/>
        </w:rPr>
        <w:t xml:space="preserve">                      </w:t>
      </w:r>
      <w:r w:rsidRPr="00E816D6">
        <w:rPr>
          <w:rFonts w:ascii="Times New Roman" w:hAnsi="Times New Roman" w:cs="Times New Roman"/>
          <w:b/>
        </w:rPr>
        <w:t xml:space="preserve"> </w:t>
      </w:r>
      <w:r w:rsidR="008E14C8" w:rsidRPr="00E816D6">
        <w:rPr>
          <w:rFonts w:ascii="Times New Roman" w:hAnsi="Times New Roman" w:cs="Times New Roman"/>
          <w:b/>
        </w:rPr>
        <w:tab/>
      </w:r>
    </w:p>
    <w:p w:rsidR="00F1310D" w:rsidRPr="00E816D6" w:rsidRDefault="00F1310D" w:rsidP="00592093">
      <w:pPr>
        <w:ind w:firstLine="709"/>
        <w:jc w:val="both"/>
        <w:rPr>
          <w:rFonts w:ascii="Times New Roman" w:hAnsi="Times New Roman" w:cs="Times New Roman"/>
        </w:rPr>
      </w:pPr>
      <w:r w:rsidRPr="00E816D6">
        <w:rPr>
          <w:rFonts w:ascii="Times New Roman" w:hAnsi="Times New Roman" w:cs="Times New Roman"/>
        </w:rPr>
        <w:t xml:space="preserve">Следует отметить, что для производства продуктов питания используется сырье, завозимое из других регионов Российской Федерации, в связи с </w:t>
      </w:r>
      <w:r w:rsidR="006667AB" w:rsidRPr="00E816D6">
        <w:rPr>
          <w:rFonts w:ascii="Times New Roman" w:hAnsi="Times New Roman" w:cs="Times New Roman"/>
        </w:rPr>
        <w:t>чем, возникает</w:t>
      </w:r>
      <w:r w:rsidRPr="00E816D6">
        <w:rPr>
          <w:rFonts w:ascii="Times New Roman" w:hAnsi="Times New Roman" w:cs="Times New Roman"/>
        </w:rPr>
        <w:t xml:space="preserve"> </w:t>
      </w:r>
      <w:r w:rsidR="006667AB" w:rsidRPr="00E816D6">
        <w:rPr>
          <w:rFonts w:ascii="Times New Roman" w:hAnsi="Times New Roman" w:cs="Times New Roman"/>
        </w:rPr>
        <w:t>зависимость от</w:t>
      </w:r>
      <w:r w:rsidRPr="00E816D6">
        <w:rPr>
          <w:rFonts w:ascii="Times New Roman" w:hAnsi="Times New Roman" w:cs="Times New Roman"/>
        </w:rPr>
        <w:t xml:space="preserve"> поставщиков </w:t>
      </w:r>
      <w:r w:rsidR="006667AB" w:rsidRPr="00E816D6">
        <w:rPr>
          <w:rFonts w:ascii="Times New Roman" w:hAnsi="Times New Roman" w:cs="Times New Roman"/>
        </w:rPr>
        <w:t>сырья.</w:t>
      </w:r>
      <w:r w:rsidRPr="00E816D6">
        <w:rPr>
          <w:rFonts w:ascii="Times New Roman" w:hAnsi="Times New Roman" w:cs="Times New Roman"/>
        </w:rPr>
        <w:t xml:space="preserve"> Для снижения данной </w:t>
      </w:r>
      <w:r w:rsidR="006667AB" w:rsidRPr="00E816D6">
        <w:rPr>
          <w:rFonts w:ascii="Times New Roman" w:hAnsi="Times New Roman" w:cs="Times New Roman"/>
        </w:rPr>
        <w:t>зависимости, необходимо</w:t>
      </w:r>
      <w:r w:rsidRPr="00E816D6">
        <w:rPr>
          <w:rFonts w:ascii="Times New Roman" w:hAnsi="Times New Roman" w:cs="Times New Roman"/>
        </w:rPr>
        <w:t xml:space="preserve"> </w:t>
      </w:r>
      <w:r w:rsidR="006667AB" w:rsidRPr="00E816D6">
        <w:rPr>
          <w:rFonts w:ascii="Times New Roman" w:hAnsi="Times New Roman" w:cs="Times New Roman"/>
        </w:rPr>
        <w:t>стимулирование роста</w:t>
      </w:r>
      <w:r w:rsidRPr="00E816D6">
        <w:rPr>
          <w:rFonts w:ascii="Times New Roman" w:hAnsi="Times New Roman" w:cs="Times New Roman"/>
        </w:rPr>
        <w:t xml:space="preserve"> производства местной сельскохозяйственной продукции (мясо, молоко), результатом которого будет являться наращивание объемов производства пищевых продуктов из местного сырья.</w:t>
      </w:r>
    </w:p>
    <w:p w:rsidR="00FA36AB" w:rsidRPr="00E816D6" w:rsidRDefault="00FA36AB" w:rsidP="008E14C8">
      <w:pPr>
        <w:ind w:firstLine="708"/>
        <w:jc w:val="both"/>
        <w:rPr>
          <w:rFonts w:ascii="Times New Roman" w:hAnsi="Times New Roman" w:cs="Times New Roman"/>
        </w:rPr>
      </w:pPr>
    </w:p>
    <w:p w:rsidR="00FA36AB" w:rsidRPr="00AA625D" w:rsidRDefault="00FA36AB" w:rsidP="00AA625D">
      <w:pPr>
        <w:pStyle w:val="3"/>
      </w:pPr>
      <w:bookmarkStart w:id="36" w:name="_Toc530041272"/>
      <w:r w:rsidRPr="00AA625D">
        <w:t>2.4.2. Потребительский рынок</w:t>
      </w:r>
      <w:bookmarkEnd w:id="36"/>
    </w:p>
    <w:p w:rsidR="00FA36AB" w:rsidRPr="00E816D6" w:rsidRDefault="00FA36AB" w:rsidP="008E14C8">
      <w:pPr>
        <w:ind w:firstLine="708"/>
        <w:jc w:val="both"/>
        <w:rPr>
          <w:rFonts w:ascii="Times New Roman" w:hAnsi="Times New Roman" w:cs="Times New Roman"/>
          <w:b/>
          <w:sz w:val="28"/>
          <w:szCs w:val="28"/>
        </w:rPr>
      </w:pP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Потребительский рынок и сфера услуг - одна из важнейших и активно развивающихся отраслей экономики района и республики, призванная стабильно и на высоком уровне обеспечивать жителей товарами работами и услугами. Потребительский рынок находится в </w:t>
      </w:r>
      <w:r w:rsidR="006667AB" w:rsidRPr="00E816D6">
        <w:rPr>
          <w:rFonts w:ascii="Times New Roman" w:hAnsi="Times New Roman" w:cs="Times New Roman"/>
        </w:rPr>
        <w:t>непосредственной зависимости</w:t>
      </w:r>
      <w:r w:rsidRPr="00E816D6">
        <w:rPr>
          <w:rFonts w:ascii="Times New Roman" w:hAnsi="Times New Roman" w:cs="Times New Roman"/>
        </w:rPr>
        <w:t xml:space="preserve"> от других рынков, влияет на </w:t>
      </w:r>
      <w:r w:rsidR="006667AB" w:rsidRPr="00E816D6">
        <w:rPr>
          <w:rFonts w:ascii="Times New Roman" w:hAnsi="Times New Roman" w:cs="Times New Roman"/>
        </w:rPr>
        <w:t>денежные доходы</w:t>
      </w:r>
      <w:r w:rsidRPr="00E816D6">
        <w:rPr>
          <w:rFonts w:ascii="Times New Roman" w:hAnsi="Times New Roman" w:cs="Times New Roman"/>
        </w:rPr>
        <w:t xml:space="preserve">, платежеспособность населения, регулирует товарно-денежные отношения и способствует развитию конкурентоспособности отечественных товаров </w:t>
      </w:r>
      <w:r w:rsidR="006667AB" w:rsidRPr="00E816D6">
        <w:rPr>
          <w:rFonts w:ascii="Times New Roman" w:hAnsi="Times New Roman" w:cs="Times New Roman"/>
        </w:rPr>
        <w:t>и всего</w:t>
      </w:r>
      <w:r w:rsidRPr="00E816D6">
        <w:rPr>
          <w:rFonts w:ascii="Times New Roman" w:hAnsi="Times New Roman" w:cs="Times New Roman"/>
        </w:rPr>
        <w:t xml:space="preserve"> рыночного механизма. </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Потребительский рынок Алданского района представлен предприятиями оптовой и розничной </w:t>
      </w:r>
      <w:r w:rsidR="006667AB" w:rsidRPr="00E816D6">
        <w:rPr>
          <w:rFonts w:ascii="Times New Roman" w:eastAsia="Times New Roman" w:hAnsi="Times New Roman" w:cs="Times New Roman"/>
        </w:rPr>
        <w:t>торговли, общественного</w:t>
      </w:r>
      <w:r w:rsidRPr="00E816D6">
        <w:rPr>
          <w:rFonts w:ascii="Times New Roman" w:eastAsia="Times New Roman" w:hAnsi="Times New Roman" w:cs="Times New Roman"/>
        </w:rPr>
        <w:t xml:space="preserve"> питания и бытового обслуживания. </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По состоянию на 1 января 2017 года (по оперативным </w:t>
      </w:r>
      <w:r w:rsidR="006667AB" w:rsidRPr="00E816D6">
        <w:rPr>
          <w:rFonts w:ascii="Times New Roman" w:hAnsi="Times New Roman" w:cs="Times New Roman"/>
        </w:rPr>
        <w:t>данным) торговую</w:t>
      </w:r>
      <w:r w:rsidRPr="00E816D6">
        <w:rPr>
          <w:rFonts w:ascii="Times New Roman" w:hAnsi="Times New Roman" w:cs="Times New Roman"/>
        </w:rPr>
        <w:t xml:space="preserve"> деятельность осуществляют 98 предприятий, относящиеся к </w:t>
      </w:r>
      <w:r w:rsidR="006667AB" w:rsidRPr="00E816D6">
        <w:rPr>
          <w:rFonts w:ascii="Times New Roman" w:hAnsi="Times New Roman" w:cs="Times New Roman"/>
        </w:rPr>
        <w:t>СМиСП, и</w:t>
      </w:r>
      <w:r w:rsidRPr="00E816D6">
        <w:rPr>
          <w:rFonts w:ascii="Times New Roman" w:hAnsi="Times New Roman" w:cs="Times New Roman"/>
        </w:rPr>
        <w:t xml:space="preserve"> 487 ИП.</w:t>
      </w:r>
      <w:r w:rsidRPr="00E816D6">
        <w:rPr>
          <w:rFonts w:ascii="Times New Roman" w:hAnsi="Times New Roman" w:cs="Times New Roman"/>
          <w:i/>
        </w:rPr>
        <w:t xml:space="preserve"> </w:t>
      </w:r>
      <w:r w:rsidRPr="00E816D6">
        <w:rPr>
          <w:rFonts w:ascii="Times New Roman" w:hAnsi="Times New Roman" w:cs="Times New Roman"/>
        </w:rPr>
        <w:t>По объемам оборота розничной торговли Алданский район занимает около 7 % от общего розничного оборота по РС (Я).</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w:t>
      </w:r>
      <w:r w:rsidRPr="00E816D6">
        <w:rPr>
          <w:rFonts w:ascii="Times New Roman" w:eastAsia="Times New Roman" w:hAnsi="Times New Roman" w:cs="Times New Roman"/>
        </w:rPr>
        <w:t xml:space="preserve">Оборот розничной торговли </w:t>
      </w:r>
      <w:r w:rsidR="006667AB" w:rsidRPr="00E816D6">
        <w:rPr>
          <w:rFonts w:ascii="Times New Roman" w:eastAsia="Times New Roman" w:hAnsi="Times New Roman" w:cs="Times New Roman"/>
        </w:rPr>
        <w:t>за 2016</w:t>
      </w:r>
      <w:r w:rsidRPr="00E816D6">
        <w:rPr>
          <w:rFonts w:ascii="Times New Roman" w:eastAsia="Times New Roman" w:hAnsi="Times New Roman" w:cs="Times New Roman"/>
        </w:rPr>
        <w:t xml:space="preserve"> год по Алданскому району      составил   7682,3 млн. руб., что в фактически действующих ценах составляет 109 % к аналогичному показателю 2015 </w:t>
      </w:r>
      <w:r w:rsidR="006667AB" w:rsidRPr="00E816D6">
        <w:rPr>
          <w:rFonts w:ascii="Times New Roman" w:eastAsia="Times New Roman" w:hAnsi="Times New Roman" w:cs="Times New Roman"/>
        </w:rPr>
        <w:t>года (</w:t>
      </w:r>
      <w:r w:rsidRPr="00E816D6">
        <w:rPr>
          <w:rFonts w:ascii="Times New Roman" w:eastAsia="Times New Roman" w:hAnsi="Times New Roman" w:cs="Times New Roman"/>
        </w:rPr>
        <w:t>+634,9 млн.руб.).</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На одного жителя района </w:t>
      </w:r>
      <w:r w:rsidR="006667AB" w:rsidRPr="00E816D6">
        <w:rPr>
          <w:rFonts w:ascii="Times New Roman" w:hAnsi="Times New Roman" w:cs="Times New Roman"/>
        </w:rPr>
        <w:t>за 2016</w:t>
      </w:r>
      <w:r w:rsidRPr="00E816D6">
        <w:rPr>
          <w:rFonts w:ascii="Times New Roman" w:hAnsi="Times New Roman" w:cs="Times New Roman"/>
        </w:rPr>
        <w:t xml:space="preserve"> год реализовано товаров на сумму 189,8 тыс. руб., в 2015 г.-173 тыс. рублей, рост на душу </w:t>
      </w:r>
      <w:r w:rsidR="006667AB" w:rsidRPr="00E816D6">
        <w:rPr>
          <w:rFonts w:ascii="Times New Roman" w:hAnsi="Times New Roman" w:cs="Times New Roman"/>
        </w:rPr>
        <w:t>населения составил</w:t>
      </w:r>
      <w:r w:rsidRPr="00E816D6">
        <w:rPr>
          <w:rFonts w:ascii="Times New Roman" w:hAnsi="Times New Roman" w:cs="Times New Roman"/>
        </w:rPr>
        <w:t xml:space="preserve"> 9,7 %.</w:t>
      </w:r>
    </w:p>
    <w:p w:rsidR="00FA36AB" w:rsidRPr="00E816D6" w:rsidRDefault="00FA36AB" w:rsidP="00592093">
      <w:pPr>
        <w:ind w:firstLine="709"/>
        <w:jc w:val="both"/>
        <w:rPr>
          <w:rFonts w:ascii="Times New Roman" w:eastAsia="Times New Roman" w:hAnsi="Times New Roman" w:cs="Times New Roman"/>
          <w:i/>
          <w:color w:val="000000" w:themeColor="text1"/>
        </w:rPr>
      </w:pPr>
      <w:r w:rsidRPr="00E816D6">
        <w:rPr>
          <w:rFonts w:ascii="Times New Roman" w:eastAsia="Times New Roman" w:hAnsi="Times New Roman" w:cs="Times New Roman"/>
        </w:rPr>
        <w:t xml:space="preserve">          В общем </w:t>
      </w:r>
      <w:r w:rsidR="006667AB" w:rsidRPr="00E816D6">
        <w:rPr>
          <w:rFonts w:ascii="Times New Roman" w:eastAsia="Times New Roman" w:hAnsi="Times New Roman" w:cs="Times New Roman"/>
        </w:rPr>
        <w:t>объеме товарооборота</w:t>
      </w:r>
      <w:r w:rsidRPr="00E816D6">
        <w:rPr>
          <w:rFonts w:ascii="Times New Roman" w:eastAsia="Times New Roman" w:hAnsi="Times New Roman" w:cs="Times New Roman"/>
        </w:rPr>
        <w:t xml:space="preserve"> основную </w:t>
      </w:r>
      <w:r w:rsidR="006667AB" w:rsidRPr="00E816D6">
        <w:rPr>
          <w:rFonts w:ascii="Times New Roman" w:eastAsia="Times New Roman" w:hAnsi="Times New Roman" w:cs="Times New Roman"/>
        </w:rPr>
        <w:t>часть по</w:t>
      </w:r>
      <w:r w:rsidRPr="00E816D6">
        <w:rPr>
          <w:rFonts w:ascii="Times New Roman" w:eastAsia="Times New Roman" w:hAnsi="Times New Roman" w:cs="Times New Roman"/>
        </w:rPr>
        <w:t>-</w:t>
      </w:r>
      <w:r w:rsidR="006667AB" w:rsidRPr="00E816D6">
        <w:rPr>
          <w:rFonts w:ascii="Times New Roman" w:eastAsia="Times New Roman" w:hAnsi="Times New Roman" w:cs="Times New Roman"/>
        </w:rPr>
        <w:t>прежнему занимает</w:t>
      </w:r>
      <w:r w:rsidRPr="00E816D6">
        <w:rPr>
          <w:rFonts w:ascii="Times New Roman" w:eastAsia="Times New Roman" w:hAnsi="Times New Roman" w:cs="Times New Roman"/>
        </w:rPr>
        <w:t xml:space="preserve"> </w:t>
      </w:r>
      <w:r w:rsidR="006667AB" w:rsidRPr="00E816D6">
        <w:rPr>
          <w:rFonts w:ascii="Times New Roman" w:eastAsia="Times New Roman" w:hAnsi="Times New Roman" w:cs="Times New Roman"/>
        </w:rPr>
        <w:t>товарооборот субъектов</w:t>
      </w:r>
      <w:r w:rsidRPr="00E816D6">
        <w:rPr>
          <w:rFonts w:ascii="Times New Roman" w:eastAsia="Times New Roman" w:hAnsi="Times New Roman" w:cs="Times New Roman"/>
        </w:rPr>
        <w:t xml:space="preserve"> малого и среднего предпринимательства – 84 %, что соответствует показателю 2015 года (также 84 %) в том числе организаций, относящихся к СМиСП – 23%, ИП – 61,1</w:t>
      </w:r>
      <w:r w:rsidR="006667AB" w:rsidRPr="00E816D6">
        <w:rPr>
          <w:rFonts w:ascii="Times New Roman" w:eastAsia="Times New Roman" w:hAnsi="Times New Roman" w:cs="Times New Roman"/>
        </w:rPr>
        <w:t>%.</w:t>
      </w:r>
      <w:r w:rsidRPr="00E816D6">
        <w:rPr>
          <w:rFonts w:ascii="Times New Roman" w:eastAsia="Times New Roman" w:hAnsi="Times New Roman" w:cs="Times New Roman"/>
        </w:rPr>
        <w:t xml:space="preserve"> </w:t>
      </w:r>
      <w:r w:rsidRPr="00E816D6">
        <w:rPr>
          <w:rFonts w:ascii="Times New Roman" w:eastAsia="Times New Roman" w:hAnsi="Times New Roman" w:cs="Times New Roman"/>
          <w:i/>
          <w:color w:val="000000" w:themeColor="text1"/>
        </w:rPr>
        <w:t xml:space="preserve"> </w:t>
      </w:r>
    </w:p>
    <w:p w:rsidR="00FA36AB" w:rsidRPr="00E816D6" w:rsidRDefault="00FA36AB" w:rsidP="00592093">
      <w:pPr>
        <w:ind w:firstLine="709"/>
        <w:jc w:val="both"/>
        <w:rPr>
          <w:rFonts w:ascii="Times New Roman" w:eastAsia="Times New Roman" w:hAnsi="Times New Roman" w:cs="Times New Roman"/>
          <w:color w:val="000000" w:themeColor="text1"/>
        </w:rPr>
      </w:pPr>
      <w:r w:rsidRPr="00E816D6">
        <w:rPr>
          <w:rFonts w:ascii="Times New Roman" w:eastAsia="Times New Roman" w:hAnsi="Times New Roman" w:cs="Times New Roman"/>
          <w:color w:val="000000" w:themeColor="text1"/>
        </w:rPr>
        <w:t xml:space="preserve">         Постановлением Правительства РС (Я) </w:t>
      </w:r>
      <w:r w:rsidR="006667AB" w:rsidRPr="00E816D6">
        <w:rPr>
          <w:rFonts w:ascii="Times New Roman" w:eastAsia="Times New Roman" w:hAnsi="Times New Roman" w:cs="Times New Roman"/>
          <w:color w:val="000000" w:themeColor="text1"/>
        </w:rPr>
        <w:t>от 26.12.2016</w:t>
      </w:r>
      <w:r w:rsidRPr="00E816D6">
        <w:rPr>
          <w:rFonts w:ascii="Times New Roman" w:eastAsia="Times New Roman" w:hAnsi="Times New Roman" w:cs="Times New Roman"/>
          <w:color w:val="000000" w:themeColor="text1"/>
        </w:rPr>
        <w:t xml:space="preserve"> г. № 461 утвержден норматив минимальной обеспеченности населения РС (Я) площадью стационарных торговых объектов по Алданскому </w:t>
      </w:r>
      <w:r w:rsidR="006667AB" w:rsidRPr="00E816D6">
        <w:rPr>
          <w:rFonts w:ascii="Times New Roman" w:eastAsia="Times New Roman" w:hAnsi="Times New Roman" w:cs="Times New Roman"/>
          <w:color w:val="000000" w:themeColor="text1"/>
        </w:rPr>
        <w:t>району -</w:t>
      </w:r>
      <w:r w:rsidRPr="00E816D6">
        <w:rPr>
          <w:rFonts w:ascii="Times New Roman" w:eastAsia="Times New Roman" w:hAnsi="Times New Roman" w:cs="Times New Roman"/>
          <w:color w:val="000000" w:themeColor="text1"/>
        </w:rPr>
        <w:t xml:space="preserve"> 388 кв. м на 1000 чел. </w:t>
      </w:r>
      <w:r w:rsidR="006667AB" w:rsidRPr="00E816D6">
        <w:rPr>
          <w:rFonts w:ascii="Times New Roman" w:eastAsia="Times New Roman" w:hAnsi="Times New Roman" w:cs="Times New Roman"/>
          <w:color w:val="000000" w:themeColor="text1"/>
        </w:rPr>
        <w:t>Фактическая обеспеченность</w:t>
      </w:r>
      <w:r w:rsidRPr="00E816D6">
        <w:rPr>
          <w:rFonts w:ascii="Times New Roman" w:eastAsia="Times New Roman" w:hAnsi="Times New Roman" w:cs="Times New Roman"/>
          <w:color w:val="000000" w:themeColor="text1"/>
        </w:rPr>
        <w:t xml:space="preserve"> </w:t>
      </w:r>
      <w:r w:rsidR="006667AB" w:rsidRPr="00E816D6">
        <w:rPr>
          <w:rFonts w:ascii="Times New Roman" w:eastAsia="Times New Roman" w:hAnsi="Times New Roman" w:cs="Times New Roman"/>
          <w:color w:val="000000" w:themeColor="text1"/>
        </w:rPr>
        <w:t>населения Алданского</w:t>
      </w:r>
      <w:r w:rsidRPr="00E816D6">
        <w:rPr>
          <w:rFonts w:ascii="Times New Roman" w:eastAsia="Times New Roman" w:hAnsi="Times New Roman" w:cs="Times New Roman"/>
          <w:color w:val="000000" w:themeColor="text1"/>
        </w:rPr>
        <w:t xml:space="preserve"> района торговыми </w:t>
      </w:r>
      <w:r w:rsidR="006667AB" w:rsidRPr="00E816D6">
        <w:rPr>
          <w:rFonts w:ascii="Times New Roman" w:eastAsia="Times New Roman" w:hAnsi="Times New Roman" w:cs="Times New Roman"/>
          <w:color w:val="000000" w:themeColor="text1"/>
        </w:rPr>
        <w:t>площадями по</w:t>
      </w:r>
      <w:r w:rsidRPr="00E816D6">
        <w:rPr>
          <w:rFonts w:ascii="Times New Roman" w:eastAsia="Times New Roman" w:hAnsi="Times New Roman" w:cs="Times New Roman"/>
          <w:color w:val="000000" w:themeColor="text1"/>
        </w:rPr>
        <w:t xml:space="preserve"> состоянию на 01.01.2017 г. составляет </w:t>
      </w:r>
      <w:r w:rsidR="006667AB" w:rsidRPr="00E816D6">
        <w:rPr>
          <w:rFonts w:ascii="Times New Roman" w:eastAsia="Times New Roman" w:hAnsi="Times New Roman" w:cs="Times New Roman"/>
          <w:color w:val="000000" w:themeColor="text1"/>
        </w:rPr>
        <w:t>605 квадратных</w:t>
      </w:r>
      <w:r w:rsidRPr="00E816D6">
        <w:rPr>
          <w:rFonts w:ascii="Times New Roman" w:eastAsia="Times New Roman" w:hAnsi="Times New Roman" w:cs="Times New Roman"/>
          <w:color w:val="000000" w:themeColor="text1"/>
        </w:rPr>
        <w:t xml:space="preserve"> метров на тысячу человек (с </w:t>
      </w:r>
      <w:r w:rsidR="006667AB" w:rsidRPr="00E816D6">
        <w:rPr>
          <w:rFonts w:ascii="Times New Roman" w:eastAsia="Times New Roman" w:hAnsi="Times New Roman" w:cs="Times New Roman"/>
          <w:color w:val="000000" w:themeColor="text1"/>
        </w:rPr>
        <w:t>учетом розничного</w:t>
      </w:r>
      <w:r w:rsidRPr="00E816D6">
        <w:rPr>
          <w:rFonts w:ascii="Times New Roman" w:eastAsia="Times New Roman" w:hAnsi="Times New Roman" w:cs="Times New Roman"/>
          <w:color w:val="000000" w:themeColor="text1"/>
        </w:rPr>
        <w:t xml:space="preserve"> рынка). </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Алданском районе зарегистрирован </w:t>
      </w:r>
      <w:r w:rsidR="006667AB" w:rsidRPr="00E816D6">
        <w:rPr>
          <w:rFonts w:ascii="Times New Roman" w:eastAsia="Times New Roman" w:hAnsi="Times New Roman" w:cs="Times New Roman"/>
        </w:rPr>
        <w:t>один розничный</w:t>
      </w:r>
      <w:r w:rsidRPr="00E816D6">
        <w:rPr>
          <w:rFonts w:ascii="Times New Roman" w:eastAsia="Times New Roman" w:hAnsi="Times New Roman" w:cs="Times New Roman"/>
        </w:rPr>
        <w:t xml:space="preserve"> рынок, расположенный в районном центре, продолжает действовать нестационарный павильон, который был открыт в 2015 году при активной поддержке муниципального унитарного </w:t>
      </w:r>
      <w:r w:rsidR="006667AB" w:rsidRPr="00E816D6">
        <w:rPr>
          <w:rFonts w:ascii="Times New Roman" w:eastAsia="Times New Roman" w:hAnsi="Times New Roman" w:cs="Times New Roman"/>
        </w:rPr>
        <w:t>предприятия «</w:t>
      </w:r>
      <w:r w:rsidRPr="00E816D6">
        <w:rPr>
          <w:rFonts w:ascii="Times New Roman" w:eastAsia="Times New Roman" w:hAnsi="Times New Roman" w:cs="Times New Roman"/>
        </w:rPr>
        <w:t xml:space="preserve">Кеме». Одной из </w:t>
      </w:r>
      <w:r w:rsidR="006667AB" w:rsidRPr="00E816D6">
        <w:rPr>
          <w:rFonts w:ascii="Times New Roman" w:eastAsia="Times New Roman" w:hAnsi="Times New Roman" w:cs="Times New Roman"/>
        </w:rPr>
        <w:t>целей открытия</w:t>
      </w:r>
      <w:r w:rsidRPr="00E816D6">
        <w:rPr>
          <w:rFonts w:ascii="Times New Roman" w:eastAsia="Times New Roman" w:hAnsi="Times New Roman" w:cs="Times New Roman"/>
        </w:rPr>
        <w:t xml:space="preserve"> павильона с предоставлением 13 торговых мест, </w:t>
      </w:r>
      <w:r w:rsidR="006667AB" w:rsidRPr="00E816D6">
        <w:rPr>
          <w:rFonts w:ascii="Times New Roman" w:eastAsia="Times New Roman" w:hAnsi="Times New Roman" w:cs="Times New Roman"/>
        </w:rPr>
        <w:t>является проведение</w:t>
      </w:r>
      <w:r w:rsidRPr="00E816D6">
        <w:rPr>
          <w:rFonts w:ascii="Times New Roman" w:eastAsia="Times New Roman" w:hAnsi="Times New Roman" w:cs="Times New Roman"/>
        </w:rPr>
        <w:t xml:space="preserve"> регулярных ярмарок «выходного дня», </w:t>
      </w:r>
      <w:r w:rsidR="006667AB" w:rsidRPr="00E816D6">
        <w:rPr>
          <w:rFonts w:ascii="Times New Roman" w:eastAsia="Times New Roman" w:hAnsi="Times New Roman" w:cs="Times New Roman"/>
        </w:rPr>
        <w:t>привлечение местных</w:t>
      </w:r>
      <w:r w:rsidRPr="00E816D6">
        <w:rPr>
          <w:rFonts w:ascii="Times New Roman" w:eastAsia="Times New Roman" w:hAnsi="Times New Roman" w:cs="Times New Roman"/>
        </w:rPr>
        <w:t xml:space="preserve"> товаропроизводителей и граждан, имеющих личные подсобные хозяйства для реализации продукции собственного производства.   </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Анализ балансов основных продовольственных товаров свидетельствует о том, что товарные ресурсы по важнейшим видам продукции формируются в большей степени за </w:t>
      </w:r>
      <w:r w:rsidR="006667AB" w:rsidRPr="00E816D6">
        <w:rPr>
          <w:rFonts w:ascii="Times New Roman" w:hAnsi="Times New Roman" w:cs="Times New Roman"/>
        </w:rPr>
        <w:t>счет завозимых</w:t>
      </w:r>
      <w:r w:rsidRPr="00E816D6">
        <w:rPr>
          <w:rFonts w:ascii="Times New Roman" w:hAnsi="Times New Roman" w:cs="Times New Roman"/>
        </w:rPr>
        <w:t xml:space="preserve"> из других регионов продуктов питания и товаров потребления, а также сырья для производства продукции. В общем объеме продаж по району реализация </w:t>
      </w:r>
      <w:r w:rsidR="006667AB" w:rsidRPr="00E816D6">
        <w:rPr>
          <w:rFonts w:ascii="Times New Roman" w:hAnsi="Times New Roman" w:cs="Times New Roman"/>
        </w:rPr>
        <w:t>продукции местного</w:t>
      </w:r>
      <w:r w:rsidRPr="00E816D6">
        <w:rPr>
          <w:rFonts w:ascii="Times New Roman" w:hAnsi="Times New Roman" w:cs="Times New Roman"/>
        </w:rPr>
        <w:t xml:space="preserve"> производства не превышает 5 %.</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Единственным </w:t>
      </w:r>
      <w:r w:rsidR="006667AB" w:rsidRPr="00E816D6">
        <w:rPr>
          <w:rFonts w:ascii="Times New Roman" w:hAnsi="Times New Roman" w:cs="Times New Roman"/>
        </w:rPr>
        <w:t>производителем в</w:t>
      </w:r>
      <w:r w:rsidRPr="00E816D6">
        <w:rPr>
          <w:rFonts w:ascii="Times New Roman" w:hAnsi="Times New Roman" w:cs="Times New Roman"/>
        </w:rPr>
        <w:t xml:space="preserve"> районе таких пищевых продуктов, как колбасные изделия, рыбная продукция, питьевая и газированная вода, безалкогольные напитки, </w:t>
      </w:r>
      <w:r w:rsidRPr="00E816D6">
        <w:rPr>
          <w:rFonts w:ascii="Times New Roman" w:eastAsia="Times New Roman" w:hAnsi="Times New Roman" w:cs="Times New Roman"/>
          <w:bCs/>
        </w:rPr>
        <w:t xml:space="preserve">уже более двадцати </w:t>
      </w:r>
      <w:r w:rsidR="006667AB" w:rsidRPr="00E816D6">
        <w:rPr>
          <w:rFonts w:ascii="Times New Roman" w:eastAsia="Times New Roman" w:hAnsi="Times New Roman" w:cs="Times New Roman"/>
          <w:bCs/>
        </w:rPr>
        <w:t>лет</w:t>
      </w:r>
      <w:r w:rsidR="006667AB" w:rsidRPr="00E816D6">
        <w:rPr>
          <w:rFonts w:ascii="Times New Roman" w:hAnsi="Times New Roman" w:cs="Times New Roman"/>
        </w:rPr>
        <w:t xml:space="preserve"> является</w:t>
      </w:r>
      <w:r w:rsidRPr="00E816D6">
        <w:rPr>
          <w:rFonts w:ascii="Times New Roman" w:hAnsi="Times New Roman" w:cs="Times New Roman"/>
        </w:rPr>
        <w:t xml:space="preserve"> ООО фирма «Дэмис» в </w:t>
      </w:r>
      <w:r w:rsidR="006667AB" w:rsidRPr="00E816D6">
        <w:rPr>
          <w:rFonts w:ascii="Times New Roman" w:hAnsi="Times New Roman" w:cs="Times New Roman"/>
        </w:rPr>
        <w:t>п. Нижний</w:t>
      </w:r>
      <w:r w:rsidRPr="00E816D6">
        <w:rPr>
          <w:rFonts w:ascii="Times New Roman" w:hAnsi="Times New Roman" w:cs="Times New Roman"/>
        </w:rPr>
        <w:t xml:space="preserve"> Куранах.     Деятельность фирмы связана с производством:</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   хлеба и хлебобулочных изделий;</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   кондитерских изделий;</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   рыбно-колбасных изделий;</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   мясных полуфабрикатов;</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   газированной и негазированной, сладкой воды.</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Продукция   ООО фирмы «</w:t>
      </w:r>
      <w:r w:rsidR="006667AB" w:rsidRPr="00E816D6">
        <w:rPr>
          <w:rFonts w:ascii="Times New Roman" w:hAnsi="Times New Roman" w:cs="Times New Roman"/>
        </w:rPr>
        <w:t>Дэмис» в</w:t>
      </w:r>
      <w:r w:rsidRPr="00E816D6">
        <w:rPr>
          <w:rFonts w:ascii="Times New Roman" w:hAnsi="Times New Roman" w:cs="Times New Roman"/>
        </w:rPr>
        <w:t xml:space="preserve"> розничной </w:t>
      </w:r>
      <w:r w:rsidR="006667AB" w:rsidRPr="00E816D6">
        <w:rPr>
          <w:rFonts w:ascii="Times New Roman" w:hAnsi="Times New Roman" w:cs="Times New Roman"/>
        </w:rPr>
        <w:t>сети реализуется</w:t>
      </w:r>
      <w:r w:rsidRPr="00E816D6">
        <w:rPr>
          <w:rFonts w:ascii="Times New Roman" w:hAnsi="Times New Roman" w:cs="Times New Roman"/>
        </w:rPr>
        <w:t xml:space="preserve">   </w:t>
      </w:r>
      <w:r w:rsidR="006667AB" w:rsidRPr="00E816D6">
        <w:rPr>
          <w:rFonts w:ascii="Times New Roman" w:hAnsi="Times New Roman" w:cs="Times New Roman"/>
        </w:rPr>
        <w:t>в 2</w:t>
      </w:r>
      <w:r w:rsidRPr="00E816D6">
        <w:rPr>
          <w:rFonts w:ascii="Times New Roman" w:hAnsi="Times New Roman" w:cs="Times New Roman"/>
        </w:rPr>
        <w:t>-</w:t>
      </w:r>
      <w:r w:rsidR="006667AB" w:rsidRPr="00E816D6">
        <w:rPr>
          <w:rFonts w:ascii="Times New Roman" w:hAnsi="Times New Roman" w:cs="Times New Roman"/>
        </w:rPr>
        <w:t>х фирменных магазинах</w:t>
      </w:r>
      <w:r w:rsidRPr="00E816D6">
        <w:rPr>
          <w:rFonts w:ascii="Times New Roman" w:hAnsi="Times New Roman" w:cs="Times New Roman"/>
        </w:rPr>
        <w:t xml:space="preserve"> в пос. Нижний-Куранах. Питьевая,</w:t>
      </w:r>
      <w:r w:rsidRPr="00E816D6">
        <w:rPr>
          <w:rFonts w:ascii="Times New Roman" w:eastAsia="Times New Roman" w:hAnsi="Times New Roman" w:cs="Times New Roman"/>
        </w:rPr>
        <w:t xml:space="preserve"> газированная, негазированная </w:t>
      </w:r>
      <w:r w:rsidR="006667AB" w:rsidRPr="00E816D6">
        <w:rPr>
          <w:rFonts w:ascii="Times New Roman" w:eastAsia="Times New Roman" w:hAnsi="Times New Roman" w:cs="Times New Roman"/>
        </w:rPr>
        <w:t>вода</w:t>
      </w:r>
      <w:r w:rsidR="006667AB" w:rsidRPr="00E816D6">
        <w:rPr>
          <w:rFonts w:ascii="Times New Roman" w:hAnsi="Times New Roman" w:cs="Times New Roman"/>
        </w:rPr>
        <w:t xml:space="preserve"> реализуется</w:t>
      </w:r>
      <w:r w:rsidRPr="00E816D6">
        <w:rPr>
          <w:rFonts w:ascii="Times New Roman" w:hAnsi="Times New Roman" w:cs="Times New Roman"/>
        </w:rPr>
        <w:t xml:space="preserve"> в торговых </w:t>
      </w:r>
      <w:r w:rsidR="006667AB" w:rsidRPr="00E816D6">
        <w:rPr>
          <w:rFonts w:ascii="Times New Roman" w:hAnsi="Times New Roman" w:cs="Times New Roman"/>
        </w:rPr>
        <w:t>точках районного</w:t>
      </w:r>
      <w:r w:rsidRPr="00E816D6">
        <w:rPr>
          <w:rFonts w:ascii="Times New Roman" w:hAnsi="Times New Roman" w:cs="Times New Roman"/>
        </w:rPr>
        <w:t xml:space="preserve"> центра и других населенных пунктов. Также компанией осуществляются оптовые поставки для потребителей по заказам, в том числе и за пределы Алданского района. Следует отметить, что в 2016 г. заказы на поставку </w:t>
      </w:r>
      <w:r w:rsidR="00986389" w:rsidRPr="00E816D6">
        <w:rPr>
          <w:rFonts w:ascii="Times New Roman" w:hAnsi="Times New Roman" w:cs="Times New Roman"/>
        </w:rPr>
        <w:t>продукции сократились</w:t>
      </w:r>
      <w:r w:rsidRPr="00E816D6">
        <w:rPr>
          <w:rFonts w:ascii="Times New Roman" w:hAnsi="Times New Roman" w:cs="Times New Roman"/>
        </w:rPr>
        <w:t xml:space="preserve">, с этим связано снижение объемов производства колбасных изделий (в тн) на 67%. Вместе с тем, производство рыбной продукции (в </w:t>
      </w:r>
      <w:r w:rsidR="00986389" w:rsidRPr="00E816D6">
        <w:rPr>
          <w:rFonts w:ascii="Times New Roman" w:hAnsi="Times New Roman" w:cs="Times New Roman"/>
        </w:rPr>
        <w:t>т.н.</w:t>
      </w:r>
      <w:r w:rsidRPr="00E816D6">
        <w:rPr>
          <w:rFonts w:ascii="Times New Roman" w:hAnsi="Times New Roman" w:cs="Times New Roman"/>
        </w:rPr>
        <w:t xml:space="preserve">) в сравнении с 2015 г. возросло на 11 %, воды минеральной и </w:t>
      </w:r>
      <w:r w:rsidR="00986389" w:rsidRPr="00E816D6">
        <w:rPr>
          <w:rFonts w:ascii="Times New Roman" w:hAnsi="Times New Roman" w:cs="Times New Roman"/>
        </w:rPr>
        <w:t>питьевой (</w:t>
      </w:r>
      <w:r w:rsidRPr="00E816D6">
        <w:rPr>
          <w:rFonts w:ascii="Times New Roman" w:hAnsi="Times New Roman" w:cs="Times New Roman"/>
        </w:rPr>
        <w:t xml:space="preserve">в </w:t>
      </w:r>
      <w:r w:rsidR="00986389" w:rsidRPr="00E816D6">
        <w:rPr>
          <w:rFonts w:ascii="Times New Roman" w:hAnsi="Times New Roman" w:cs="Times New Roman"/>
        </w:rPr>
        <w:t>тыс.</w:t>
      </w:r>
      <w:r w:rsidRPr="00E816D6">
        <w:rPr>
          <w:rFonts w:ascii="Times New Roman" w:hAnsi="Times New Roman" w:cs="Times New Roman"/>
        </w:rPr>
        <w:t>/л) – на 11,9</w:t>
      </w:r>
      <w:r w:rsidR="00986389" w:rsidRPr="00E816D6">
        <w:rPr>
          <w:rFonts w:ascii="Times New Roman" w:hAnsi="Times New Roman" w:cs="Times New Roman"/>
        </w:rPr>
        <w:t>%, безалкогольным</w:t>
      </w:r>
      <w:r w:rsidRPr="00E816D6">
        <w:rPr>
          <w:rFonts w:ascii="Times New Roman" w:hAnsi="Times New Roman" w:cs="Times New Roman"/>
        </w:rPr>
        <w:t xml:space="preserve"> напиткам </w:t>
      </w:r>
      <w:r w:rsidR="00986389" w:rsidRPr="00E816D6">
        <w:rPr>
          <w:rFonts w:ascii="Times New Roman" w:hAnsi="Times New Roman" w:cs="Times New Roman"/>
        </w:rPr>
        <w:t>(в</w:t>
      </w:r>
      <w:r w:rsidRPr="00E816D6">
        <w:rPr>
          <w:rFonts w:ascii="Times New Roman" w:hAnsi="Times New Roman" w:cs="Times New Roman"/>
        </w:rPr>
        <w:t xml:space="preserve"> тыс. дкл) - на 25%.</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Алданском районе производство хлебобулочных изделий осуществляют 10 индивидуальных предпринимателей и 8 организаций. В с. Чагда выпечка хлеба осуществляется самостоятельно населением на протяжении многих лет.</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2016 г.  произведено 994,5 тонн хлеба </w:t>
      </w:r>
      <w:r w:rsidR="00986389" w:rsidRPr="00E816D6">
        <w:rPr>
          <w:rFonts w:ascii="Times New Roman" w:eastAsia="Times New Roman" w:hAnsi="Times New Roman" w:cs="Times New Roman"/>
        </w:rPr>
        <w:t>и хлебобулочных</w:t>
      </w:r>
      <w:r w:rsidRPr="00E816D6">
        <w:rPr>
          <w:rFonts w:ascii="Times New Roman" w:eastAsia="Times New Roman" w:hAnsi="Times New Roman" w:cs="Times New Roman"/>
        </w:rPr>
        <w:t xml:space="preserve"> изделий. В районе полностью удовлетворена потребность в этом социально-значимом продукте, несмотря на    тот факт, что в последние годы наблюдается характерное снижение производства хлебобулочных </w:t>
      </w:r>
      <w:r w:rsidR="00986389" w:rsidRPr="00E816D6">
        <w:rPr>
          <w:rFonts w:ascii="Times New Roman" w:eastAsia="Times New Roman" w:hAnsi="Times New Roman" w:cs="Times New Roman"/>
        </w:rPr>
        <w:t>изделий в</w:t>
      </w:r>
      <w:r w:rsidRPr="00E816D6">
        <w:rPr>
          <w:rFonts w:ascii="Times New Roman" w:eastAsia="Times New Roman" w:hAnsi="Times New Roman" w:cs="Times New Roman"/>
        </w:rPr>
        <w:t xml:space="preserve"> связи со снижением спроса на </w:t>
      </w:r>
      <w:r w:rsidR="00986389" w:rsidRPr="00E816D6">
        <w:rPr>
          <w:rFonts w:ascii="Times New Roman" w:eastAsia="Times New Roman" w:hAnsi="Times New Roman" w:cs="Times New Roman"/>
        </w:rPr>
        <w:t>продукцию, численности</w:t>
      </w:r>
      <w:r w:rsidRPr="00E816D6">
        <w:rPr>
          <w:rFonts w:ascii="Times New Roman" w:eastAsia="Times New Roman" w:hAnsi="Times New Roman" w:cs="Times New Roman"/>
        </w:rPr>
        <w:t xml:space="preserve"> населения. Связано это так же и </w:t>
      </w:r>
      <w:r w:rsidR="00986389" w:rsidRPr="00E816D6">
        <w:rPr>
          <w:rFonts w:ascii="Times New Roman" w:eastAsia="Times New Roman" w:hAnsi="Times New Roman" w:cs="Times New Roman"/>
        </w:rPr>
        <w:t>с завершением строительства</w:t>
      </w:r>
      <w:r w:rsidRPr="00E816D6">
        <w:rPr>
          <w:rFonts w:ascii="Times New Roman" w:eastAsia="Times New Roman" w:hAnsi="Times New Roman" w:cs="Times New Roman"/>
        </w:rPr>
        <w:t xml:space="preserve"> объектов ВСТО и   железной дороги на территории Алданского района.</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По производству мясных </w:t>
      </w:r>
      <w:r w:rsidR="00986389" w:rsidRPr="00E816D6">
        <w:rPr>
          <w:rFonts w:ascii="Times New Roman" w:hAnsi="Times New Roman" w:cs="Times New Roman"/>
        </w:rPr>
        <w:t>полуфабрикатов в</w:t>
      </w:r>
      <w:r w:rsidRPr="00E816D6">
        <w:rPr>
          <w:rFonts w:ascii="Times New Roman" w:hAnsi="Times New Roman" w:cs="Times New Roman"/>
        </w:rPr>
        <w:t xml:space="preserve"> целом по </w:t>
      </w:r>
      <w:r w:rsidR="00986389" w:rsidRPr="00E816D6">
        <w:rPr>
          <w:rFonts w:ascii="Times New Roman" w:hAnsi="Times New Roman" w:cs="Times New Roman"/>
        </w:rPr>
        <w:t>району также</w:t>
      </w:r>
      <w:r w:rsidRPr="00E816D6">
        <w:rPr>
          <w:rFonts w:ascii="Times New Roman" w:hAnsi="Times New Roman" w:cs="Times New Roman"/>
        </w:rPr>
        <w:t xml:space="preserve"> наблюдается прирост объемов, </w:t>
      </w:r>
      <w:r w:rsidR="00986389" w:rsidRPr="00E816D6">
        <w:rPr>
          <w:rFonts w:ascii="Times New Roman" w:hAnsi="Times New Roman" w:cs="Times New Roman"/>
        </w:rPr>
        <w:t>который составил</w:t>
      </w:r>
      <w:r w:rsidRPr="00E816D6">
        <w:rPr>
          <w:rFonts w:ascii="Times New Roman" w:hAnsi="Times New Roman" w:cs="Times New Roman"/>
        </w:rPr>
        <w:t xml:space="preserve"> 58,9 % в сравнении с 2015 г.  (или 34,8 тн.).</w:t>
      </w:r>
    </w:p>
    <w:p w:rsidR="00FA36AB" w:rsidRPr="00E816D6" w:rsidRDefault="00FA36AB" w:rsidP="00592093">
      <w:pPr>
        <w:ind w:firstLine="709"/>
        <w:jc w:val="both"/>
        <w:rPr>
          <w:rFonts w:ascii="Times New Roman" w:hAnsi="Times New Roman" w:cs="Times New Roman"/>
        </w:rPr>
      </w:pPr>
      <w:r w:rsidRPr="00E816D6">
        <w:rPr>
          <w:rFonts w:ascii="Times New Roman" w:hAnsi="Times New Roman" w:cs="Times New Roman"/>
        </w:rPr>
        <w:t xml:space="preserve">          В 2016 году всего произведено потребительских товаров на 240,5 млн. руб., прирост к уровню прошлого года составил 2,7%. Из них 212 млн. руб.- продовольственные </w:t>
      </w:r>
      <w:r w:rsidR="00986389" w:rsidRPr="00E816D6">
        <w:rPr>
          <w:rFonts w:ascii="Times New Roman" w:hAnsi="Times New Roman" w:cs="Times New Roman"/>
        </w:rPr>
        <w:t>товары (</w:t>
      </w:r>
      <w:r w:rsidRPr="00E816D6">
        <w:rPr>
          <w:rFonts w:ascii="Times New Roman" w:hAnsi="Times New Roman" w:cs="Times New Roman"/>
        </w:rPr>
        <w:t>110,6 % в сравнении с 2015 г.</w:t>
      </w:r>
      <w:r w:rsidR="00986389" w:rsidRPr="00E816D6">
        <w:rPr>
          <w:rFonts w:ascii="Times New Roman" w:hAnsi="Times New Roman" w:cs="Times New Roman"/>
        </w:rPr>
        <w:t>), и 28</w:t>
      </w:r>
      <w:r w:rsidRPr="00E816D6">
        <w:rPr>
          <w:rFonts w:ascii="Times New Roman" w:hAnsi="Times New Roman" w:cs="Times New Roman"/>
        </w:rPr>
        <w:t>,4 млн. руб.- непродовольственные (66,9</w:t>
      </w:r>
      <w:r w:rsidR="00986389" w:rsidRPr="00E816D6">
        <w:rPr>
          <w:rFonts w:ascii="Times New Roman" w:hAnsi="Times New Roman" w:cs="Times New Roman"/>
        </w:rPr>
        <w:t>% к</w:t>
      </w:r>
      <w:r w:rsidRPr="00E816D6">
        <w:rPr>
          <w:rFonts w:ascii="Times New Roman" w:hAnsi="Times New Roman" w:cs="Times New Roman"/>
        </w:rPr>
        <w:t xml:space="preserve"> уровню 2015 г.). Снижение </w:t>
      </w:r>
      <w:r w:rsidR="00986389" w:rsidRPr="00E816D6">
        <w:rPr>
          <w:rFonts w:ascii="Times New Roman" w:hAnsi="Times New Roman" w:cs="Times New Roman"/>
        </w:rPr>
        <w:t>объемов по</w:t>
      </w:r>
      <w:r w:rsidRPr="00E816D6">
        <w:rPr>
          <w:rFonts w:ascii="Times New Roman" w:hAnsi="Times New Roman" w:cs="Times New Roman"/>
        </w:rPr>
        <w:t xml:space="preserve"> производству непродовольственных товаров в 2016 году обусловлено </w:t>
      </w:r>
      <w:r w:rsidR="00986389" w:rsidRPr="00E816D6">
        <w:rPr>
          <w:rFonts w:ascii="Times New Roman" w:hAnsi="Times New Roman" w:cs="Times New Roman"/>
        </w:rPr>
        <w:t>снижением спроса</w:t>
      </w:r>
      <w:r w:rsidRPr="00E816D6">
        <w:rPr>
          <w:rFonts w:ascii="Times New Roman" w:hAnsi="Times New Roman" w:cs="Times New Roman"/>
        </w:rPr>
        <w:t xml:space="preserve"> населения на </w:t>
      </w:r>
      <w:r w:rsidR="00986389" w:rsidRPr="00E816D6">
        <w:rPr>
          <w:rFonts w:ascii="Times New Roman" w:hAnsi="Times New Roman" w:cs="Times New Roman"/>
        </w:rPr>
        <w:t>продукцию вследствие</w:t>
      </w:r>
      <w:r w:rsidRPr="00E816D6">
        <w:rPr>
          <w:rFonts w:ascii="Times New Roman" w:hAnsi="Times New Roman" w:cs="Times New Roman"/>
        </w:rPr>
        <w:t xml:space="preserve"> снижения покупательской способности. На душу населения произведено потребительских товаров на 5,9 тыс. руб., что   </w:t>
      </w:r>
      <w:r w:rsidR="00986389" w:rsidRPr="00E816D6">
        <w:rPr>
          <w:rFonts w:ascii="Times New Roman" w:hAnsi="Times New Roman" w:cs="Times New Roman"/>
        </w:rPr>
        <w:t>выше уровня произведенных</w:t>
      </w:r>
      <w:r w:rsidRPr="00E816D6">
        <w:rPr>
          <w:rFonts w:ascii="Times New Roman" w:hAnsi="Times New Roman" w:cs="Times New Roman"/>
        </w:rPr>
        <w:t xml:space="preserve"> </w:t>
      </w:r>
      <w:r w:rsidR="00986389" w:rsidRPr="00E816D6">
        <w:rPr>
          <w:rFonts w:ascii="Times New Roman" w:hAnsi="Times New Roman" w:cs="Times New Roman"/>
        </w:rPr>
        <w:t>товаров в</w:t>
      </w:r>
      <w:r w:rsidRPr="00E816D6">
        <w:rPr>
          <w:rFonts w:ascii="Times New Roman" w:hAnsi="Times New Roman" w:cs="Times New Roman"/>
        </w:rPr>
        <w:t xml:space="preserve"> 2015 г. на 4,4%. </w:t>
      </w:r>
    </w:p>
    <w:p w:rsidR="00323C02" w:rsidRPr="00E816D6" w:rsidRDefault="00FA36AB" w:rsidP="00592093">
      <w:pPr>
        <w:ind w:firstLine="709"/>
        <w:jc w:val="both"/>
        <w:rPr>
          <w:rFonts w:ascii="Times New Roman" w:hAnsi="Times New Roman" w:cs="Times New Roman"/>
          <w:color w:val="auto"/>
          <w:lang w:val="x-none" w:bidi="ar-SA"/>
        </w:rPr>
      </w:pPr>
      <w:r w:rsidRPr="00E816D6">
        <w:rPr>
          <w:rFonts w:ascii="Times New Roman" w:hAnsi="Times New Roman" w:cs="Times New Roman"/>
        </w:rPr>
        <w:t xml:space="preserve">          </w:t>
      </w:r>
      <w:r w:rsidR="00323C02" w:rsidRPr="00E816D6">
        <w:rPr>
          <w:rFonts w:ascii="Times New Roman" w:hAnsi="Times New Roman" w:cs="Times New Roman"/>
          <w:color w:val="auto"/>
          <w:lang w:val="x-none" w:bidi="ar-SA"/>
        </w:rPr>
        <w:t>На 1 января 2017 года в  районе насчитывается  49  предприятий общественного питания, в том числе   при промышленных предприятиях действует  6 столовых, при общеобразовательных учреждениях -10 столовых,  2- в бюджетных  учреждениях среднего  профессионального образования, 5 столовых и буфетов  в учреждениях здравоохранения,            1 столовая в государственном бюджетном спортивном учреждении, а также  25 общедоступных предприятий общественного питания на 2100 посадочных мест.</w:t>
      </w:r>
    </w:p>
    <w:p w:rsidR="00FA36AB" w:rsidRPr="00E816D6" w:rsidRDefault="00FA36AB" w:rsidP="00592093">
      <w:pPr>
        <w:ind w:firstLine="709"/>
        <w:jc w:val="both"/>
        <w:rPr>
          <w:rFonts w:ascii="Times New Roman" w:hAnsi="Times New Roman" w:cs="Times New Roman"/>
        </w:rPr>
      </w:pPr>
      <w:r w:rsidRPr="00E816D6">
        <w:rPr>
          <w:rFonts w:ascii="Times New Roman" w:eastAsia="Times New Roman" w:hAnsi="Times New Roman" w:cs="Times New Roman"/>
        </w:rPr>
        <w:t xml:space="preserve">            В 2016 году оборот общественного </w:t>
      </w:r>
      <w:r w:rsidR="00986389" w:rsidRPr="00E816D6">
        <w:rPr>
          <w:rFonts w:ascii="Times New Roman" w:eastAsia="Times New Roman" w:hAnsi="Times New Roman" w:cs="Times New Roman"/>
        </w:rPr>
        <w:t>питания составил 450</w:t>
      </w:r>
      <w:r w:rsidRPr="00E816D6">
        <w:rPr>
          <w:rFonts w:ascii="Times New Roman" w:eastAsia="Times New Roman" w:hAnsi="Times New Roman" w:cs="Times New Roman"/>
        </w:rPr>
        <w:t>,</w:t>
      </w:r>
      <w:r w:rsidR="00986389" w:rsidRPr="00E816D6">
        <w:rPr>
          <w:rFonts w:ascii="Times New Roman" w:eastAsia="Times New Roman" w:hAnsi="Times New Roman" w:cs="Times New Roman"/>
        </w:rPr>
        <w:t>6 млн.</w:t>
      </w:r>
      <w:r w:rsidRPr="00E816D6">
        <w:rPr>
          <w:rFonts w:ascii="Times New Roman" w:eastAsia="Times New Roman" w:hAnsi="Times New Roman" w:cs="Times New Roman"/>
        </w:rPr>
        <w:t xml:space="preserve"> руб. В данной сфере наблюдается рост объемов как фактических ценах на 7 %, так и в </w:t>
      </w:r>
      <w:r w:rsidR="00986389" w:rsidRPr="00E816D6">
        <w:rPr>
          <w:rFonts w:ascii="Times New Roman" w:eastAsia="Times New Roman" w:hAnsi="Times New Roman" w:cs="Times New Roman"/>
        </w:rPr>
        <w:t>сопоставимых ценах</w:t>
      </w:r>
      <w:r w:rsidRPr="00E816D6">
        <w:rPr>
          <w:rFonts w:ascii="Times New Roman" w:eastAsia="Times New Roman" w:hAnsi="Times New Roman" w:cs="Times New Roman"/>
        </w:rPr>
        <w:t xml:space="preserve"> на 0,9 % по </w:t>
      </w:r>
      <w:r w:rsidR="00986389" w:rsidRPr="00E816D6">
        <w:rPr>
          <w:rFonts w:ascii="Times New Roman" w:eastAsia="Times New Roman" w:hAnsi="Times New Roman" w:cs="Times New Roman"/>
        </w:rPr>
        <w:t>сравнению с</w:t>
      </w:r>
      <w:r w:rsidRPr="00E816D6">
        <w:rPr>
          <w:rFonts w:ascii="Times New Roman" w:eastAsia="Times New Roman" w:hAnsi="Times New Roman" w:cs="Times New Roman"/>
        </w:rPr>
        <w:t xml:space="preserve"> прошлым годом.</w:t>
      </w:r>
      <w:r w:rsidRPr="00E816D6">
        <w:rPr>
          <w:rFonts w:ascii="Times New Roman" w:hAnsi="Times New Roman" w:cs="Times New Roman"/>
        </w:rPr>
        <w:t xml:space="preserve"> На одного жителя города и района оказано услуг общественного питания на сумму   11,1 тыс. руб., </w:t>
      </w:r>
      <w:r w:rsidR="00986389" w:rsidRPr="00E816D6">
        <w:rPr>
          <w:rFonts w:ascii="Times New Roman" w:hAnsi="Times New Roman" w:cs="Times New Roman"/>
        </w:rPr>
        <w:t>прирост составил</w:t>
      </w:r>
      <w:r w:rsidRPr="00E816D6">
        <w:rPr>
          <w:rFonts w:ascii="Times New Roman" w:hAnsi="Times New Roman" w:cs="Times New Roman"/>
        </w:rPr>
        <w:t xml:space="preserve"> 6,7% к уровню прошлого года. </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Услуги общественного питания осуществляют такие малые </w:t>
      </w:r>
      <w:r w:rsidR="00986389" w:rsidRPr="00E816D6">
        <w:rPr>
          <w:rFonts w:ascii="Times New Roman" w:eastAsia="Times New Roman" w:hAnsi="Times New Roman" w:cs="Times New Roman"/>
        </w:rPr>
        <w:t>предприятия: ООО</w:t>
      </w:r>
      <w:r w:rsidRPr="00E816D6">
        <w:rPr>
          <w:rFonts w:ascii="Times New Roman" w:eastAsia="Times New Roman" w:hAnsi="Times New Roman" w:cs="Times New Roman"/>
        </w:rPr>
        <w:t xml:space="preserve"> «Продовольственное снабжение», ООО «Пищевик», ООО «Надежда», ООО «Драйвер», ООО Гранд, ООО фирма Дэмис, ООО «Корона» и др. В число </w:t>
      </w:r>
      <w:r w:rsidR="00986389" w:rsidRPr="00E816D6">
        <w:rPr>
          <w:rFonts w:ascii="Times New Roman" w:eastAsia="Times New Roman" w:hAnsi="Times New Roman" w:cs="Times New Roman"/>
        </w:rPr>
        <w:t>крупных предприятий</w:t>
      </w:r>
      <w:r w:rsidRPr="00E816D6">
        <w:rPr>
          <w:rFonts w:ascii="Times New Roman" w:eastAsia="Times New Roman" w:hAnsi="Times New Roman" w:cs="Times New Roman"/>
        </w:rPr>
        <w:t xml:space="preserve"> вошли: Муниципальное унитарное </w:t>
      </w:r>
      <w:r w:rsidR="00986389" w:rsidRPr="00E816D6">
        <w:rPr>
          <w:rFonts w:ascii="Times New Roman" w:eastAsia="Times New Roman" w:hAnsi="Times New Roman" w:cs="Times New Roman"/>
        </w:rPr>
        <w:t>предприятие Благотворительный</w:t>
      </w:r>
      <w:r w:rsidRPr="00E816D6">
        <w:rPr>
          <w:rFonts w:ascii="Times New Roman" w:eastAsia="Times New Roman" w:hAnsi="Times New Roman" w:cs="Times New Roman"/>
        </w:rPr>
        <w:t xml:space="preserve"> Центр «Кеме», Алданская центральная районная больница, ГБУ РС (Я) «Центр спортивной подготовки</w:t>
      </w:r>
      <w:r w:rsidR="00986389" w:rsidRPr="00E816D6">
        <w:rPr>
          <w:rFonts w:ascii="Times New Roman" w:eastAsia="Times New Roman" w:hAnsi="Times New Roman" w:cs="Times New Roman"/>
        </w:rPr>
        <w:t>», Алданский</w:t>
      </w:r>
      <w:r w:rsidRPr="00E816D6">
        <w:rPr>
          <w:rFonts w:ascii="Times New Roman" w:eastAsia="Times New Roman" w:hAnsi="Times New Roman" w:cs="Times New Roman"/>
        </w:rPr>
        <w:t xml:space="preserve"> </w:t>
      </w:r>
      <w:r w:rsidR="00986389" w:rsidRPr="00E816D6">
        <w:rPr>
          <w:rFonts w:ascii="Times New Roman" w:eastAsia="Times New Roman" w:hAnsi="Times New Roman" w:cs="Times New Roman"/>
        </w:rPr>
        <w:t>политехникум, ведомственные</w:t>
      </w:r>
      <w:r w:rsidRPr="00E816D6">
        <w:rPr>
          <w:rFonts w:ascii="Times New Roman" w:eastAsia="Times New Roman" w:hAnsi="Times New Roman" w:cs="Times New Roman"/>
        </w:rPr>
        <w:t xml:space="preserve"> столовые (ОАО «Алданзолото ГРК</w:t>
      </w:r>
      <w:r w:rsidR="00986389" w:rsidRPr="00E816D6">
        <w:rPr>
          <w:rFonts w:ascii="Times New Roman" w:eastAsia="Times New Roman" w:hAnsi="Times New Roman" w:cs="Times New Roman"/>
        </w:rPr>
        <w:t>», ПАО «Золото</w:t>
      </w:r>
      <w:r w:rsidRPr="00E816D6">
        <w:rPr>
          <w:rFonts w:ascii="Times New Roman" w:eastAsia="Times New Roman" w:hAnsi="Times New Roman" w:cs="Times New Roman"/>
        </w:rPr>
        <w:t xml:space="preserve"> Селигдара», ЗАО «Саха Голд Майнинг»</w:t>
      </w:r>
      <w:r w:rsidR="00986389" w:rsidRPr="00E816D6">
        <w:rPr>
          <w:rFonts w:ascii="Times New Roman" w:eastAsia="Times New Roman" w:hAnsi="Times New Roman" w:cs="Times New Roman"/>
        </w:rPr>
        <w:t>), столовые</w:t>
      </w:r>
      <w:r w:rsidRPr="00E816D6">
        <w:rPr>
          <w:rFonts w:ascii="Times New Roman" w:eastAsia="Times New Roman" w:hAnsi="Times New Roman" w:cs="Times New Roman"/>
        </w:rPr>
        <w:t xml:space="preserve"> общеобразовательных учреждений. Следует отметить, </w:t>
      </w:r>
      <w:r w:rsidR="00986389" w:rsidRPr="00E816D6">
        <w:rPr>
          <w:rFonts w:ascii="Times New Roman" w:eastAsia="Times New Roman" w:hAnsi="Times New Roman" w:cs="Times New Roman"/>
        </w:rPr>
        <w:t>что,</w:t>
      </w:r>
      <w:r w:rsidRPr="00E816D6">
        <w:rPr>
          <w:rFonts w:ascii="Times New Roman" w:eastAsia="Times New Roman" w:hAnsi="Times New Roman" w:cs="Times New Roman"/>
        </w:rPr>
        <w:t xml:space="preserve"> начиная с 2015 </w:t>
      </w:r>
      <w:r w:rsidR="00986389" w:rsidRPr="00E816D6">
        <w:rPr>
          <w:rFonts w:ascii="Times New Roman" w:eastAsia="Times New Roman" w:hAnsi="Times New Roman" w:cs="Times New Roman"/>
        </w:rPr>
        <w:t>года доля</w:t>
      </w:r>
      <w:r w:rsidRPr="00E816D6">
        <w:rPr>
          <w:rFonts w:ascii="Times New Roman" w:eastAsia="Times New Roman" w:hAnsi="Times New Roman" w:cs="Times New Roman"/>
        </w:rPr>
        <w:t xml:space="preserve"> </w:t>
      </w:r>
      <w:r w:rsidR="00986389" w:rsidRPr="00E816D6">
        <w:rPr>
          <w:rFonts w:ascii="Times New Roman" w:eastAsia="Times New Roman" w:hAnsi="Times New Roman" w:cs="Times New Roman"/>
        </w:rPr>
        <w:t>оборота организаций</w:t>
      </w:r>
      <w:r w:rsidRPr="00E816D6">
        <w:rPr>
          <w:rFonts w:ascii="Times New Roman" w:eastAsia="Times New Roman" w:hAnsi="Times New Roman" w:cs="Times New Roman"/>
        </w:rPr>
        <w:t xml:space="preserve">, не относящихся к сфере малого предпринимательства и ИП растет, и </w:t>
      </w:r>
      <w:r w:rsidR="00986389" w:rsidRPr="00E816D6">
        <w:rPr>
          <w:rFonts w:ascii="Times New Roman" w:eastAsia="Times New Roman" w:hAnsi="Times New Roman" w:cs="Times New Roman"/>
        </w:rPr>
        <w:t>составляет уже более</w:t>
      </w:r>
      <w:r w:rsidRPr="00E816D6">
        <w:rPr>
          <w:rFonts w:ascii="Times New Roman" w:eastAsia="Times New Roman" w:hAnsi="Times New Roman" w:cs="Times New Roman"/>
        </w:rPr>
        <w:t xml:space="preserve"> половины (59% - </w:t>
      </w:r>
      <w:r w:rsidR="00986389" w:rsidRPr="00E816D6">
        <w:rPr>
          <w:rFonts w:ascii="Times New Roman" w:eastAsia="Times New Roman" w:hAnsi="Times New Roman" w:cs="Times New Roman"/>
        </w:rPr>
        <w:t>в 2016</w:t>
      </w:r>
      <w:r w:rsidRPr="00E816D6">
        <w:rPr>
          <w:rFonts w:ascii="Times New Roman" w:eastAsia="Times New Roman" w:hAnsi="Times New Roman" w:cs="Times New Roman"/>
        </w:rPr>
        <w:t xml:space="preserve"> г., 54%- в 2015 году) в общем обороте общественного питания, тогда как в 2014 году на их долю приходилось всего 30,5%. Это связано со снижением </w:t>
      </w:r>
      <w:r w:rsidR="00986389" w:rsidRPr="00E816D6">
        <w:rPr>
          <w:rFonts w:ascii="Times New Roman" w:eastAsia="Times New Roman" w:hAnsi="Times New Roman" w:cs="Times New Roman"/>
        </w:rPr>
        <w:t>посещаемости малых</w:t>
      </w:r>
      <w:r w:rsidRPr="00E816D6">
        <w:rPr>
          <w:rFonts w:ascii="Times New Roman" w:eastAsia="Times New Roman" w:hAnsi="Times New Roman" w:cs="Times New Roman"/>
        </w:rPr>
        <w:t xml:space="preserve"> предприятий общественного питания населением (в основном – ресторанов, кафе), и сокращением их </w:t>
      </w:r>
      <w:r w:rsidR="00B3658E" w:rsidRPr="00E816D6">
        <w:rPr>
          <w:rFonts w:ascii="Times New Roman" w:eastAsia="Times New Roman" w:hAnsi="Times New Roman" w:cs="Times New Roman"/>
        </w:rPr>
        <w:t>товарооборота, часть</w:t>
      </w:r>
      <w:r w:rsidRPr="00E816D6">
        <w:rPr>
          <w:rFonts w:ascii="Times New Roman" w:eastAsia="Times New Roman" w:hAnsi="Times New Roman" w:cs="Times New Roman"/>
        </w:rPr>
        <w:t xml:space="preserve"> их перешла на сокращенный график работы.</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hAnsi="Times New Roman" w:cs="Times New Roman"/>
        </w:rPr>
        <w:t xml:space="preserve">           </w:t>
      </w:r>
      <w:r w:rsidR="00B3658E" w:rsidRPr="00E816D6">
        <w:rPr>
          <w:rFonts w:ascii="Times New Roman" w:hAnsi="Times New Roman" w:cs="Times New Roman"/>
        </w:rPr>
        <w:t>За 2016</w:t>
      </w:r>
      <w:r w:rsidRPr="00E816D6">
        <w:rPr>
          <w:rFonts w:ascii="Times New Roman" w:hAnsi="Times New Roman" w:cs="Times New Roman"/>
        </w:rPr>
        <w:t xml:space="preserve"> г.  объем платных услуг составил 1310,7 млн. руб.  Рост объемов по сравнению с 2015 г. составил 110,7 % в фактических ценах и 105,1% в сопоставимой оценке, </w:t>
      </w:r>
      <w:r w:rsidR="00B3658E" w:rsidRPr="00E816D6">
        <w:rPr>
          <w:rFonts w:ascii="Times New Roman" w:hAnsi="Times New Roman" w:cs="Times New Roman"/>
        </w:rPr>
        <w:t>причем 56</w:t>
      </w:r>
      <w:r w:rsidRPr="00E816D6">
        <w:rPr>
          <w:rFonts w:ascii="Times New Roman" w:hAnsi="Times New Roman" w:cs="Times New Roman"/>
        </w:rPr>
        <w:t xml:space="preserve">% объема </w:t>
      </w:r>
      <w:r w:rsidR="00B3658E" w:rsidRPr="00E816D6">
        <w:rPr>
          <w:rFonts w:ascii="Times New Roman" w:hAnsi="Times New Roman" w:cs="Times New Roman"/>
        </w:rPr>
        <w:t>платных услуг</w:t>
      </w:r>
      <w:r w:rsidRPr="00E816D6">
        <w:rPr>
          <w:rFonts w:ascii="Times New Roman" w:hAnsi="Times New Roman" w:cs="Times New Roman"/>
        </w:rPr>
        <w:t xml:space="preserve"> приходится на субъекты малого предпринимательства.  </w:t>
      </w:r>
      <w:r w:rsidRPr="00E816D6">
        <w:rPr>
          <w:rFonts w:ascii="Times New Roman" w:eastAsia="Times New Roman" w:hAnsi="Times New Roman" w:cs="Times New Roman"/>
        </w:rPr>
        <w:t xml:space="preserve">Что </w:t>
      </w:r>
      <w:r w:rsidR="00B3658E" w:rsidRPr="00E816D6">
        <w:rPr>
          <w:rFonts w:ascii="Times New Roman" w:eastAsia="Times New Roman" w:hAnsi="Times New Roman" w:cs="Times New Roman"/>
        </w:rPr>
        <w:t>касается перечня услуг</w:t>
      </w:r>
      <w:r w:rsidRPr="00E816D6">
        <w:rPr>
          <w:rFonts w:ascii="Times New Roman" w:eastAsia="Times New Roman" w:hAnsi="Times New Roman" w:cs="Times New Roman"/>
        </w:rPr>
        <w:t xml:space="preserve">, оказываемых </w:t>
      </w:r>
      <w:r w:rsidR="00B3658E" w:rsidRPr="00E816D6">
        <w:rPr>
          <w:rFonts w:ascii="Times New Roman" w:eastAsia="Times New Roman" w:hAnsi="Times New Roman" w:cs="Times New Roman"/>
        </w:rPr>
        <w:t>населению, то</w:t>
      </w:r>
      <w:r w:rsidRPr="00E816D6">
        <w:rPr>
          <w:rFonts w:ascii="Times New Roman" w:eastAsia="Times New Roman" w:hAnsi="Times New Roman" w:cs="Times New Roman"/>
        </w:rPr>
        <w:t xml:space="preserve"> в районе присутствует практически весь спектр необходимых платных услуг.</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Одними из приоритетных </w:t>
      </w:r>
      <w:r w:rsidR="00B3658E" w:rsidRPr="00E816D6">
        <w:rPr>
          <w:rFonts w:ascii="Times New Roman" w:eastAsia="Times New Roman" w:hAnsi="Times New Roman" w:cs="Times New Roman"/>
        </w:rPr>
        <w:t>направлений развития</w:t>
      </w:r>
      <w:r w:rsidRPr="00E816D6">
        <w:rPr>
          <w:rFonts w:ascii="Times New Roman" w:eastAsia="Times New Roman" w:hAnsi="Times New Roman" w:cs="Times New Roman"/>
        </w:rPr>
        <w:t xml:space="preserve"> потребительского рынка являются:</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формирование комфортной потребительской среды через развитие многоформатной инфраструктуры торговли;</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развитие системы защиты прав потребителей в целях обеспечения качества и безопасности потребительских товаров.</w:t>
      </w:r>
    </w:p>
    <w:p w:rsidR="00FA36AB" w:rsidRPr="00E816D6" w:rsidRDefault="00FA36AB" w:rsidP="00592093">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w:t>
      </w:r>
      <w:r w:rsidRPr="00E816D6">
        <w:rPr>
          <w:rFonts w:ascii="Times New Roman" w:eastAsia="Times New Roman" w:hAnsi="Times New Roman" w:cs="Times New Roman"/>
          <w:color w:val="000000" w:themeColor="text1"/>
        </w:rPr>
        <w:t xml:space="preserve"> Как отмечают руководители торговых организаций, в реалиях сегодняшнего дня, назревает необходимость в организации новых форм розничной торговли – совмещения торговли с предоставлением услуг досугового, развлекательного характера. </w:t>
      </w:r>
    </w:p>
    <w:p w:rsidR="00FA36AB" w:rsidRPr="00E816D6" w:rsidRDefault="00FA36AB" w:rsidP="00592093">
      <w:pPr>
        <w:ind w:firstLine="709"/>
        <w:jc w:val="both"/>
        <w:rPr>
          <w:rFonts w:ascii="Times New Roman" w:eastAsia="Times New Roman" w:hAnsi="Times New Roman" w:cs="Times New Roman"/>
          <w:color w:val="000000" w:themeColor="text1"/>
        </w:rPr>
      </w:pPr>
      <w:r w:rsidRPr="00E816D6">
        <w:rPr>
          <w:rFonts w:ascii="Times New Roman" w:eastAsia="Times New Roman" w:hAnsi="Times New Roman" w:cs="Times New Roman"/>
          <w:color w:val="000000" w:themeColor="text1"/>
        </w:rPr>
        <w:t xml:space="preserve">        По причине существующего высокого уровня энерготарифов, и вследствие этого - высокой стоимости содержания помещений, наиболее остро для субъектов малого предпринимательства, осуществляющих розничную торговлю, стоит проблема расширения торговых площадей с целью создания более комфортных условий для  привлечения покупателей,  проведения досуга, отдыха с детьми  и т.д. Один из ожидаемых результатов к 2030 году, указанный в  разделе 5.2.6. «Торговля и потребительский рынок» проекта Стратегии РС (Я), а именно - обеспеченность населения площадью торговых объектов не менее 1000 кв. метров на 1000 человек, возможен   при  решении  данного вопроса и снижении стоимости энерготарифов.</w:t>
      </w:r>
    </w:p>
    <w:p w:rsidR="00FA36AB" w:rsidRPr="00E816D6" w:rsidRDefault="00FA36AB" w:rsidP="00592093">
      <w:pPr>
        <w:ind w:firstLine="709"/>
        <w:jc w:val="both"/>
        <w:rPr>
          <w:rFonts w:ascii="Times New Roman" w:eastAsia="Times New Roman" w:hAnsi="Times New Roman" w:cs="Times New Roman"/>
          <w:color w:val="000000" w:themeColor="text1"/>
        </w:rPr>
      </w:pPr>
      <w:r w:rsidRPr="00E816D6">
        <w:rPr>
          <w:rFonts w:ascii="Times New Roman" w:eastAsia="Times New Roman" w:hAnsi="Times New Roman" w:cs="Times New Roman"/>
          <w:color w:val="000000" w:themeColor="text1"/>
        </w:rPr>
        <w:t xml:space="preserve">        </w:t>
      </w:r>
      <w:r w:rsidR="00986389" w:rsidRPr="00E816D6">
        <w:rPr>
          <w:rFonts w:ascii="Times New Roman" w:eastAsia="Times New Roman" w:hAnsi="Times New Roman" w:cs="Times New Roman"/>
          <w:color w:val="000000" w:themeColor="text1"/>
        </w:rPr>
        <w:t>Также на</w:t>
      </w:r>
      <w:r w:rsidRPr="00E816D6">
        <w:rPr>
          <w:rFonts w:ascii="Times New Roman" w:eastAsia="Times New Roman" w:hAnsi="Times New Roman" w:cs="Times New Roman"/>
          <w:color w:val="000000" w:themeColor="text1"/>
        </w:rPr>
        <w:t xml:space="preserve"> сегодня одной из проблем для развития розничной торговли является вопрос доступности населения к терминалам выдачи наличных денег в отдаленных населенных пунктах.</w:t>
      </w:r>
    </w:p>
    <w:p w:rsidR="00FA36AB" w:rsidRDefault="00FA36AB" w:rsidP="00592093">
      <w:pPr>
        <w:ind w:firstLine="709"/>
        <w:jc w:val="both"/>
        <w:rPr>
          <w:rFonts w:ascii="Times New Roman" w:eastAsia="Times New Roman" w:hAnsi="Times New Roman" w:cs="Times New Roman"/>
          <w:color w:val="000000" w:themeColor="text1"/>
          <w:kern w:val="36"/>
        </w:rPr>
      </w:pPr>
      <w:r w:rsidRPr="00E816D6">
        <w:rPr>
          <w:rFonts w:ascii="Times New Roman" w:hAnsi="Times New Roman" w:cs="Times New Roman"/>
          <w:color w:val="000000" w:themeColor="text1"/>
        </w:rPr>
        <w:t xml:space="preserve">         В свете применения </w:t>
      </w:r>
      <w:r w:rsidRPr="00E816D6">
        <w:rPr>
          <w:rFonts w:ascii="Times New Roman" w:eastAsia="Times New Roman" w:hAnsi="Times New Roman" w:cs="Times New Roman"/>
          <w:color w:val="000000" w:themeColor="text1"/>
          <w:kern w:val="36"/>
        </w:rPr>
        <w:t xml:space="preserve">Закона 54-ФЗ «О применении контрольно-кассовой техники», </w:t>
      </w:r>
      <w:r w:rsidR="00986389" w:rsidRPr="00E816D6">
        <w:rPr>
          <w:rFonts w:ascii="Times New Roman" w:eastAsia="Times New Roman" w:hAnsi="Times New Roman" w:cs="Times New Roman"/>
          <w:color w:val="000000" w:themeColor="text1"/>
          <w:kern w:val="36"/>
        </w:rPr>
        <w:t>а также</w:t>
      </w:r>
      <w:r w:rsidRPr="00E816D6">
        <w:rPr>
          <w:rFonts w:ascii="Times New Roman" w:eastAsia="Times New Roman" w:hAnsi="Times New Roman" w:cs="Times New Roman"/>
          <w:color w:val="000000" w:themeColor="text1"/>
          <w:kern w:val="36"/>
        </w:rPr>
        <w:t xml:space="preserve"> для предоставления услуг более высокого </w:t>
      </w:r>
      <w:r w:rsidR="00986389" w:rsidRPr="00E816D6">
        <w:rPr>
          <w:rFonts w:ascii="Times New Roman" w:eastAsia="Times New Roman" w:hAnsi="Times New Roman" w:cs="Times New Roman"/>
          <w:color w:val="000000" w:themeColor="text1"/>
          <w:kern w:val="36"/>
        </w:rPr>
        <w:t>качества, назревает</w:t>
      </w:r>
      <w:r w:rsidRPr="00E816D6">
        <w:rPr>
          <w:rFonts w:ascii="Times New Roman" w:eastAsia="Times New Roman" w:hAnsi="Times New Roman" w:cs="Times New Roman"/>
          <w:color w:val="000000" w:themeColor="text1"/>
          <w:kern w:val="36"/>
        </w:rPr>
        <w:t xml:space="preserve"> </w:t>
      </w:r>
      <w:r w:rsidR="00986389" w:rsidRPr="00E816D6">
        <w:rPr>
          <w:rFonts w:ascii="Times New Roman" w:eastAsia="Times New Roman" w:hAnsi="Times New Roman" w:cs="Times New Roman"/>
          <w:color w:val="000000" w:themeColor="text1"/>
          <w:kern w:val="36"/>
        </w:rPr>
        <w:t>необходимость в</w:t>
      </w:r>
      <w:r w:rsidRPr="00E816D6">
        <w:rPr>
          <w:rFonts w:ascii="Times New Roman" w:eastAsia="Times New Roman" w:hAnsi="Times New Roman" w:cs="Times New Roman"/>
          <w:color w:val="000000" w:themeColor="text1"/>
          <w:kern w:val="36"/>
        </w:rPr>
        <w:t xml:space="preserve"> подготовке кадров нового уровня, </w:t>
      </w:r>
      <w:r w:rsidR="00986389" w:rsidRPr="00E816D6">
        <w:rPr>
          <w:rFonts w:ascii="Times New Roman" w:eastAsia="Times New Roman" w:hAnsi="Times New Roman" w:cs="Times New Roman"/>
          <w:color w:val="000000" w:themeColor="text1"/>
          <w:kern w:val="36"/>
        </w:rPr>
        <w:t>отвечающим современным</w:t>
      </w:r>
      <w:r w:rsidRPr="00E816D6">
        <w:rPr>
          <w:rFonts w:ascii="Times New Roman" w:eastAsia="Times New Roman" w:hAnsi="Times New Roman" w:cs="Times New Roman"/>
          <w:color w:val="000000" w:themeColor="text1"/>
          <w:kern w:val="36"/>
        </w:rPr>
        <w:t xml:space="preserve"> </w:t>
      </w:r>
      <w:r w:rsidR="00986389" w:rsidRPr="00E816D6">
        <w:rPr>
          <w:rFonts w:ascii="Times New Roman" w:eastAsia="Times New Roman" w:hAnsi="Times New Roman" w:cs="Times New Roman"/>
          <w:color w:val="000000" w:themeColor="text1"/>
          <w:kern w:val="36"/>
        </w:rPr>
        <w:t>требованиям торговой</w:t>
      </w:r>
      <w:r w:rsidRPr="00E816D6">
        <w:rPr>
          <w:rFonts w:ascii="Times New Roman" w:eastAsia="Times New Roman" w:hAnsi="Times New Roman" w:cs="Times New Roman"/>
          <w:color w:val="000000" w:themeColor="text1"/>
          <w:kern w:val="36"/>
        </w:rPr>
        <w:t xml:space="preserve"> деятельности. Предлагается на базе существующих учебных заведений ввести обучение по таким специальностям как логист, мерчандайзер, кассир-операционист. Данная мера в перспективе позволит молодежи получать средне-специальную подготовку на месте, закрепиться по месту жительства, а также будут привлечены и местные молодые специалисты, прошедшие обучение и </w:t>
      </w:r>
      <w:r w:rsidR="00986389" w:rsidRPr="00E816D6">
        <w:rPr>
          <w:rFonts w:ascii="Times New Roman" w:eastAsia="Times New Roman" w:hAnsi="Times New Roman" w:cs="Times New Roman"/>
          <w:color w:val="000000" w:themeColor="text1"/>
          <w:kern w:val="36"/>
        </w:rPr>
        <w:t>способные осуществлять</w:t>
      </w:r>
      <w:r w:rsidRPr="00E816D6">
        <w:rPr>
          <w:rFonts w:ascii="Times New Roman" w:eastAsia="Times New Roman" w:hAnsi="Times New Roman" w:cs="Times New Roman"/>
          <w:color w:val="000000" w:themeColor="text1"/>
          <w:kern w:val="36"/>
        </w:rPr>
        <w:t xml:space="preserve"> преподавательскую </w:t>
      </w:r>
      <w:r w:rsidR="00986389" w:rsidRPr="00E816D6">
        <w:rPr>
          <w:rFonts w:ascii="Times New Roman" w:eastAsia="Times New Roman" w:hAnsi="Times New Roman" w:cs="Times New Roman"/>
          <w:color w:val="000000" w:themeColor="text1"/>
          <w:kern w:val="36"/>
        </w:rPr>
        <w:t>деятельность по</w:t>
      </w:r>
      <w:r w:rsidRPr="00E816D6">
        <w:rPr>
          <w:rFonts w:ascii="Times New Roman" w:eastAsia="Times New Roman" w:hAnsi="Times New Roman" w:cs="Times New Roman"/>
          <w:color w:val="000000" w:themeColor="text1"/>
          <w:kern w:val="36"/>
        </w:rPr>
        <w:t xml:space="preserve"> данным направлениям. </w:t>
      </w:r>
    </w:p>
    <w:p w:rsidR="00592093" w:rsidRPr="00E816D6" w:rsidRDefault="00592093" w:rsidP="00592093">
      <w:pPr>
        <w:ind w:firstLine="709"/>
        <w:jc w:val="both"/>
        <w:rPr>
          <w:rFonts w:ascii="Times New Roman" w:eastAsia="Times New Roman" w:hAnsi="Times New Roman" w:cs="Times New Roman"/>
          <w:color w:val="000000" w:themeColor="text1"/>
          <w:kern w:val="36"/>
        </w:rPr>
      </w:pPr>
    </w:p>
    <w:p w:rsidR="00F1310D" w:rsidRDefault="00FA36AB" w:rsidP="00BC1E37">
      <w:pPr>
        <w:pStyle w:val="3"/>
        <w:rPr>
          <w:rFonts w:eastAsia="Calibri"/>
          <w:szCs w:val="28"/>
        </w:rPr>
      </w:pPr>
      <w:bookmarkStart w:id="37" w:name="_Toc530041273"/>
      <w:r w:rsidRPr="00AA625D">
        <w:t>2</w:t>
      </w:r>
      <w:r w:rsidRPr="00BC1E37">
        <w:rPr>
          <w:szCs w:val="28"/>
        </w:rPr>
        <w:t>.4.3.</w:t>
      </w:r>
      <w:r w:rsidR="00F1310D" w:rsidRPr="00BC1E37">
        <w:rPr>
          <w:rFonts w:eastAsia="Calibri"/>
          <w:szCs w:val="28"/>
        </w:rPr>
        <w:t xml:space="preserve"> Охотничье хозяйство</w:t>
      </w:r>
      <w:bookmarkEnd w:id="37"/>
    </w:p>
    <w:p w:rsidR="00592093" w:rsidRPr="00592093" w:rsidRDefault="00592093" w:rsidP="00592093">
      <w:pPr>
        <w:rPr>
          <w:lang w:bidi="ar-SA"/>
        </w:rPr>
      </w:pP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Алданский район относится к южной- таежной географической зоне. Специфика охотничьего хозяйства заключается в </w:t>
      </w:r>
      <w:r w:rsidR="00986389" w:rsidRPr="00E816D6">
        <w:rPr>
          <w:rFonts w:ascii="Times New Roman" w:eastAsia="Calibri" w:hAnsi="Times New Roman" w:cs="Times New Roman"/>
          <w:color w:val="auto"/>
          <w:lang w:eastAsia="en-US" w:bidi="ar-SA"/>
        </w:rPr>
        <w:t>преобладании оленеводческих общин малочисленных народов Севера,</w:t>
      </w:r>
      <w:r w:rsidRPr="00E816D6">
        <w:rPr>
          <w:rFonts w:ascii="Times New Roman" w:eastAsia="Calibri" w:hAnsi="Times New Roman" w:cs="Times New Roman"/>
          <w:color w:val="auto"/>
          <w:lang w:eastAsia="en-US" w:bidi="ar-SA"/>
        </w:rPr>
        <w:t xml:space="preserve"> также занятых на промысле соболя. </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Всего на территории района выданы долгосрочные лицензии на 46 участках 37 охотпользователям, в том числе ОАО ФАПК «Сахабулт», ООО «Промысловик», ОАО КМНС «Хатыстыр», Алданское УОО и Р, 33 родовых общины малочисленных народов Севера. </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По состоянию на 1 октября 2017 года площадь закрепленных территорий составляет 12 098,7 тыс. га (80,1 площади района). Сформированы общедоступные угодья площадью 2035,6 тыс. га (12,9 % площади района).</w:t>
      </w:r>
    </w:p>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noProof/>
          <w:color w:val="auto"/>
          <w:lang w:bidi="ar-SA"/>
        </w:rPr>
        <w:drawing>
          <wp:inline distT="0" distB="0" distL="0" distR="0" wp14:anchorId="0F007FAF" wp14:editId="212F12D3">
            <wp:extent cx="5200650" cy="3924300"/>
            <wp:effectExtent l="0" t="0" r="0" b="0"/>
            <wp:docPr id="31" name="Рисунок 31" descr="Алдан улус Родовые общ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дан улус Родовые общины"/>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0650" cy="3924300"/>
                    </a:xfrm>
                    <a:prstGeom prst="rect">
                      <a:avLst/>
                    </a:prstGeom>
                    <a:noFill/>
                    <a:ln>
                      <a:noFill/>
                    </a:ln>
                  </pic:spPr>
                </pic:pic>
              </a:graphicData>
            </a:graphic>
          </wp:inline>
        </w:drawing>
      </w:r>
    </w:p>
    <w:p w:rsidR="00F1310D" w:rsidRPr="00E816D6" w:rsidRDefault="00F1310D" w:rsidP="00BC1E37">
      <w:pPr>
        <w:jc w:val="both"/>
        <w:rPr>
          <w:rFonts w:ascii="Times New Roman" w:eastAsia="Calibri" w:hAnsi="Times New Roman" w:cs="Times New Roman"/>
          <w:color w:val="auto"/>
          <w:lang w:eastAsia="en-US" w:bidi="ar-SA"/>
        </w:rPr>
      </w:pPr>
    </w:p>
    <w:p w:rsidR="00F1310D" w:rsidRPr="00E816D6" w:rsidRDefault="00F1310D" w:rsidP="00BC1E37">
      <w:pPr>
        <w:jc w:val="both"/>
        <w:rPr>
          <w:rFonts w:ascii="Times New Roman" w:eastAsia="Calibri" w:hAnsi="Times New Roman" w:cs="Times New Roman"/>
          <w:color w:val="auto"/>
          <w:lang w:eastAsia="en-US" w:bidi="ar-SA"/>
        </w:rPr>
      </w:pP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Охотпользователи ведут экстенсивный метод ведения хозяйства, которое ограничено предоставлением путевок на любительскую охоту и заготовкой пушного сырья. Из-за неразвитой инфраструктуры и нежелания руководителей охотпользователей не развивается охотничий туризм. Видовой состав охотничьих ресурсов района по сравнению с центральными районами богат разнообразием.</w:t>
      </w:r>
    </w:p>
    <w:p w:rsidR="00F1310D" w:rsidRPr="00E816D6" w:rsidRDefault="00F1310D" w:rsidP="00592093">
      <w:pPr>
        <w:ind w:firstLine="709"/>
        <w:jc w:val="both"/>
        <w:rPr>
          <w:rFonts w:ascii="Times New Roman" w:eastAsia="Calibri" w:hAnsi="Times New Roman" w:cs="Times New Roman"/>
          <w:color w:val="auto"/>
          <w:lang w:eastAsia="en-US" w:bidi="ar-SA"/>
        </w:rPr>
      </w:pPr>
    </w:p>
    <w:p w:rsidR="00F1310D" w:rsidRPr="00E816D6" w:rsidRDefault="00F1310D" w:rsidP="00592093">
      <w:pPr>
        <w:jc w:val="center"/>
        <w:rPr>
          <w:rFonts w:ascii="Times New Roman" w:eastAsia="Calibri" w:hAnsi="Times New Roman" w:cs="Times New Roman"/>
          <w:b/>
          <w:color w:val="auto"/>
          <w:lang w:eastAsia="en-US" w:bidi="ar-SA"/>
        </w:rPr>
      </w:pPr>
      <w:r w:rsidRPr="00E816D6">
        <w:rPr>
          <w:rFonts w:ascii="Times New Roman" w:eastAsia="Calibri" w:hAnsi="Times New Roman" w:cs="Times New Roman"/>
          <w:b/>
          <w:color w:val="auto"/>
          <w:lang w:eastAsia="en-US" w:bidi="ar-SA"/>
        </w:rPr>
        <w:t>Виды и численность охотничьих ресурсов, представляющих</w:t>
      </w:r>
    </w:p>
    <w:p w:rsidR="00F1310D" w:rsidRDefault="00F1310D" w:rsidP="00592093">
      <w:pPr>
        <w:jc w:val="center"/>
        <w:rPr>
          <w:rFonts w:ascii="Times New Roman" w:eastAsia="Calibri" w:hAnsi="Times New Roman" w:cs="Times New Roman"/>
          <w:b/>
          <w:color w:val="auto"/>
          <w:lang w:eastAsia="en-US" w:bidi="ar-SA"/>
        </w:rPr>
      </w:pPr>
      <w:r w:rsidRPr="00E816D6">
        <w:rPr>
          <w:rFonts w:ascii="Times New Roman" w:eastAsia="Calibri" w:hAnsi="Times New Roman" w:cs="Times New Roman"/>
          <w:b/>
          <w:color w:val="auto"/>
          <w:lang w:eastAsia="en-US" w:bidi="ar-SA"/>
        </w:rPr>
        <w:t>хозяйственную ценность в Алданском районе</w:t>
      </w:r>
    </w:p>
    <w:p w:rsidR="00AA625D" w:rsidRPr="00AA625D" w:rsidRDefault="00AA625D" w:rsidP="00536AE5">
      <w:pPr>
        <w:jc w:val="right"/>
        <w:rPr>
          <w:rFonts w:ascii="Times New Roman" w:eastAsia="Calibri" w:hAnsi="Times New Roman" w:cs="Times New Roman"/>
          <w:color w:val="auto"/>
          <w:lang w:eastAsia="en-US" w:bidi="ar-SA"/>
        </w:rPr>
      </w:pPr>
      <w:r w:rsidRPr="00AA625D">
        <w:rPr>
          <w:rFonts w:ascii="Times New Roman" w:eastAsia="Calibri" w:hAnsi="Times New Roman" w:cs="Times New Roman"/>
          <w:color w:val="auto"/>
          <w:lang w:eastAsia="en-US" w:bidi="ar-SA"/>
        </w:rPr>
        <w:t>Таблица № 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3260"/>
        <w:gridCol w:w="1122"/>
        <w:gridCol w:w="978"/>
        <w:gridCol w:w="978"/>
        <w:gridCol w:w="978"/>
        <w:gridCol w:w="1642"/>
      </w:tblGrid>
      <w:tr w:rsidR="00F1310D" w:rsidRPr="00E816D6" w:rsidTr="00F1310D">
        <w:tc>
          <w:tcPr>
            <w:tcW w:w="534"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w:t>
            </w:r>
          </w:p>
        </w:tc>
        <w:tc>
          <w:tcPr>
            <w:tcW w:w="3402"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Виды охотничьих ресурсов</w:t>
            </w:r>
          </w:p>
        </w:tc>
        <w:tc>
          <w:tcPr>
            <w:tcW w:w="1134"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Ед.изм.</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2013</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2014</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2015</w:t>
            </w:r>
          </w:p>
        </w:tc>
        <w:tc>
          <w:tcPr>
            <w:tcW w:w="1668"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Потенциал развития до 2030 г.</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Благородный олень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1000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1200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1500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Росомаха</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280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236</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210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400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Рысь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110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106</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80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150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4</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Лиса</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560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530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480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1500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Соболь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12000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11650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11700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20000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Кабарга</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6400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4800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5600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7000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7</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Косуля</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1000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1100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900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1500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8</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Лось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950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975</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3000</w:t>
            </w:r>
          </w:p>
        </w:tc>
      </w:tr>
      <w:tr w:rsidR="00F1310D" w:rsidRPr="00E816D6" w:rsidTr="00F1310D">
        <w:trPr>
          <w:trHeight w:val="341"/>
        </w:trPr>
        <w:tc>
          <w:tcPr>
            <w:tcW w:w="534" w:type="dxa"/>
            <w:shd w:val="clear" w:color="auto" w:fill="auto"/>
            <w:vAlign w:val="center"/>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9</w:t>
            </w:r>
          </w:p>
        </w:tc>
        <w:tc>
          <w:tcPr>
            <w:tcW w:w="3402"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Благородный олень</w:t>
            </w:r>
          </w:p>
        </w:tc>
        <w:tc>
          <w:tcPr>
            <w:tcW w:w="1134"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особь</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900</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1000</w:t>
            </w:r>
          </w:p>
        </w:tc>
        <w:tc>
          <w:tcPr>
            <w:tcW w:w="992"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1200</w:t>
            </w:r>
          </w:p>
        </w:tc>
        <w:tc>
          <w:tcPr>
            <w:tcW w:w="1668" w:type="dxa"/>
            <w:shd w:val="clear" w:color="auto" w:fill="auto"/>
            <w:vAlign w:val="center"/>
          </w:tcPr>
          <w:p w:rsidR="00F1310D" w:rsidRPr="00E816D6" w:rsidRDefault="00F1310D" w:rsidP="00BC1E37">
            <w:pPr>
              <w:jc w:val="both"/>
              <w:rPr>
                <w:rFonts w:ascii="Times New Roman" w:eastAsia="Calibri" w:hAnsi="Times New Roman" w:cs="Times New Roman"/>
                <w:color w:val="auto"/>
                <w:sz w:val="22"/>
                <w:szCs w:val="22"/>
                <w:lang w:eastAsia="en-US" w:bidi="ar-SA"/>
              </w:rPr>
            </w:pPr>
            <w:r w:rsidRPr="00E816D6">
              <w:rPr>
                <w:rFonts w:ascii="Times New Roman" w:eastAsia="Calibri" w:hAnsi="Times New Roman" w:cs="Times New Roman"/>
                <w:color w:val="auto"/>
                <w:sz w:val="22"/>
                <w:szCs w:val="22"/>
                <w:lang w:eastAsia="en-US" w:bidi="ar-SA"/>
              </w:rPr>
              <w:t>1500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10</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Дикий северный олень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3000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2700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3200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6000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11</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Медведь</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650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660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680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12</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Волк</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280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300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250</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100</w:t>
            </w:r>
          </w:p>
        </w:tc>
      </w:tr>
      <w:tr w:rsidR="00F1310D" w:rsidRPr="00E816D6" w:rsidTr="00F1310D">
        <w:tc>
          <w:tcPr>
            <w:tcW w:w="5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13</w:t>
            </w:r>
          </w:p>
        </w:tc>
        <w:tc>
          <w:tcPr>
            <w:tcW w:w="340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Горный баран</w:t>
            </w:r>
          </w:p>
        </w:tc>
        <w:tc>
          <w:tcPr>
            <w:tcW w:w="1134"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особь</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50</w:t>
            </w:r>
          </w:p>
        </w:tc>
        <w:tc>
          <w:tcPr>
            <w:tcW w:w="992"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55</w:t>
            </w:r>
          </w:p>
        </w:tc>
        <w:tc>
          <w:tcPr>
            <w:tcW w:w="1668" w:type="dxa"/>
            <w:shd w:val="clear" w:color="auto" w:fill="auto"/>
          </w:tcPr>
          <w:p w:rsidR="00F1310D" w:rsidRPr="00E816D6" w:rsidRDefault="00F1310D" w:rsidP="00BC1E37">
            <w:pPr>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200</w:t>
            </w:r>
          </w:p>
        </w:tc>
      </w:tr>
    </w:tbl>
    <w:p w:rsidR="00F1310D" w:rsidRPr="00E816D6" w:rsidRDefault="00F1310D" w:rsidP="00BC1E37">
      <w:pPr>
        <w:jc w:val="both"/>
        <w:rPr>
          <w:rFonts w:ascii="Times New Roman" w:eastAsia="Calibri" w:hAnsi="Times New Roman" w:cs="Times New Roman"/>
          <w:b/>
          <w:color w:val="auto"/>
          <w:lang w:eastAsia="en-US" w:bidi="ar-SA"/>
        </w:rPr>
      </w:pP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Также фауна представлена представителями курообразных глухарем, рябчиком, куропаткой. </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Одним из актуальных вопросов охотничьего и сельского хозяйства в районе является </w:t>
      </w:r>
      <w:r w:rsidRPr="00E816D6">
        <w:rPr>
          <w:rFonts w:ascii="Times New Roman" w:eastAsia="Calibri" w:hAnsi="Times New Roman" w:cs="Times New Roman"/>
          <w:b/>
          <w:color w:val="auto"/>
          <w:lang w:eastAsia="en-US" w:bidi="ar-SA"/>
        </w:rPr>
        <w:t>проблема</w:t>
      </w:r>
      <w:r w:rsidRPr="00E816D6">
        <w:rPr>
          <w:rFonts w:ascii="Times New Roman" w:eastAsia="Calibri" w:hAnsi="Times New Roman" w:cs="Times New Roman"/>
          <w:color w:val="auto"/>
          <w:lang w:eastAsia="en-US" w:bidi="ar-SA"/>
        </w:rPr>
        <w:t xml:space="preserve"> высокой численности волков и бурых медведей. Пресс хищников на охотничьи ресурсы выходит в разряд главных лимитирующих факторов численности основных объектов охоты. Необходимо сократить численность волков до 100 особей, медведей до 300 особей. При урегулировании численности медведей и волков до предлагаемого численности количество охотничьих ресурсов возрастет в 2-3 раза, также увеличится численность пернатой дичи.</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Охотничий промысел является одной из основных традиционных отраслей народов Севера и одним из главных источников доходов местного населения. </w:t>
      </w:r>
      <w:r w:rsidR="00986389" w:rsidRPr="00E816D6">
        <w:rPr>
          <w:rFonts w:ascii="Times New Roman" w:eastAsia="Calibri" w:hAnsi="Times New Roman" w:cs="Times New Roman"/>
          <w:color w:val="auto"/>
          <w:lang w:eastAsia="en-US" w:bidi="ar-SA"/>
        </w:rPr>
        <w:t>Закупочные цены,</w:t>
      </w:r>
      <w:r w:rsidRPr="00E816D6">
        <w:rPr>
          <w:rFonts w:ascii="Times New Roman" w:eastAsia="Calibri" w:hAnsi="Times New Roman" w:cs="Times New Roman"/>
          <w:color w:val="auto"/>
          <w:lang w:eastAsia="en-US" w:bidi="ar-SA"/>
        </w:rPr>
        <w:t xml:space="preserve"> устанавливаемые </w:t>
      </w:r>
      <w:r w:rsidR="00986389" w:rsidRPr="00E816D6">
        <w:rPr>
          <w:rFonts w:ascii="Times New Roman" w:eastAsia="Calibri" w:hAnsi="Times New Roman" w:cs="Times New Roman"/>
          <w:color w:val="auto"/>
          <w:lang w:eastAsia="en-US" w:bidi="ar-SA"/>
        </w:rPr>
        <w:t>перекупщиками,</w:t>
      </w:r>
      <w:r w:rsidRPr="00E816D6">
        <w:rPr>
          <w:rFonts w:ascii="Times New Roman" w:eastAsia="Calibri" w:hAnsi="Times New Roman" w:cs="Times New Roman"/>
          <w:color w:val="auto"/>
          <w:lang w:eastAsia="en-US" w:bidi="ar-SA"/>
        </w:rPr>
        <w:t xml:space="preserve"> остаются очень низкими в пределах 2-3 раз ниже аукционных цен. В целях поддержки охотничьего хозяйства необходимо рассмотреть вопрос целесообразности субсидирования следующих затрат на </w:t>
      </w:r>
      <w:r w:rsidR="00986389" w:rsidRPr="00E816D6">
        <w:rPr>
          <w:rFonts w:ascii="Times New Roman" w:eastAsia="Calibri" w:hAnsi="Times New Roman" w:cs="Times New Roman"/>
          <w:color w:val="auto"/>
          <w:lang w:eastAsia="en-US" w:bidi="ar-SA"/>
        </w:rPr>
        <w:t>охотпромысел:</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Обеспечение снаряжением, ГСМ, спецодеждой и средствами связи.</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Строительство охотничьих избушек и восстановление материально технической базы.</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Упорядочить лицензирование заготовительной деятельности.</w:t>
      </w:r>
    </w:p>
    <w:p w:rsidR="00F1310D"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Возмещение затрат по проведению работ по внутрихозяйственному охотустройству</w:t>
      </w:r>
    </w:p>
    <w:p w:rsidR="00C728C1" w:rsidRPr="00E816D6" w:rsidRDefault="00F1310D" w:rsidP="00592093">
      <w:pPr>
        <w:ind w:firstLine="709"/>
        <w:jc w:val="both"/>
        <w:rPr>
          <w:rFonts w:ascii="Times New Roman" w:eastAsia="Calibri" w:hAnsi="Times New Roman" w:cs="Times New Roman"/>
          <w:color w:val="auto"/>
          <w:lang w:eastAsia="en-US" w:bidi="ar-SA"/>
        </w:rPr>
      </w:pPr>
      <w:r w:rsidRPr="00E816D6">
        <w:rPr>
          <w:rFonts w:ascii="Times New Roman" w:eastAsia="Calibri" w:hAnsi="Times New Roman" w:cs="Times New Roman"/>
          <w:color w:val="auto"/>
          <w:lang w:eastAsia="en-US" w:bidi="ar-SA"/>
        </w:rPr>
        <w:t xml:space="preserve">охотпользователей.     </w:t>
      </w:r>
    </w:p>
    <w:p w:rsidR="00705E28" w:rsidRPr="00AA625D" w:rsidRDefault="00C728C1" w:rsidP="00BC1E37">
      <w:pPr>
        <w:pStyle w:val="2"/>
      </w:pPr>
      <w:bookmarkStart w:id="38" w:name="_Toc530041274"/>
      <w:r w:rsidRPr="00AA625D">
        <w:t>2.5. Производственная и инженерная инфраструктура</w:t>
      </w:r>
      <w:bookmarkEnd w:id="38"/>
    </w:p>
    <w:p w:rsidR="00F1310D" w:rsidRPr="00AA625D" w:rsidRDefault="00F1310D" w:rsidP="00BC1E37">
      <w:pPr>
        <w:pStyle w:val="3"/>
        <w:rPr>
          <w:rFonts w:eastAsia="Calibri"/>
        </w:rPr>
      </w:pPr>
      <w:r w:rsidRPr="00825DE3">
        <w:rPr>
          <w:rFonts w:eastAsia="Calibri"/>
          <w:lang w:eastAsia="en-US"/>
        </w:rPr>
        <w:t xml:space="preserve"> </w:t>
      </w:r>
      <w:bookmarkStart w:id="39" w:name="_Toc530041275"/>
      <w:r w:rsidR="00C728C1" w:rsidRPr="00AA625D">
        <w:rPr>
          <w:rFonts w:eastAsia="Calibri"/>
        </w:rPr>
        <w:t>2.5.1. Транспортная инфраструктура</w:t>
      </w:r>
      <w:bookmarkEnd w:id="39"/>
      <w:r w:rsidRPr="00AA625D">
        <w:rPr>
          <w:rFonts w:eastAsia="Calibri"/>
        </w:rPr>
        <w:t xml:space="preserve">  </w:t>
      </w:r>
    </w:p>
    <w:p w:rsidR="00571D51" w:rsidRPr="00E816D6" w:rsidRDefault="00571D51" w:rsidP="00592093">
      <w:pPr>
        <w:pStyle w:val="32"/>
        <w:shd w:val="clear" w:color="auto" w:fill="auto"/>
        <w:spacing w:before="0" w:line="240" w:lineRule="auto"/>
        <w:ind w:left="23" w:firstLine="709"/>
        <w:jc w:val="both"/>
        <w:rPr>
          <w:sz w:val="24"/>
          <w:szCs w:val="24"/>
        </w:rPr>
      </w:pPr>
      <w:r w:rsidRPr="00E816D6">
        <w:rPr>
          <w:b/>
          <w:sz w:val="24"/>
          <w:szCs w:val="24"/>
        </w:rPr>
        <w:t xml:space="preserve"> </w:t>
      </w:r>
      <w:r w:rsidRPr="00E816D6">
        <w:rPr>
          <w:sz w:val="24"/>
          <w:szCs w:val="24"/>
        </w:rPr>
        <w:t>Транспортная инфраструктура Алданского района представлена эксплуатируемым участком Беркакит-Томмот строящейся железнодорожной линии Беркакит-Томмот-Якутск, автомобильной дорогой Федерального значения А-360 Лена, автомобильными дорогами местного значения и аэропортом в г. Алдан.</w:t>
      </w:r>
    </w:p>
    <w:p w:rsidR="00571D51" w:rsidRPr="00E816D6" w:rsidRDefault="00AA625D" w:rsidP="00A7610D">
      <w:pPr>
        <w:pStyle w:val="32"/>
        <w:shd w:val="clear" w:color="auto" w:fill="auto"/>
        <w:spacing w:before="0" w:line="240" w:lineRule="auto"/>
        <w:ind w:left="23"/>
        <w:jc w:val="right"/>
        <w:rPr>
          <w:sz w:val="24"/>
          <w:szCs w:val="24"/>
        </w:rPr>
      </w:pPr>
      <w:r>
        <w:rPr>
          <w:sz w:val="24"/>
          <w:szCs w:val="24"/>
        </w:rPr>
        <w:t>Таблица № 34</w:t>
      </w:r>
    </w:p>
    <w:tbl>
      <w:tblPr>
        <w:tblW w:w="9503" w:type="dxa"/>
        <w:tblInd w:w="108" w:type="dxa"/>
        <w:tblLayout w:type="fixed"/>
        <w:tblLook w:val="04A0" w:firstRow="1" w:lastRow="0" w:firstColumn="1" w:lastColumn="0" w:noHBand="0" w:noVBand="1"/>
      </w:tblPr>
      <w:tblGrid>
        <w:gridCol w:w="449"/>
        <w:gridCol w:w="3668"/>
        <w:gridCol w:w="2410"/>
        <w:gridCol w:w="2976"/>
      </w:tblGrid>
      <w:tr w:rsidR="00571D51" w:rsidRPr="00E816D6" w:rsidTr="009B63DA">
        <w:trPr>
          <w:trHeight w:val="615"/>
        </w:trPr>
        <w:tc>
          <w:tcPr>
            <w:tcW w:w="44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п/н</w:t>
            </w:r>
          </w:p>
        </w:tc>
        <w:tc>
          <w:tcPr>
            <w:tcW w:w="366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Наименование автомобильных дорог</w:t>
            </w:r>
          </w:p>
        </w:tc>
        <w:tc>
          <w:tcPr>
            <w:tcW w:w="2410" w:type="dxa"/>
            <w:tcBorders>
              <w:top w:val="single" w:sz="8" w:space="0" w:color="auto"/>
              <w:left w:val="nil"/>
              <w:right w:val="nil"/>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Общая протяженность, км.</w:t>
            </w:r>
          </w:p>
        </w:tc>
        <w:tc>
          <w:tcPr>
            <w:tcW w:w="29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b/>
                <w:lang w:bidi="ar-SA"/>
              </w:rPr>
              <w:t xml:space="preserve">в </w:t>
            </w:r>
            <w:r w:rsidRPr="00E816D6">
              <w:rPr>
                <w:rFonts w:ascii="Times New Roman" w:eastAsia="Times New Roman" w:hAnsi="Times New Roman" w:cs="Times New Roman"/>
                <w:b/>
                <w:bCs/>
                <w:lang w:bidi="ar-SA"/>
              </w:rPr>
              <w:t>т. ч. с твердым покрытием, км</w:t>
            </w:r>
          </w:p>
        </w:tc>
      </w:tr>
      <w:tr w:rsidR="00571D51" w:rsidRPr="00E816D6" w:rsidTr="009B63DA">
        <w:trPr>
          <w:trHeight w:val="30"/>
        </w:trPr>
        <w:tc>
          <w:tcPr>
            <w:tcW w:w="449" w:type="dxa"/>
            <w:vMerge/>
            <w:tcBorders>
              <w:top w:val="single" w:sz="8" w:space="0" w:color="auto"/>
              <w:left w:val="single" w:sz="8" w:space="0" w:color="auto"/>
              <w:bottom w:val="single" w:sz="8" w:space="0" w:color="000000"/>
              <w:right w:val="single" w:sz="8" w:space="0" w:color="auto"/>
            </w:tcBorders>
            <w:vAlign w:val="center"/>
            <w:hideMark/>
          </w:tcPr>
          <w:p w:rsidR="00571D51" w:rsidRPr="00E816D6" w:rsidRDefault="00571D51" w:rsidP="00A7610D">
            <w:pPr>
              <w:widowControl/>
              <w:rPr>
                <w:rFonts w:ascii="Times New Roman" w:eastAsia="Times New Roman" w:hAnsi="Times New Roman" w:cs="Times New Roman"/>
                <w:b/>
                <w:bCs/>
                <w:lang w:bidi="ar-SA"/>
              </w:rPr>
            </w:pPr>
          </w:p>
        </w:tc>
        <w:tc>
          <w:tcPr>
            <w:tcW w:w="3668" w:type="dxa"/>
            <w:vMerge/>
            <w:tcBorders>
              <w:top w:val="single" w:sz="8" w:space="0" w:color="auto"/>
              <w:left w:val="single" w:sz="8" w:space="0" w:color="auto"/>
              <w:bottom w:val="single" w:sz="8" w:space="0" w:color="000000"/>
              <w:right w:val="single" w:sz="8" w:space="0" w:color="auto"/>
            </w:tcBorders>
            <w:vAlign w:val="center"/>
            <w:hideMark/>
          </w:tcPr>
          <w:p w:rsidR="00571D51" w:rsidRPr="00E816D6" w:rsidRDefault="00571D51" w:rsidP="00A7610D">
            <w:pPr>
              <w:widowControl/>
              <w:rPr>
                <w:rFonts w:ascii="Times New Roman" w:eastAsia="Times New Roman" w:hAnsi="Times New Roman" w:cs="Times New Roman"/>
                <w:b/>
                <w:bCs/>
                <w:lang w:bidi="ar-SA"/>
              </w:rPr>
            </w:pPr>
          </w:p>
        </w:tc>
        <w:tc>
          <w:tcPr>
            <w:tcW w:w="2410" w:type="dxa"/>
            <w:tcBorders>
              <w:top w:val="nil"/>
              <w:left w:val="nil"/>
              <w:bottom w:val="nil"/>
              <w:right w:val="nil"/>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p>
        </w:tc>
        <w:tc>
          <w:tcPr>
            <w:tcW w:w="2976" w:type="dxa"/>
            <w:vMerge/>
            <w:tcBorders>
              <w:top w:val="single" w:sz="8" w:space="0" w:color="auto"/>
              <w:left w:val="single" w:sz="8" w:space="0" w:color="auto"/>
              <w:bottom w:val="single" w:sz="8" w:space="0" w:color="000000"/>
              <w:right w:val="single" w:sz="8" w:space="0" w:color="auto"/>
            </w:tcBorders>
            <w:vAlign w:val="center"/>
            <w:hideMark/>
          </w:tcPr>
          <w:p w:rsidR="00571D51" w:rsidRPr="00E816D6" w:rsidRDefault="00571D51" w:rsidP="00A7610D">
            <w:pPr>
              <w:widowControl/>
              <w:rPr>
                <w:rFonts w:ascii="Times New Roman" w:eastAsia="Times New Roman" w:hAnsi="Times New Roman" w:cs="Times New Roman"/>
                <w:lang w:bidi="ar-SA"/>
              </w:rPr>
            </w:pPr>
          </w:p>
        </w:tc>
      </w:tr>
      <w:tr w:rsidR="00571D51" w:rsidRPr="00E816D6" w:rsidTr="009B63DA">
        <w:trPr>
          <w:trHeight w:hRule="exact" w:val="255"/>
        </w:trPr>
        <w:tc>
          <w:tcPr>
            <w:tcW w:w="9503"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1.Федеральные автомобильные дороги</w:t>
            </w:r>
          </w:p>
        </w:tc>
      </w:tr>
      <w:tr w:rsidR="00571D51" w:rsidRPr="00E816D6" w:rsidTr="009B63DA">
        <w:trPr>
          <w:trHeight w:val="132"/>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1.1</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А 360 Невер - Якутск «Лена»</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505,0</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237,0</w:t>
            </w:r>
          </w:p>
        </w:tc>
      </w:tr>
      <w:tr w:rsidR="00571D51" w:rsidRPr="00E816D6" w:rsidTr="009B63DA">
        <w:trPr>
          <w:trHeight w:hRule="exact" w:val="315"/>
        </w:trPr>
        <w:tc>
          <w:tcPr>
            <w:tcW w:w="9503"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2. Межселенные автомобильные дороги</w:t>
            </w:r>
          </w:p>
        </w:tc>
      </w:tr>
      <w:tr w:rsidR="00571D51" w:rsidRPr="00E816D6" w:rsidTr="009B63DA">
        <w:trPr>
          <w:trHeight w:hRule="exact" w:val="223"/>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2.1</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Томмот - Ыллымах</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55,8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55,8</w:t>
            </w:r>
          </w:p>
        </w:tc>
      </w:tr>
      <w:tr w:rsidR="00571D51" w:rsidRPr="00E816D6" w:rsidTr="009B63DA">
        <w:trPr>
          <w:trHeight w:hRule="exact" w:val="273"/>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2.2</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Куранах - Хатыстыр</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30</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30</w:t>
            </w:r>
          </w:p>
        </w:tc>
      </w:tr>
      <w:tr w:rsidR="00571D51" w:rsidRPr="00E816D6" w:rsidTr="009B63DA">
        <w:trPr>
          <w:trHeight w:hRule="exact" w:val="24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2.3</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Алдан - Якокут</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27,3</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27,3</w:t>
            </w:r>
          </w:p>
        </w:tc>
      </w:tr>
      <w:tr w:rsidR="00571D51" w:rsidRPr="00E816D6" w:rsidTr="009B63DA">
        <w:trPr>
          <w:trHeight w:hRule="exact" w:val="464"/>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2.4</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Подъезд к с/х «Пятилетка»</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4</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4</w:t>
            </w:r>
          </w:p>
        </w:tc>
      </w:tr>
      <w:tr w:rsidR="00571D51" w:rsidRPr="00E816D6" w:rsidTr="009B63DA">
        <w:trPr>
          <w:trHeight w:hRule="exact" w:val="426"/>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2.5</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Орочен 1 -Лебединый</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3,9</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3,9</w:t>
            </w:r>
          </w:p>
        </w:tc>
      </w:tr>
      <w:tr w:rsidR="00571D51" w:rsidRPr="00E816D6" w:rsidTr="009B63DA">
        <w:trPr>
          <w:trHeight w:val="40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2.6</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Автомобильная дорога от г. Томмот до МБОУ «Берег Дружбы»</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5,8</w:t>
            </w:r>
          </w:p>
        </w:tc>
      </w:tr>
      <w:tr w:rsidR="00571D51" w:rsidRPr="00E816D6" w:rsidTr="009B63DA">
        <w:trPr>
          <w:trHeight w:hRule="exact" w:val="31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2.7</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 xml:space="preserve">Алдан - Ленинский </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4</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4</w:t>
            </w:r>
          </w:p>
        </w:tc>
      </w:tr>
      <w:tr w:rsidR="00571D51" w:rsidRPr="00E816D6" w:rsidTr="009B63DA">
        <w:trPr>
          <w:trHeight w:hRule="exact" w:val="406"/>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2.8</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Н-Куранах - Угоян (автозимник)</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54</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hAnsi="Times New Roman" w:cs="Times New Roman"/>
                <w:lang w:bidi="ar-SA"/>
              </w:rPr>
            </w:pPr>
            <w:r w:rsidRPr="00E816D6">
              <w:rPr>
                <w:rFonts w:ascii="Times New Roman" w:hAnsi="Times New Roman" w:cs="Times New Roman"/>
                <w:lang w:bidi="ar-SA"/>
              </w:rPr>
              <w:t>Х</w:t>
            </w:r>
          </w:p>
        </w:tc>
      </w:tr>
      <w:tr w:rsidR="00571D51" w:rsidRPr="00E816D6" w:rsidTr="009B63DA">
        <w:trPr>
          <w:trHeight w:hRule="exact" w:val="708"/>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2.9</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ФАД А-360 «Лена» - с. Чагда - с. Кутана (автозимник)</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458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hAnsi="Times New Roman" w:cs="Times New Roman"/>
                <w:lang w:bidi="ar-SA"/>
              </w:rPr>
            </w:pPr>
            <w:r w:rsidRPr="00E816D6">
              <w:rPr>
                <w:rFonts w:ascii="Times New Roman" w:hAnsi="Times New Roman" w:cs="Times New Roman"/>
                <w:lang w:bidi="ar-SA"/>
              </w:rPr>
              <w:t>Х</w:t>
            </w:r>
          </w:p>
        </w:tc>
      </w:tr>
      <w:tr w:rsidR="00571D51" w:rsidRPr="00E816D6" w:rsidTr="009B63DA">
        <w:trPr>
          <w:trHeight w:val="268"/>
        </w:trPr>
        <w:tc>
          <w:tcPr>
            <w:tcW w:w="4117"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571D51" w:rsidRPr="00E816D6" w:rsidRDefault="00571D51" w:rsidP="00A7610D">
            <w:pPr>
              <w:widowControl/>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Итого межселенные автомобильные дороги:</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642,8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130,8</w:t>
            </w:r>
          </w:p>
        </w:tc>
      </w:tr>
      <w:tr w:rsidR="00571D51" w:rsidRPr="00E816D6" w:rsidTr="009B63DA">
        <w:trPr>
          <w:trHeight w:hRule="exact" w:val="297"/>
        </w:trPr>
        <w:tc>
          <w:tcPr>
            <w:tcW w:w="9503"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3.Автомобильные дороги поселений</w:t>
            </w:r>
          </w:p>
        </w:tc>
      </w:tr>
      <w:tr w:rsidR="00571D51" w:rsidRPr="00E816D6" w:rsidTr="009B63DA">
        <w:trPr>
          <w:trHeight w:hRule="exact" w:val="272"/>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3.1</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"Город Алдан"</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97,5</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97,5</w:t>
            </w:r>
          </w:p>
        </w:tc>
      </w:tr>
      <w:tr w:rsidR="00571D51" w:rsidRPr="00E816D6" w:rsidTr="009B63DA">
        <w:trPr>
          <w:trHeight w:hRule="exact" w:val="31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3.2</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"Город Томмот"</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80</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80</w:t>
            </w:r>
          </w:p>
        </w:tc>
      </w:tr>
      <w:tr w:rsidR="00571D51" w:rsidRPr="00E816D6" w:rsidTr="009B63DA">
        <w:trPr>
          <w:trHeight w:hRule="exact" w:val="31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3.3</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"Поселок Нижний Куранах"</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39,4</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39,4</w:t>
            </w:r>
          </w:p>
        </w:tc>
      </w:tr>
      <w:tr w:rsidR="00571D51" w:rsidRPr="00E816D6" w:rsidTr="009B63DA">
        <w:trPr>
          <w:trHeight w:hRule="exact" w:val="31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3.4</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"Поселок Ленинский"</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35,8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35,8</w:t>
            </w:r>
          </w:p>
        </w:tc>
      </w:tr>
      <w:tr w:rsidR="00571D51" w:rsidRPr="00E816D6" w:rsidTr="009B63DA">
        <w:trPr>
          <w:trHeight w:hRule="exact" w:val="315"/>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3.5</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"Чагдинский национальный наслег"</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9,58</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9,58</w:t>
            </w:r>
          </w:p>
        </w:tc>
      </w:tr>
      <w:tr w:rsidR="00571D51" w:rsidRPr="00E816D6" w:rsidTr="009B63DA">
        <w:trPr>
          <w:trHeight w:val="382"/>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3.6</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"Беллетский эвенкийский национальный наслег"</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17,69</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17,69</w:t>
            </w:r>
          </w:p>
        </w:tc>
      </w:tr>
      <w:tr w:rsidR="00571D51" w:rsidRPr="00E816D6" w:rsidTr="009B63DA">
        <w:trPr>
          <w:trHeight w:hRule="exact" w:val="287"/>
        </w:trPr>
        <w:tc>
          <w:tcPr>
            <w:tcW w:w="449" w:type="dxa"/>
            <w:tcBorders>
              <w:top w:val="nil"/>
              <w:left w:val="single" w:sz="8" w:space="0" w:color="auto"/>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3.7</w:t>
            </w:r>
          </w:p>
        </w:tc>
        <w:tc>
          <w:tcPr>
            <w:tcW w:w="3668"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МО "Национальный наслег Анамы"</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12,9</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lang w:bidi="ar-SA"/>
              </w:rPr>
            </w:pPr>
            <w:r w:rsidRPr="00E816D6">
              <w:rPr>
                <w:rFonts w:ascii="Times New Roman" w:eastAsia="Times New Roman" w:hAnsi="Times New Roman" w:cs="Times New Roman"/>
                <w:lang w:bidi="ar-SA"/>
              </w:rPr>
              <w:t>12,9</w:t>
            </w:r>
          </w:p>
        </w:tc>
      </w:tr>
      <w:tr w:rsidR="00571D51" w:rsidRPr="00E816D6" w:rsidTr="009B63DA">
        <w:trPr>
          <w:trHeight w:val="250"/>
        </w:trPr>
        <w:tc>
          <w:tcPr>
            <w:tcW w:w="4117"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571D51" w:rsidRPr="00E816D6" w:rsidRDefault="00571D51" w:rsidP="00A7610D">
            <w:pPr>
              <w:widowControl/>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Итого автомобильные дороги поселений:</w:t>
            </w:r>
          </w:p>
        </w:tc>
        <w:tc>
          <w:tcPr>
            <w:tcW w:w="2410"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292,87</w:t>
            </w:r>
          </w:p>
        </w:tc>
        <w:tc>
          <w:tcPr>
            <w:tcW w:w="2976" w:type="dxa"/>
            <w:tcBorders>
              <w:top w:val="nil"/>
              <w:left w:val="nil"/>
              <w:bottom w:val="single" w:sz="8" w:space="0" w:color="auto"/>
              <w:right w:val="single" w:sz="8" w:space="0" w:color="auto"/>
            </w:tcBorders>
            <w:shd w:val="clear" w:color="000000" w:fill="FFFFFF"/>
            <w:vAlign w:val="center"/>
            <w:hideMark/>
          </w:tcPr>
          <w:p w:rsidR="00571D51" w:rsidRPr="00E816D6" w:rsidRDefault="00571D51" w:rsidP="00A7610D">
            <w:pPr>
              <w:widowControl/>
              <w:jc w:val="center"/>
              <w:rPr>
                <w:rFonts w:ascii="Times New Roman" w:eastAsia="Times New Roman" w:hAnsi="Times New Roman" w:cs="Times New Roman"/>
                <w:b/>
                <w:bCs/>
                <w:lang w:bidi="ar-SA"/>
              </w:rPr>
            </w:pPr>
            <w:r w:rsidRPr="00E816D6">
              <w:rPr>
                <w:rFonts w:ascii="Times New Roman" w:eastAsia="Times New Roman" w:hAnsi="Times New Roman" w:cs="Times New Roman"/>
                <w:b/>
                <w:bCs/>
                <w:lang w:bidi="ar-SA"/>
              </w:rPr>
              <w:t>292,87</w:t>
            </w:r>
          </w:p>
        </w:tc>
      </w:tr>
    </w:tbl>
    <w:p w:rsidR="00571D51" w:rsidRPr="00E816D6" w:rsidRDefault="00571D51" w:rsidP="00A7610D">
      <w:pPr>
        <w:pStyle w:val="32"/>
        <w:shd w:val="clear" w:color="auto" w:fill="auto"/>
        <w:spacing w:before="0" w:line="240" w:lineRule="auto"/>
        <w:ind w:left="23"/>
        <w:jc w:val="both"/>
        <w:rPr>
          <w:sz w:val="24"/>
          <w:szCs w:val="24"/>
        </w:rPr>
      </w:pPr>
    </w:p>
    <w:p w:rsidR="00571D51" w:rsidRPr="00E816D6" w:rsidRDefault="00571D51" w:rsidP="00592093">
      <w:pPr>
        <w:pStyle w:val="213"/>
        <w:shd w:val="clear" w:color="auto" w:fill="auto"/>
        <w:spacing w:before="0" w:line="240" w:lineRule="auto"/>
        <w:ind w:firstLine="709"/>
        <w:jc w:val="both"/>
        <w:rPr>
          <w:sz w:val="24"/>
          <w:szCs w:val="24"/>
        </w:rPr>
      </w:pPr>
      <w:r w:rsidRPr="00E816D6">
        <w:rPr>
          <w:sz w:val="24"/>
          <w:szCs w:val="24"/>
        </w:rPr>
        <w:t>Общая протяженность автомобильных дорог общего пользования Алданского улуса составляет 1440,7 км, в том числе федерального значения - 505 км, местного значения – 935,7 км. Общая протяженность автомобильных дорог общего пользования с твердым покрытием составляет – 423,67 км.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составляет 17,7%.</w:t>
      </w:r>
    </w:p>
    <w:p w:rsidR="00571D51" w:rsidRPr="00E816D6" w:rsidRDefault="00571D51" w:rsidP="00592093">
      <w:pPr>
        <w:pStyle w:val="213"/>
        <w:shd w:val="clear" w:color="auto" w:fill="auto"/>
        <w:spacing w:before="0" w:line="240" w:lineRule="auto"/>
        <w:ind w:firstLine="709"/>
        <w:jc w:val="both"/>
        <w:rPr>
          <w:b/>
          <w:sz w:val="24"/>
          <w:szCs w:val="24"/>
        </w:rPr>
      </w:pPr>
      <w:r w:rsidRPr="00E816D6">
        <w:rPr>
          <w:sz w:val="24"/>
          <w:szCs w:val="24"/>
        </w:rPr>
        <w:t>Густота автомобильных дорог общего пользования с твердым покрытием составляет 2,3 км на 1 000 км</w:t>
      </w:r>
      <w:r w:rsidRPr="00E816D6">
        <w:rPr>
          <w:sz w:val="24"/>
          <w:szCs w:val="24"/>
          <w:vertAlign w:val="superscript"/>
        </w:rPr>
        <w:t>2</w:t>
      </w:r>
      <w:r w:rsidRPr="00E816D6">
        <w:rPr>
          <w:sz w:val="24"/>
          <w:szCs w:val="24"/>
        </w:rPr>
        <w:t xml:space="preserve"> </w:t>
      </w:r>
      <w:r w:rsidR="00986389" w:rsidRPr="00E816D6">
        <w:rPr>
          <w:sz w:val="24"/>
          <w:szCs w:val="24"/>
        </w:rPr>
        <w:t>(РС</w:t>
      </w:r>
      <w:r w:rsidRPr="00E816D6">
        <w:rPr>
          <w:sz w:val="24"/>
          <w:szCs w:val="24"/>
        </w:rPr>
        <w:t>(Я) - 2,4 км на 1 000 км</w:t>
      </w:r>
      <w:r w:rsidRPr="00E816D6">
        <w:rPr>
          <w:sz w:val="24"/>
          <w:szCs w:val="24"/>
          <w:vertAlign w:val="superscript"/>
        </w:rPr>
        <w:t>2</w:t>
      </w:r>
      <w:r w:rsidRPr="00E816D6">
        <w:rPr>
          <w:sz w:val="24"/>
          <w:szCs w:val="24"/>
        </w:rPr>
        <w:t>).</w:t>
      </w:r>
    </w:p>
    <w:p w:rsidR="00571D51" w:rsidRPr="00E816D6" w:rsidRDefault="00571D51" w:rsidP="00592093">
      <w:pPr>
        <w:pStyle w:val="213"/>
        <w:shd w:val="clear" w:color="auto" w:fill="auto"/>
        <w:spacing w:before="0" w:line="240" w:lineRule="auto"/>
        <w:ind w:firstLine="709"/>
        <w:jc w:val="both"/>
        <w:rPr>
          <w:sz w:val="24"/>
          <w:szCs w:val="24"/>
        </w:rPr>
      </w:pPr>
      <w:r w:rsidRPr="00E816D6">
        <w:rPr>
          <w:sz w:val="24"/>
          <w:szCs w:val="24"/>
        </w:rPr>
        <w:t xml:space="preserve">      В районе имеется три труднодоступных населенных пункта, с которыми отсутствует регулярное транспортное сообщение, это </w:t>
      </w:r>
      <w:r w:rsidR="00986389" w:rsidRPr="00E816D6">
        <w:rPr>
          <w:sz w:val="24"/>
          <w:szCs w:val="24"/>
        </w:rPr>
        <w:t>села:</w:t>
      </w:r>
      <w:r w:rsidRPr="00E816D6">
        <w:rPr>
          <w:sz w:val="24"/>
          <w:szCs w:val="24"/>
        </w:rPr>
        <w:t xml:space="preserve"> Чагда, Кутана и Угоян. В летний период транспортная доступность вышеназванных населенных пунктов обеспечивается водным транспортом по реке Алдан, а также ежегодно организуются социально значимые субсидируемые авиаперевозки.   В 2018 году в связи с убыточностью ФБУ «Алданский район водных путей и сообщения» прекратил пассажирские перевозки по линиям Усть-Мая - Томмот. Усть- Мая – Хандыга, в связи с чем по водному пути можно добраться только на личном транспорте. В зимний период транспортную доступность обеспечивают автозимники.    В Алданском районе </w:t>
      </w:r>
      <w:r w:rsidR="00986389" w:rsidRPr="00E816D6">
        <w:rPr>
          <w:sz w:val="24"/>
          <w:szCs w:val="24"/>
        </w:rPr>
        <w:t>отсутствуют предприятия</w:t>
      </w:r>
      <w:r w:rsidRPr="00E816D6">
        <w:rPr>
          <w:sz w:val="24"/>
          <w:szCs w:val="24"/>
        </w:rPr>
        <w:t xml:space="preserve"> речного транспорта. Перевозки грузов водным транспортом, в том числе и завоз топливно-энергетических ресурсов в труднодоступные населенные пункты Кутана, Чагда (Учур) осуществляет ФБУ «Алданский район водных путей и сообщения» по реке Алдан. </w:t>
      </w:r>
      <w:r w:rsidR="00986389" w:rsidRPr="00E816D6">
        <w:rPr>
          <w:sz w:val="24"/>
          <w:szCs w:val="24"/>
        </w:rPr>
        <w:t>Объем грузовых</w:t>
      </w:r>
      <w:r w:rsidRPr="00E816D6">
        <w:rPr>
          <w:sz w:val="24"/>
          <w:szCs w:val="24"/>
        </w:rPr>
        <w:t xml:space="preserve"> перевозок водным транспортом перевозок составляет порядка 1 000 тонн.</w:t>
      </w:r>
    </w:p>
    <w:p w:rsidR="00571D51" w:rsidRPr="00E816D6" w:rsidRDefault="00571D51" w:rsidP="00592093">
      <w:pPr>
        <w:pStyle w:val="32"/>
        <w:tabs>
          <w:tab w:val="left" w:pos="540"/>
        </w:tabs>
        <w:spacing w:before="0" w:line="240" w:lineRule="auto"/>
        <w:ind w:left="23" w:firstLine="709"/>
        <w:jc w:val="both"/>
        <w:rPr>
          <w:b/>
          <w:sz w:val="24"/>
          <w:szCs w:val="24"/>
        </w:rPr>
      </w:pPr>
      <w:r w:rsidRPr="00E816D6">
        <w:rPr>
          <w:sz w:val="24"/>
          <w:szCs w:val="24"/>
        </w:rPr>
        <w:t xml:space="preserve">            Основная деятельность аэропорта в г. Алдан направлена на обеспечение обслуживания пассажиров, обработку почты, грузов и предоставление комплекса услуг по наземному обслуживанию воздушных судов авиакомпаний. Аэропорт принимает воздушные суда Ан-24. Ан-26, Л-410, вертолёты всех типов. Покрытие взлётно-посадочной полосы искусственное.               Регулярные рейсы по маршруту Якутск - Алдан выполняются авиакомпанией «Полярные авиалинии» на ВС Л-410 1 раз в неделю. За 2017 года аэропортом отправлено и принято 3162 пассажира, при </w:t>
      </w:r>
      <w:r w:rsidR="00986389" w:rsidRPr="00E816D6">
        <w:rPr>
          <w:sz w:val="24"/>
          <w:szCs w:val="24"/>
        </w:rPr>
        <w:t>этом количество</w:t>
      </w:r>
      <w:r w:rsidRPr="00E816D6">
        <w:rPr>
          <w:sz w:val="24"/>
          <w:szCs w:val="24"/>
        </w:rPr>
        <w:t xml:space="preserve"> отбывших и прибывших воздушных судов составило 616 единиц.</w:t>
      </w:r>
    </w:p>
    <w:p w:rsidR="00571D51" w:rsidRPr="00E816D6" w:rsidRDefault="00571D51" w:rsidP="00592093">
      <w:pPr>
        <w:pStyle w:val="32"/>
        <w:tabs>
          <w:tab w:val="left" w:pos="540"/>
        </w:tabs>
        <w:spacing w:before="0" w:line="240" w:lineRule="auto"/>
        <w:ind w:left="23" w:firstLine="709"/>
        <w:jc w:val="both"/>
        <w:rPr>
          <w:b/>
          <w:sz w:val="24"/>
          <w:szCs w:val="24"/>
        </w:rPr>
      </w:pPr>
    </w:p>
    <w:p w:rsidR="00571D51" w:rsidRPr="00E816D6" w:rsidRDefault="00571D51" w:rsidP="00592093">
      <w:pPr>
        <w:pStyle w:val="213"/>
        <w:shd w:val="clear" w:color="auto" w:fill="auto"/>
        <w:spacing w:before="0" w:line="240" w:lineRule="auto"/>
        <w:ind w:firstLine="709"/>
        <w:jc w:val="both"/>
        <w:rPr>
          <w:sz w:val="24"/>
          <w:szCs w:val="24"/>
        </w:rPr>
      </w:pPr>
      <w:r w:rsidRPr="00E816D6">
        <w:rPr>
          <w:sz w:val="24"/>
          <w:szCs w:val="24"/>
        </w:rPr>
        <w:t xml:space="preserve">Грузовыми и пассажирскими перевозками железнодорожным транспортом в Алданском районе до 2018 года занималось АО «АК ЖДЯ». С 01 января 2018 г. в связи с вступлением в </w:t>
      </w:r>
      <w:r w:rsidR="00986389" w:rsidRPr="00E816D6">
        <w:rPr>
          <w:sz w:val="24"/>
          <w:szCs w:val="24"/>
        </w:rPr>
        <w:t>силу приказа</w:t>
      </w:r>
      <w:r w:rsidRPr="00E816D6">
        <w:rPr>
          <w:sz w:val="24"/>
          <w:szCs w:val="24"/>
        </w:rPr>
        <w:t xml:space="preserve"> ФАС РФ, перевозка грузов с использованием инфраструктуры АО «АК ЖДЯ» осуществляется ОАО «РЖД» по единому тарифу. При </w:t>
      </w:r>
      <w:r w:rsidR="00986389" w:rsidRPr="00E816D6">
        <w:rPr>
          <w:sz w:val="24"/>
          <w:szCs w:val="24"/>
        </w:rPr>
        <w:t>этом, ОАО</w:t>
      </w:r>
      <w:r w:rsidRPr="00E816D6">
        <w:rPr>
          <w:sz w:val="24"/>
          <w:szCs w:val="24"/>
        </w:rPr>
        <w:t xml:space="preserve"> «АК ЖДЯ», оказывает услуги локомотивной тяги и предоставления железнодорожной инфраструктуры, в связи с чем с января 2018 года ОАО «АК ЖДЯ» не оказывает услуги грузовых перевозок железнодорожным транспортом.</w:t>
      </w:r>
    </w:p>
    <w:p w:rsidR="00571D51" w:rsidRPr="00E816D6" w:rsidRDefault="00571D51" w:rsidP="00592093">
      <w:pPr>
        <w:pStyle w:val="213"/>
        <w:shd w:val="clear" w:color="auto" w:fill="auto"/>
        <w:spacing w:before="0" w:line="240" w:lineRule="auto"/>
        <w:ind w:firstLine="709"/>
        <w:jc w:val="both"/>
        <w:rPr>
          <w:sz w:val="24"/>
          <w:szCs w:val="24"/>
        </w:rPr>
      </w:pPr>
      <w:r w:rsidRPr="00E816D6">
        <w:rPr>
          <w:sz w:val="24"/>
          <w:szCs w:val="24"/>
        </w:rPr>
        <w:t xml:space="preserve">Грузовые автомобильные перевозки выполняются как специализированными автотранспортными предприятиями, так </w:t>
      </w:r>
      <w:r w:rsidR="00986389" w:rsidRPr="00E816D6">
        <w:rPr>
          <w:sz w:val="24"/>
          <w:szCs w:val="24"/>
        </w:rPr>
        <w:t>и предприятиями</w:t>
      </w:r>
      <w:r w:rsidRPr="00E816D6">
        <w:rPr>
          <w:sz w:val="24"/>
          <w:szCs w:val="24"/>
        </w:rPr>
        <w:t xml:space="preserve">, для которых деятельность по осуществлению перевозок является вспомогательной - МУП АР «Алданские пассажирские перевозки», ООО «Теплосервис», ООО «Алданское ГАТП» ДО ОАО "Сахаавтотранс", ООО «АТП -111», ООО «Автотранспортник - 112», ООО «Прогресс-Авто», ООО «Перекат», ООО «Алдантранссервис», ООО «Аям-Авто», ООО ТК «Стиль». </w:t>
      </w:r>
    </w:p>
    <w:p w:rsidR="00571D51" w:rsidRPr="00E816D6" w:rsidRDefault="00571D51" w:rsidP="00592093">
      <w:pPr>
        <w:pStyle w:val="213"/>
        <w:shd w:val="clear" w:color="auto" w:fill="auto"/>
        <w:tabs>
          <w:tab w:val="left" w:pos="2509"/>
        </w:tabs>
        <w:spacing w:before="0" w:line="240" w:lineRule="auto"/>
        <w:ind w:firstLine="709"/>
        <w:jc w:val="both"/>
        <w:rPr>
          <w:sz w:val="24"/>
          <w:szCs w:val="24"/>
        </w:rPr>
      </w:pPr>
      <w:r w:rsidRPr="00E816D6">
        <w:rPr>
          <w:sz w:val="24"/>
          <w:szCs w:val="24"/>
        </w:rPr>
        <w:t xml:space="preserve">Услуги </w:t>
      </w:r>
      <w:r w:rsidR="00986389" w:rsidRPr="00E816D6">
        <w:rPr>
          <w:sz w:val="24"/>
          <w:szCs w:val="24"/>
        </w:rPr>
        <w:t>по перевозке</w:t>
      </w:r>
      <w:r w:rsidRPr="00E816D6">
        <w:rPr>
          <w:sz w:val="24"/>
          <w:szCs w:val="24"/>
        </w:rPr>
        <w:t xml:space="preserve"> пассажиров общественным транспортом осуществляет МУП АР «Алданские пассажирские перевозки», ИП Балтаг. МУП АР «Алданские пассажирские перевозки» получает из местного бюджета дотацию на частичное покрытие убытков, связанных с перевозкой пассажиров на общественном транспорте. </w:t>
      </w:r>
      <w:r w:rsidR="002F5F7B" w:rsidRPr="00E816D6">
        <w:rPr>
          <w:sz w:val="24"/>
          <w:szCs w:val="24"/>
        </w:rPr>
        <w:t xml:space="preserve"> </w:t>
      </w:r>
      <w:r w:rsidRPr="00E816D6">
        <w:rPr>
          <w:sz w:val="24"/>
          <w:szCs w:val="24"/>
        </w:rPr>
        <w:t>Осуществляется перевозка льготных категорий граждан и продажа льготных единых социальных проездных билетов (ЕСПБ)</w:t>
      </w:r>
      <w:r w:rsidR="002F5F7B" w:rsidRPr="00E816D6">
        <w:rPr>
          <w:sz w:val="24"/>
          <w:szCs w:val="24"/>
        </w:rPr>
        <w:t xml:space="preserve"> как на </w:t>
      </w:r>
      <w:r w:rsidR="00986389" w:rsidRPr="00E816D6">
        <w:rPr>
          <w:sz w:val="24"/>
          <w:szCs w:val="24"/>
        </w:rPr>
        <w:t>городских,</w:t>
      </w:r>
      <w:r w:rsidR="002F5F7B" w:rsidRPr="00E816D6">
        <w:rPr>
          <w:sz w:val="24"/>
          <w:szCs w:val="24"/>
        </w:rPr>
        <w:t xml:space="preserve"> так и на межселенных маршрутах</w:t>
      </w:r>
      <w:r w:rsidRPr="00E816D6">
        <w:rPr>
          <w:sz w:val="24"/>
          <w:szCs w:val="24"/>
        </w:rPr>
        <w:t>.</w:t>
      </w:r>
    </w:p>
    <w:p w:rsidR="00571D51" w:rsidRPr="00E816D6" w:rsidRDefault="00571D51" w:rsidP="00592093">
      <w:pPr>
        <w:pStyle w:val="213"/>
        <w:shd w:val="clear" w:color="auto" w:fill="auto"/>
        <w:spacing w:before="0" w:line="240" w:lineRule="auto"/>
        <w:ind w:firstLine="709"/>
        <w:jc w:val="both"/>
        <w:rPr>
          <w:sz w:val="24"/>
          <w:szCs w:val="24"/>
        </w:rPr>
      </w:pPr>
      <w:r w:rsidRPr="00E816D6">
        <w:rPr>
          <w:sz w:val="24"/>
          <w:szCs w:val="24"/>
        </w:rPr>
        <w:t>Алданский район в 2017 году занимает 7 место по грузообороту</w:t>
      </w:r>
      <w:r w:rsidR="002F5F7B" w:rsidRPr="00E816D6">
        <w:rPr>
          <w:sz w:val="24"/>
          <w:szCs w:val="24"/>
        </w:rPr>
        <w:t xml:space="preserve"> автомобильного</w:t>
      </w:r>
      <w:r w:rsidRPr="00E816D6">
        <w:rPr>
          <w:sz w:val="24"/>
          <w:szCs w:val="24"/>
        </w:rPr>
        <w:t xml:space="preserve"> и 5 место по количеству перевезенных пассажиров.</w:t>
      </w:r>
    </w:p>
    <w:p w:rsidR="00D846DD" w:rsidRPr="00AA625D" w:rsidRDefault="00D846DD" w:rsidP="00AA625D">
      <w:pPr>
        <w:pStyle w:val="3"/>
        <w:rPr>
          <w:rFonts w:eastAsia="Calibri"/>
        </w:rPr>
      </w:pPr>
      <w:bookmarkStart w:id="40" w:name="_Toc530041276"/>
      <w:r w:rsidRPr="00AA625D">
        <w:rPr>
          <w:rFonts w:eastAsia="Calibri"/>
        </w:rPr>
        <w:t>2.5.2. Связь</w:t>
      </w:r>
      <w:r w:rsidR="006B114F" w:rsidRPr="00AA625D">
        <w:rPr>
          <w:rFonts w:eastAsia="Calibri"/>
        </w:rPr>
        <w:t>, телевидение, интернет</w:t>
      </w:r>
      <w:bookmarkEnd w:id="40"/>
    </w:p>
    <w:p w:rsidR="00415F75" w:rsidRPr="00E816D6" w:rsidRDefault="00415F75" w:rsidP="00592093">
      <w:pPr>
        <w:pStyle w:val="32"/>
        <w:shd w:val="clear" w:color="auto" w:fill="auto"/>
        <w:spacing w:before="0" w:line="240" w:lineRule="auto"/>
        <w:ind w:firstLine="709"/>
        <w:jc w:val="both"/>
        <w:rPr>
          <w:i/>
          <w:sz w:val="24"/>
          <w:szCs w:val="24"/>
        </w:rPr>
      </w:pPr>
      <w:r w:rsidRPr="00E816D6">
        <w:rPr>
          <w:i/>
          <w:sz w:val="24"/>
          <w:szCs w:val="24"/>
        </w:rPr>
        <w:t>Фиксированная телефонная связь и доступ к сети Интернет</w:t>
      </w:r>
    </w:p>
    <w:p w:rsidR="00415F75" w:rsidRPr="00E816D6" w:rsidRDefault="00415F75" w:rsidP="00592093">
      <w:pPr>
        <w:pStyle w:val="213"/>
        <w:shd w:val="clear" w:color="auto" w:fill="auto"/>
        <w:tabs>
          <w:tab w:val="left" w:pos="944"/>
          <w:tab w:val="right" w:pos="4107"/>
          <w:tab w:val="right" w:pos="6304"/>
        </w:tabs>
        <w:spacing w:before="0" w:after="0" w:line="240" w:lineRule="auto"/>
        <w:ind w:firstLine="709"/>
        <w:jc w:val="both"/>
        <w:rPr>
          <w:sz w:val="24"/>
          <w:szCs w:val="24"/>
        </w:rPr>
      </w:pPr>
      <w:r w:rsidRPr="00E816D6">
        <w:rPr>
          <w:sz w:val="24"/>
          <w:szCs w:val="24"/>
        </w:rPr>
        <w:t>На</w:t>
      </w:r>
      <w:r w:rsidRPr="00E816D6">
        <w:rPr>
          <w:sz w:val="24"/>
          <w:szCs w:val="24"/>
        </w:rPr>
        <w:tab/>
        <w:t>телефонной сети Алданского района установлено 18 цифровых автоматических телефонных станций (АТС) с общей монтированной емкостью 16648 номеров, общая использованная емкость составляет 7613 номеров, что составляет 45,7% от общей монтированной емкости АТС. Услуги телефонной связи предоставляются филиалом Сахателеком ПАО «Ростелеком».</w:t>
      </w:r>
    </w:p>
    <w:p w:rsidR="00415F75" w:rsidRPr="00E816D6" w:rsidRDefault="00415F75" w:rsidP="00592093">
      <w:pPr>
        <w:pStyle w:val="213"/>
        <w:shd w:val="clear" w:color="auto" w:fill="auto"/>
        <w:tabs>
          <w:tab w:val="left" w:pos="940"/>
          <w:tab w:val="left" w:pos="3285"/>
          <w:tab w:val="right" w:pos="4107"/>
          <w:tab w:val="left" w:pos="4335"/>
          <w:tab w:val="right" w:pos="6304"/>
        </w:tabs>
        <w:spacing w:before="0" w:after="0" w:line="240" w:lineRule="auto"/>
        <w:ind w:firstLine="709"/>
        <w:jc w:val="both"/>
        <w:rPr>
          <w:sz w:val="24"/>
          <w:szCs w:val="24"/>
        </w:rPr>
      </w:pPr>
      <w:r w:rsidRPr="00E816D6">
        <w:rPr>
          <w:sz w:val="24"/>
          <w:szCs w:val="24"/>
        </w:rPr>
        <w:t>На</w:t>
      </w:r>
      <w:r w:rsidRPr="00E816D6">
        <w:rPr>
          <w:sz w:val="24"/>
          <w:szCs w:val="24"/>
        </w:rPr>
        <w:tab/>
        <w:t>территории Алданского района услуги</w:t>
      </w:r>
      <w:r w:rsidRPr="00E816D6">
        <w:rPr>
          <w:sz w:val="24"/>
          <w:szCs w:val="24"/>
        </w:rPr>
        <w:tab/>
        <w:t xml:space="preserve"> доступа к сети Интернет предоставляют 2 оператора связи: филиал Сахателеком ПАО «Ростелеком» и ГУП «Технический центр телевидения и радиовещания» Республики Саха (Якутия). Доступ к сети Интернет организован в 16 населенных пунктах района.</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 xml:space="preserve">18 </w:t>
      </w:r>
      <w:r w:rsidRPr="00E816D6">
        <w:rPr>
          <w:rStyle w:val="220"/>
          <w:sz w:val="24"/>
          <w:szCs w:val="24"/>
        </w:rPr>
        <w:t>июня 2015 года б</w:t>
      </w:r>
      <w:r w:rsidRPr="00E816D6">
        <w:rPr>
          <w:sz w:val="24"/>
          <w:szCs w:val="24"/>
        </w:rPr>
        <w:t>ыло подписано соглашение между Республикой Саха (Якутия). Министерством связи и массовых коммуникаций Российской Федерации и ПАО «Ростелеком» об устранении цифрового неравенства на территории Республики Саха (Якутия), согласно кот</w:t>
      </w:r>
      <w:r w:rsidRPr="00E816D6">
        <w:rPr>
          <w:rStyle w:val="220"/>
          <w:sz w:val="24"/>
          <w:szCs w:val="24"/>
        </w:rPr>
        <w:t>орому до конца 2019 года планируется</w:t>
      </w:r>
      <w:r w:rsidRPr="00E816D6">
        <w:rPr>
          <w:sz w:val="24"/>
          <w:szCs w:val="24"/>
        </w:rPr>
        <w:t xml:space="preserve"> строительство пунктов коллективного доступа к сети Интернет с пропускной способностью не менее 10 Мбит/с с использованием технологии </w:t>
      </w:r>
      <w:r w:rsidRPr="00E816D6">
        <w:rPr>
          <w:sz w:val="24"/>
          <w:szCs w:val="24"/>
          <w:lang w:val="en-US" w:bidi="en-US"/>
        </w:rPr>
        <w:t>Wi</w:t>
      </w:r>
      <w:r w:rsidRPr="00E816D6">
        <w:rPr>
          <w:sz w:val="24"/>
          <w:szCs w:val="24"/>
          <w:lang w:bidi="en-US"/>
        </w:rPr>
        <w:t>-</w:t>
      </w:r>
      <w:r w:rsidRPr="00E816D6">
        <w:rPr>
          <w:sz w:val="24"/>
          <w:szCs w:val="24"/>
          <w:lang w:val="en-US" w:bidi="en-US"/>
        </w:rPr>
        <w:t>Fi</w:t>
      </w:r>
      <w:r w:rsidRPr="00E816D6">
        <w:rPr>
          <w:sz w:val="24"/>
          <w:szCs w:val="24"/>
          <w:lang w:bidi="en-US"/>
        </w:rPr>
        <w:t xml:space="preserve"> </w:t>
      </w:r>
      <w:r w:rsidRPr="00E816D6">
        <w:rPr>
          <w:sz w:val="24"/>
          <w:szCs w:val="24"/>
        </w:rPr>
        <w:t>в 122 населенных пунктах, в том числе в 3 населенных пунктах Алданского района в период: Угоян, Ыллымах, Якокит.</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В 2016 году ГУП «Технический центр телевидения и радиовещания» Республики Саха (Якутия) в рамках постановления Правительства Республики Саха (Якутия) от 29 июля 2016 года №274 «О Порядке предоставления гранта в форме субсидии на поддержку организации каналов связи и сетей доступа к сети Интернет в целях устранения цифрового неравенства в населенных пунктах Республики Саха (Якутия) с отсутствующей инфраструктурой связи или неудовлетворительным доступом к сети Интернет» построены узлы коллективного доступа к сети Интернет в 4 населенных пунктах Алданского района: с. Орочен 2-й. с. Чагда, с. Угоян, с. Кутана.</w:t>
      </w:r>
    </w:p>
    <w:p w:rsidR="00415F75" w:rsidRPr="00E816D6" w:rsidRDefault="00415F75" w:rsidP="00592093">
      <w:pPr>
        <w:pStyle w:val="213"/>
        <w:shd w:val="clear" w:color="auto" w:fill="auto"/>
        <w:tabs>
          <w:tab w:val="left" w:leader="underscore" w:pos="2513"/>
          <w:tab w:val="left" w:leader="underscore" w:pos="3816"/>
          <w:tab w:val="left" w:leader="underscore" w:pos="5270"/>
          <w:tab w:val="left" w:leader="underscore" w:pos="6239"/>
        </w:tabs>
        <w:spacing w:before="0" w:after="0" w:line="240" w:lineRule="auto"/>
        <w:ind w:firstLine="709"/>
        <w:jc w:val="both"/>
        <w:rPr>
          <w:sz w:val="24"/>
          <w:szCs w:val="24"/>
        </w:rPr>
      </w:pPr>
      <w:r w:rsidRPr="00E816D6">
        <w:rPr>
          <w:sz w:val="24"/>
          <w:szCs w:val="24"/>
        </w:rPr>
        <w:t>В рамках реализации поручения Президента Российской Федерации В.В. Путина МАО «Ростелеком» в срок до конца 2018 года планирует организацию доступа к сети Интернет для следующих учреждений государственной систем здравоо</w:t>
      </w:r>
      <w:r w:rsidRPr="00E816D6">
        <w:rPr>
          <w:rStyle w:val="220"/>
          <w:sz w:val="24"/>
          <w:szCs w:val="24"/>
        </w:rPr>
        <w:t>хранения:</w:t>
      </w:r>
      <w:r w:rsidRPr="00E816D6">
        <w:rPr>
          <w:rStyle w:val="275pt"/>
          <w:rFonts w:eastAsia="Franklin Gothic Book"/>
          <w:sz w:val="24"/>
          <w:szCs w:val="24"/>
        </w:rPr>
        <w:t xml:space="preserve"> Ленинский, Лебединый, Кутана, Хатыстыр, Чагда, Алдан</w:t>
      </w:r>
    </w:p>
    <w:p w:rsidR="00415F75" w:rsidRPr="00E816D6" w:rsidRDefault="00415F75" w:rsidP="00592093">
      <w:pPr>
        <w:pStyle w:val="32"/>
        <w:shd w:val="clear" w:color="auto" w:fill="auto"/>
        <w:spacing w:before="0" w:line="240" w:lineRule="auto"/>
        <w:ind w:firstLine="709"/>
        <w:jc w:val="both"/>
        <w:rPr>
          <w:i/>
          <w:sz w:val="24"/>
          <w:szCs w:val="24"/>
        </w:rPr>
      </w:pPr>
      <w:r w:rsidRPr="00E816D6">
        <w:rPr>
          <w:i/>
          <w:sz w:val="24"/>
          <w:szCs w:val="24"/>
        </w:rPr>
        <w:t>Мобильная связь</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В зоне охвата сотовой связи находятся 16 населенных пунктов: Алдан, Томмот, Лебединый, Ленинский, Нижний Куранах, Орочен 2-й, Большой Нимныр, Верхняя Амга. Ыллымах, Улу, Верхний Куранах, Якокит, Кутана, Хатыстыр, Угоян. Чагда. Услуги сотовой связи предоставляются следующими операторами связи:</w:t>
      </w:r>
    </w:p>
    <w:p w:rsidR="00415F75" w:rsidRPr="00E816D6" w:rsidRDefault="00415F75" w:rsidP="00592093">
      <w:pPr>
        <w:pStyle w:val="213"/>
        <w:numPr>
          <w:ilvl w:val="0"/>
          <w:numId w:val="15"/>
        </w:numPr>
        <w:shd w:val="clear" w:color="auto" w:fill="auto"/>
        <w:tabs>
          <w:tab w:val="left" w:pos="676"/>
        </w:tabs>
        <w:spacing w:before="0" w:after="0" w:line="240" w:lineRule="auto"/>
        <w:ind w:firstLine="709"/>
        <w:jc w:val="both"/>
        <w:rPr>
          <w:sz w:val="24"/>
          <w:szCs w:val="24"/>
        </w:rPr>
      </w:pPr>
      <w:r w:rsidRPr="00E816D6">
        <w:rPr>
          <w:sz w:val="24"/>
          <w:szCs w:val="24"/>
        </w:rPr>
        <w:t>ПАО «Вымпел-Коммуникации» и 13 населенных пунктах: г. Алдан, г. Томмот, пгт. Лебединый, пгт. Ленинский, пгт. Нижний Куранах. с. Большой Пимныр. с. Ыллымах, с. Верхний Куранах. с. Якокит, с. Кутана, с. Хатыстыр. с. Угоян. с. Чагда:</w:t>
      </w:r>
    </w:p>
    <w:p w:rsidR="00415F75" w:rsidRPr="00E816D6" w:rsidRDefault="00415F75" w:rsidP="00592093">
      <w:pPr>
        <w:pStyle w:val="213"/>
        <w:numPr>
          <w:ilvl w:val="0"/>
          <w:numId w:val="15"/>
        </w:numPr>
        <w:shd w:val="clear" w:color="auto" w:fill="auto"/>
        <w:tabs>
          <w:tab w:val="left" w:pos="787"/>
        </w:tabs>
        <w:spacing w:before="0" w:after="0" w:line="240" w:lineRule="auto"/>
        <w:ind w:firstLine="709"/>
        <w:jc w:val="both"/>
        <w:rPr>
          <w:sz w:val="24"/>
          <w:szCs w:val="24"/>
        </w:rPr>
      </w:pPr>
      <w:r w:rsidRPr="00E816D6">
        <w:rPr>
          <w:sz w:val="24"/>
          <w:szCs w:val="24"/>
        </w:rPr>
        <w:t>ПАО «Мегафон» в 10 населенных пунктах: г. Алдан, г. Томмот, пгт. Лебединый, пгт. Ленинский, с. Нижний Куранах, с. Орочен 2-й. с. Большой Нимныр. с. Верхняя Амга. с. Якокит. с. Верхний Куранах;</w:t>
      </w:r>
    </w:p>
    <w:p w:rsidR="00415F75" w:rsidRPr="00E816D6" w:rsidRDefault="00415F75" w:rsidP="00592093">
      <w:pPr>
        <w:pStyle w:val="213"/>
        <w:numPr>
          <w:ilvl w:val="0"/>
          <w:numId w:val="15"/>
        </w:numPr>
        <w:shd w:val="clear" w:color="auto" w:fill="auto"/>
        <w:tabs>
          <w:tab w:val="left" w:pos="676"/>
        </w:tabs>
        <w:spacing w:before="0" w:after="0" w:line="240" w:lineRule="auto"/>
        <w:ind w:firstLine="709"/>
        <w:jc w:val="both"/>
        <w:rPr>
          <w:sz w:val="24"/>
          <w:szCs w:val="24"/>
        </w:rPr>
      </w:pPr>
      <w:r w:rsidRPr="00E816D6">
        <w:rPr>
          <w:sz w:val="24"/>
          <w:szCs w:val="24"/>
        </w:rPr>
        <w:t>ПАО «МТС» в 11 населенных пунктах: г. Алдан, г. Томмот, пгт. Лебединый, пгт. Ленинский, пгт. Нижний Куранах, с. Орочен 2-й. с. Большой Нимныр. с. Улу. с. Верхняя Амга. с. Якокит, с. Верхний Куранах.</w:t>
      </w:r>
    </w:p>
    <w:p w:rsidR="00415F75" w:rsidRPr="00E816D6" w:rsidRDefault="00415F75" w:rsidP="00592093">
      <w:pPr>
        <w:pStyle w:val="112"/>
        <w:keepNext/>
        <w:keepLines/>
        <w:shd w:val="clear" w:color="auto" w:fill="auto"/>
        <w:spacing w:line="240" w:lineRule="auto"/>
        <w:ind w:firstLine="709"/>
        <w:jc w:val="both"/>
        <w:outlineLvl w:val="9"/>
        <w:rPr>
          <w:rFonts w:ascii="Times New Roman" w:hAnsi="Times New Roman" w:cs="Times New Roman"/>
          <w:sz w:val="24"/>
          <w:szCs w:val="24"/>
        </w:rPr>
      </w:pPr>
      <w:bookmarkStart w:id="41" w:name="bookmark4"/>
      <w:r w:rsidRPr="00E816D6">
        <w:rPr>
          <w:rFonts w:ascii="Times New Roman" w:hAnsi="Times New Roman" w:cs="Times New Roman"/>
          <w:sz w:val="24"/>
          <w:szCs w:val="24"/>
        </w:rPr>
        <w:t>Телевидение и радиовещание</w:t>
      </w:r>
      <w:bookmarkEnd w:id="41"/>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Распространение программ телевидения и радиовещания на территории района обеспечивается техническими средствами ГУП «Технический центр телевидения и радиовещания» РС(Я). Охват населения района телерадиовещанием ГУП «ТЦТР РС(Я)» составляет: Первый канал - 98.9%. Россия-1 - 98.9%. НВК «Саха» - 99.9%, Радио НВК «Саха» - 99.9%.</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В настоящее время в зоне цифрового эфирного телерадиовещания находятся 13 населенных пунктов: г. Алдан, п. Лебединый, п. Ленинский, с. Орочен 1-й. с. Якокут. с. Ыллымах, с. Хатыстыр. с. Кутана, с. Угоян, с. Чагда, с. Большой Нимныр. с. Нижний Куранах. г. Томмот. В данных населенных пунктах осуществляется прием 10 телеканалов 1 -го мультиплекса.</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Кроме того, Министерством связи и информационных технологий Республики Саха (Якутия) ведется работа по запуску 2 мультиплекса (телеканалы с 11 по 20) и цифровизации регионального телеканала «НВК Саха» к концу 2018 года.</w:t>
      </w:r>
    </w:p>
    <w:p w:rsidR="00415F75" w:rsidRPr="00E816D6" w:rsidRDefault="00415F75" w:rsidP="00592093">
      <w:pPr>
        <w:pStyle w:val="112"/>
        <w:keepNext/>
        <w:keepLines/>
        <w:shd w:val="clear" w:color="auto" w:fill="auto"/>
        <w:spacing w:line="240" w:lineRule="auto"/>
        <w:ind w:firstLine="709"/>
        <w:jc w:val="both"/>
        <w:outlineLvl w:val="9"/>
        <w:rPr>
          <w:rFonts w:ascii="Times New Roman" w:hAnsi="Times New Roman" w:cs="Times New Roman"/>
          <w:sz w:val="24"/>
          <w:szCs w:val="24"/>
        </w:rPr>
      </w:pPr>
      <w:bookmarkStart w:id="42" w:name="bookmark5"/>
      <w:r w:rsidRPr="00E816D6">
        <w:rPr>
          <w:rFonts w:ascii="Times New Roman" w:hAnsi="Times New Roman" w:cs="Times New Roman"/>
          <w:sz w:val="24"/>
          <w:szCs w:val="24"/>
        </w:rPr>
        <w:t>Почтовая связь</w:t>
      </w:r>
      <w:bookmarkEnd w:id="42"/>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В Алданском районе функционирует 19 отделений почтовой связи, в том числе 11 ОПС городских. 8 ОПС сельских, относящихся к Нерюнгринскому почтамту.</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Количество населенных пунктов, не имеющих отделений почтовой связи в Алданском районе 4 ед.: Орочен 1-й, Орочен 2-й, Якокут, Верхняя Амга, которые обслуживаются ближайшими ОПС. В населенный пункт Улу осуществляется выездное обслуживание населения. Режим работы отделений почтовой связи установлен в соответствии с требованиями ФГУП «Почта России».</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Перевозка почты из г. Якутска в г. Алдан осуществляется согласно расписанию с частотой 3 раза в неделю автотранспортом филиала, в период осенне-весенней распутицы авиатранспортом авиакомпаний с частотой 1 раз в неделю.</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Перевозка почты внутри района осуществляется ведомственным автотранспортом с частотой 2-3 раза в неделю. До с. Кутана и с. Чагда - в зимний период от 1 до 2 раз в месяц, в период распутицы на социально-значимых авиарейсах, в летний период заключен договор на перевозку почты водным транспортом с частотой 3-4 раза в месяц. По направлению к с. Угоян на летний период заключен договор гражданско-правового характера, перевозка осуществляется с частотой 2 раза в месяц.</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В 1 квартале 2015 года филиалом ФГУП «Почта России» в отделениях почтовой связи внедрена информационная система «Город» для приема платежей в режиме «одного окна»: оплата коммунальных услуг, услуг связи и оплаты электроэнергии. Также организован прием налоговых платежей без комиссии в населенных пунктах, в которых отсутствуют отделения и филиалы банков.</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rPr>
        <w:t xml:space="preserve">В 2018 году установлены </w:t>
      </w:r>
      <w:r w:rsidRPr="00E816D6">
        <w:rPr>
          <w:sz w:val="24"/>
          <w:szCs w:val="24"/>
          <w:lang w:val="en-US" w:bidi="en-US"/>
        </w:rPr>
        <w:t>POS</w:t>
      </w:r>
      <w:r w:rsidRPr="00E816D6">
        <w:rPr>
          <w:sz w:val="24"/>
          <w:szCs w:val="24"/>
        </w:rPr>
        <w:t xml:space="preserve">-терминалы «Почта Банка» в 2 отделениях почтовой святи (Алдан, Томмот) для обслуживания граждан по пластиковым банковским картам: для приема оплаты за коммунальные услуги и услуги связи, а также возможна выдача наличных денежных средств. Организован прием налоговых платежей и пошлин от населения в населенных пунктах, в которых отсутствуют отделения и филиалы банков, платежи взимаются без комиссии. Кроме того, планируется установить дополнительные </w:t>
      </w:r>
      <w:r w:rsidRPr="00E816D6">
        <w:rPr>
          <w:sz w:val="24"/>
          <w:szCs w:val="24"/>
          <w:lang w:val="en-US" w:bidi="en-US"/>
        </w:rPr>
        <w:t>POS</w:t>
      </w:r>
      <w:r w:rsidRPr="00E816D6">
        <w:rPr>
          <w:sz w:val="24"/>
          <w:szCs w:val="24"/>
        </w:rPr>
        <w:t>-терминалы «Почта Банка» в 4 отделениях почтовой связи (Алдан, Томмот-2 отделения. Нижний Куранах).</w:t>
      </w:r>
    </w:p>
    <w:p w:rsidR="00415F75" w:rsidRPr="00E816D6" w:rsidRDefault="00415F75" w:rsidP="00592093">
      <w:pPr>
        <w:pStyle w:val="213"/>
        <w:shd w:val="clear" w:color="auto" w:fill="auto"/>
        <w:spacing w:before="0" w:after="0" w:line="240" w:lineRule="auto"/>
        <w:ind w:firstLine="709"/>
        <w:jc w:val="both"/>
        <w:rPr>
          <w:sz w:val="24"/>
          <w:szCs w:val="24"/>
        </w:rPr>
      </w:pPr>
      <w:r w:rsidRPr="00E816D6">
        <w:rPr>
          <w:sz w:val="24"/>
          <w:szCs w:val="24"/>
          <w:lang w:bidi="en-US"/>
        </w:rPr>
        <w:t>П</w:t>
      </w:r>
      <w:r w:rsidRPr="00E816D6">
        <w:rPr>
          <w:sz w:val="24"/>
          <w:szCs w:val="24"/>
        </w:rPr>
        <w:t>АО «Почта Банк» организованы окна для предоставления банковских услуг в 2 отделениях почтовой связи (ОПС) г. Томмот. Кроме того, ПАО «Почта Банк» планирует в срок до конца августа 2018 года организовать окна в следующих ОПС:</w:t>
      </w:r>
    </w:p>
    <w:p w:rsidR="00415F75" w:rsidRPr="00E816D6" w:rsidRDefault="00415F75" w:rsidP="00592093">
      <w:pPr>
        <w:pStyle w:val="213"/>
        <w:numPr>
          <w:ilvl w:val="0"/>
          <w:numId w:val="16"/>
        </w:numPr>
        <w:shd w:val="clear" w:color="auto" w:fill="auto"/>
        <w:tabs>
          <w:tab w:val="left" w:pos="770"/>
        </w:tabs>
        <w:spacing w:before="0" w:after="0" w:line="240" w:lineRule="auto"/>
        <w:ind w:firstLine="709"/>
        <w:jc w:val="both"/>
        <w:rPr>
          <w:sz w:val="24"/>
          <w:szCs w:val="24"/>
        </w:rPr>
      </w:pPr>
      <w:r w:rsidRPr="00E816D6">
        <w:rPr>
          <w:sz w:val="24"/>
          <w:szCs w:val="24"/>
        </w:rPr>
        <w:t>ОПС Алдан (ул. 50 лет ВЛКСМ, 3);</w:t>
      </w:r>
    </w:p>
    <w:p w:rsidR="00415F75" w:rsidRPr="00E816D6" w:rsidRDefault="00415F75" w:rsidP="00592093">
      <w:pPr>
        <w:pStyle w:val="213"/>
        <w:numPr>
          <w:ilvl w:val="0"/>
          <w:numId w:val="16"/>
        </w:numPr>
        <w:shd w:val="clear" w:color="auto" w:fill="auto"/>
        <w:tabs>
          <w:tab w:val="left" w:pos="788"/>
        </w:tabs>
        <w:spacing w:before="0" w:after="0" w:line="240" w:lineRule="auto"/>
        <w:ind w:firstLine="709"/>
        <w:jc w:val="both"/>
        <w:rPr>
          <w:sz w:val="24"/>
          <w:szCs w:val="24"/>
        </w:rPr>
      </w:pPr>
      <w:r w:rsidRPr="00E816D6">
        <w:rPr>
          <w:sz w:val="24"/>
          <w:szCs w:val="24"/>
        </w:rPr>
        <w:t>ОПС Алдан (ул. Строителей, 2);</w:t>
      </w:r>
    </w:p>
    <w:p w:rsidR="00415F75" w:rsidRPr="00E816D6" w:rsidRDefault="00415F75" w:rsidP="00592093">
      <w:pPr>
        <w:pStyle w:val="213"/>
        <w:numPr>
          <w:ilvl w:val="0"/>
          <w:numId w:val="16"/>
        </w:numPr>
        <w:shd w:val="clear" w:color="auto" w:fill="auto"/>
        <w:tabs>
          <w:tab w:val="left" w:pos="788"/>
        </w:tabs>
        <w:spacing w:before="0" w:after="0" w:line="240" w:lineRule="auto"/>
        <w:ind w:firstLine="709"/>
        <w:jc w:val="both"/>
        <w:rPr>
          <w:sz w:val="24"/>
          <w:szCs w:val="24"/>
        </w:rPr>
      </w:pPr>
      <w:r w:rsidRPr="00E816D6">
        <w:rPr>
          <w:sz w:val="24"/>
          <w:szCs w:val="24"/>
        </w:rPr>
        <w:t>ОПС Нижний Куранах (ул. Старательская, 105).</w:t>
      </w:r>
    </w:p>
    <w:p w:rsidR="00415F75" w:rsidRPr="00E816D6" w:rsidRDefault="00415F75" w:rsidP="00415F75">
      <w:pPr>
        <w:spacing w:line="215" w:lineRule="exact"/>
        <w:jc w:val="both"/>
        <w:rPr>
          <w:rFonts w:ascii="Times New Roman" w:hAnsi="Times New Roman" w:cs="Times New Roman"/>
          <w:sz w:val="18"/>
          <w:szCs w:val="18"/>
        </w:rPr>
      </w:pPr>
    </w:p>
    <w:p w:rsidR="00D846DD" w:rsidRPr="00AA625D" w:rsidRDefault="00D846DD" w:rsidP="00A7610D">
      <w:pPr>
        <w:pStyle w:val="3"/>
        <w:rPr>
          <w:rFonts w:eastAsia="Calibri"/>
        </w:rPr>
      </w:pPr>
      <w:bookmarkStart w:id="43" w:name="_Toc530041277"/>
      <w:r w:rsidRPr="00AA625D">
        <w:rPr>
          <w:rFonts w:eastAsia="Calibri"/>
        </w:rPr>
        <w:t>2.5.3. Энергетика</w:t>
      </w:r>
      <w:bookmarkEnd w:id="43"/>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 xml:space="preserve">В Республике Саха(Якутия) на базе существующих энергетических мощностей сформированы четыре крупных энергорайона: центральный, западный, южный и северный. Алданский район относится к южному энергорайону. </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Электроснабжение района обеспечивает Нерюнгринская ГРЭС по двум магистральным ВЛ-220 кВ «НГРЭС - Нижний Куранах» и ВЛ-110 кВ, «Чульман кая ГРЭС- Лебединый». Линии 220 кВ находятся в ведении ОАО «ФСК ЕЭС» (филиал МЭС «Востока»), линии 110 кВ и распределительные сети - в ведении ОАО «ДРСК» филиал Южно-Якутские электрические сети.</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 xml:space="preserve">2010-2016 г. в г. Алдане. п. Орочён, п. Ленинский. г.Томмот, п. Верхний Куранах, п. Нижний Куранах, п. Хатыстыр, п. Синегорье произведена реконструкция, замена оборудования и строительство новых распределительных сетей общей мощностью трансформаторных подстанций 73,47 </w:t>
      </w:r>
      <w:r w:rsidRPr="00E816D6">
        <w:rPr>
          <w:rFonts w:ascii="Times New Roman" w:eastAsia="Times New Roman" w:hAnsi="Times New Roman" w:cs="Times New Roman"/>
          <w:bCs/>
          <w:color w:val="auto"/>
          <w:lang w:val="en-US" w:eastAsia="en-US" w:bidi="en-US"/>
        </w:rPr>
        <w:t>MBA</w:t>
      </w:r>
      <w:r w:rsidRPr="00E816D6">
        <w:rPr>
          <w:rFonts w:ascii="Times New Roman" w:eastAsia="Times New Roman" w:hAnsi="Times New Roman" w:cs="Times New Roman"/>
          <w:bCs/>
          <w:color w:val="auto"/>
          <w:lang w:eastAsia="en-US" w:bidi="en-US"/>
        </w:rPr>
        <w:t xml:space="preserve"> </w:t>
      </w:r>
      <w:r w:rsidRPr="00E816D6">
        <w:rPr>
          <w:rFonts w:ascii="Times New Roman" w:eastAsia="Times New Roman" w:hAnsi="Times New Roman" w:cs="Times New Roman"/>
          <w:bCs/>
          <w:color w:val="auto"/>
        </w:rPr>
        <w:t>и 58,86 км линий электропередач.</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В 2011 сдана в эксплуатацию ВЛ-220 кВ «Нерюнгринская ГРЭС - Нижний Куранах 2». общий объем финансирования за 2009-2011 составил 4820.8 млн. руб. Построена ВЛ-220 кВ Нижний-Куранах-НПС-16 протяженностью 160 км</w:t>
      </w:r>
      <w:r w:rsidR="00986389" w:rsidRPr="00E816D6">
        <w:rPr>
          <w:rFonts w:ascii="Times New Roman" w:eastAsia="Times New Roman" w:hAnsi="Times New Roman" w:cs="Times New Roman"/>
          <w:bCs/>
          <w:color w:val="auto"/>
        </w:rPr>
        <w:t>,</w:t>
      </w:r>
      <w:r w:rsidRPr="00E816D6">
        <w:rPr>
          <w:rFonts w:ascii="Times New Roman" w:eastAsia="Times New Roman" w:hAnsi="Times New Roman" w:cs="Times New Roman"/>
          <w:bCs/>
          <w:color w:val="auto"/>
        </w:rPr>
        <w:t xml:space="preserve"> и ПС-220 кВ НПС-18 - объекты предназначены для централизованного энергоснабжения объектов ВС-ТО.</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 xml:space="preserve">По Инвестиционной программе ДРСК ЮЯЭС в 2014 г. завершено строительство ВЛ-35 </w:t>
      </w:r>
      <w:r w:rsidR="00986389" w:rsidRPr="00E816D6">
        <w:rPr>
          <w:rFonts w:ascii="Times New Roman" w:eastAsia="Times New Roman" w:hAnsi="Times New Roman" w:cs="Times New Roman"/>
          <w:bCs/>
          <w:color w:val="auto"/>
        </w:rPr>
        <w:t>ков</w:t>
      </w:r>
      <w:r w:rsidRPr="00E816D6">
        <w:rPr>
          <w:rFonts w:ascii="Times New Roman" w:eastAsia="Times New Roman" w:hAnsi="Times New Roman" w:cs="Times New Roman"/>
          <w:bCs/>
          <w:color w:val="auto"/>
        </w:rPr>
        <w:t xml:space="preserve"> Томмот-</w:t>
      </w:r>
      <w:r w:rsidR="00986389" w:rsidRPr="00E816D6">
        <w:rPr>
          <w:rFonts w:ascii="Times New Roman" w:eastAsia="Times New Roman" w:hAnsi="Times New Roman" w:cs="Times New Roman"/>
          <w:bCs/>
          <w:color w:val="auto"/>
        </w:rPr>
        <w:t>Алексеевск</w:t>
      </w:r>
      <w:r w:rsidRPr="00E816D6">
        <w:rPr>
          <w:rFonts w:ascii="Times New Roman" w:eastAsia="Times New Roman" w:hAnsi="Times New Roman" w:cs="Times New Roman"/>
          <w:bCs/>
          <w:color w:val="auto"/>
        </w:rPr>
        <w:t xml:space="preserve"> - 2 км</w:t>
      </w:r>
      <w:r w:rsidR="00986389" w:rsidRPr="00E816D6">
        <w:rPr>
          <w:rFonts w:ascii="Times New Roman" w:eastAsia="Times New Roman" w:hAnsi="Times New Roman" w:cs="Times New Roman"/>
          <w:bCs/>
          <w:color w:val="auto"/>
        </w:rPr>
        <w:t>,</w:t>
      </w:r>
      <w:r w:rsidRPr="00E816D6">
        <w:rPr>
          <w:rFonts w:ascii="Times New Roman" w:eastAsia="Times New Roman" w:hAnsi="Times New Roman" w:cs="Times New Roman"/>
          <w:bCs/>
          <w:color w:val="auto"/>
        </w:rPr>
        <w:t xml:space="preserve"> продолжена реконструкция ПС- 110 кВ №18 ЗИФ. реконструкции распредсетей г. Алдана. пп. Томмот. </w:t>
      </w:r>
      <w:r w:rsidR="00986389" w:rsidRPr="00E816D6">
        <w:rPr>
          <w:rFonts w:ascii="Times New Roman" w:eastAsia="Times New Roman" w:hAnsi="Times New Roman" w:cs="Times New Roman"/>
          <w:bCs/>
          <w:color w:val="auto"/>
        </w:rPr>
        <w:t>Орочён</w:t>
      </w:r>
      <w:r w:rsidRPr="00E816D6">
        <w:rPr>
          <w:rFonts w:ascii="Times New Roman" w:eastAsia="Times New Roman" w:hAnsi="Times New Roman" w:cs="Times New Roman"/>
          <w:bCs/>
          <w:color w:val="auto"/>
        </w:rPr>
        <w:t xml:space="preserve"> - 13,707 км.</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 xml:space="preserve">В 2015 году продолжены работы по реконструкции распредсетей </w:t>
      </w:r>
      <w:r w:rsidR="00986389" w:rsidRPr="00E816D6">
        <w:rPr>
          <w:rFonts w:ascii="Times New Roman" w:eastAsia="Times New Roman" w:hAnsi="Times New Roman" w:cs="Times New Roman"/>
          <w:bCs/>
          <w:color w:val="auto"/>
        </w:rPr>
        <w:t>г.Алдане</w:t>
      </w:r>
      <w:r w:rsidRPr="00E816D6">
        <w:rPr>
          <w:rFonts w:ascii="Times New Roman" w:eastAsia="Times New Roman" w:hAnsi="Times New Roman" w:cs="Times New Roman"/>
          <w:bCs/>
          <w:color w:val="auto"/>
        </w:rPr>
        <w:t xml:space="preserve">. строительство ВЛ-35 кВ ПС Томмот - ПС Н. Якокитская. ВЛ-35 кВ. Томмот-Алексеевск и т.д. Введено после реконструкции 2,8 км линий электропередач 10-0.4 кВ. 3.9 </w:t>
      </w:r>
      <w:r w:rsidRPr="00E816D6">
        <w:rPr>
          <w:rFonts w:ascii="Times New Roman" w:eastAsia="Times New Roman" w:hAnsi="Times New Roman" w:cs="Times New Roman"/>
          <w:bCs/>
          <w:color w:val="auto"/>
          <w:lang w:val="en-US" w:eastAsia="en-US" w:bidi="en-US"/>
        </w:rPr>
        <w:t>MBA</w:t>
      </w:r>
      <w:r w:rsidRPr="00E816D6">
        <w:rPr>
          <w:rFonts w:ascii="Times New Roman" w:eastAsia="Times New Roman" w:hAnsi="Times New Roman" w:cs="Times New Roman"/>
          <w:bCs/>
          <w:color w:val="auto"/>
          <w:lang w:eastAsia="en-US" w:bidi="en-US"/>
        </w:rPr>
        <w:t xml:space="preserve"> </w:t>
      </w:r>
      <w:r w:rsidRPr="00E816D6">
        <w:rPr>
          <w:rFonts w:ascii="Times New Roman" w:eastAsia="Times New Roman" w:hAnsi="Times New Roman" w:cs="Times New Roman"/>
          <w:bCs/>
          <w:color w:val="auto"/>
        </w:rPr>
        <w:t>трансформаторных подстанций 10/0.4 кВ. Построено 14.13 км ВЛ-35 кВ</w:t>
      </w:r>
      <w:r w:rsidR="00986389" w:rsidRPr="00E816D6">
        <w:rPr>
          <w:rFonts w:ascii="Times New Roman" w:eastAsia="Times New Roman" w:hAnsi="Times New Roman" w:cs="Times New Roman"/>
          <w:bCs/>
          <w:color w:val="auto"/>
        </w:rPr>
        <w:t>,</w:t>
      </w:r>
      <w:r w:rsidRPr="00E816D6">
        <w:rPr>
          <w:rFonts w:ascii="Times New Roman" w:eastAsia="Times New Roman" w:hAnsi="Times New Roman" w:cs="Times New Roman"/>
          <w:bCs/>
          <w:color w:val="auto"/>
        </w:rPr>
        <w:t xml:space="preserve"> реконструирована подстанции ПС-35/6 кВ. «Якокут» (1 </w:t>
      </w:r>
      <w:r w:rsidRPr="00E816D6">
        <w:rPr>
          <w:rFonts w:ascii="Times New Roman" w:eastAsia="Times New Roman" w:hAnsi="Times New Roman" w:cs="Times New Roman"/>
          <w:bCs/>
          <w:color w:val="auto"/>
          <w:lang w:val="en-US" w:eastAsia="en-US" w:bidi="en-US"/>
        </w:rPr>
        <w:t>MBA</w:t>
      </w:r>
      <w:r w:rsidRPr="00E816D6">
        <w:rPr>
          <w:rFonts w:ascii="Times New Roman" w:eastAsia="Times New Roman" w:hAnsi="Times New Roman" w:cs="Times New Roman"/>
          <w:bCs/>
          <w:color w:val="auto"/>
          <w:lang w:eastAsia="en-US" w:bidi="en-US"/>
        </w:rPr>
        <w:t>).</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 xml:space="preserve">В 2015г. введена в эксплуатацию СЭС в </w:t>
      </w:r>
      <w:r w:rsidR="00986389" w:rsidRPr="00E816D6">
        <w:rPr>
          <w:rFonts w:ascii="Times New Roman" w:eastAsia="Times New Roman" w:hAnsi="Times New Roman" w:cs="Times New Roman"/>
          <w:bCs/>
          <w:color w:val="auto"/>
        </w:rPr>
        <w:t>с. Улуу</w:t>
      </w:r>
      <w:r w:rsidRPr="00E816D6">
        <w:rPr>
          <w:rFonts w:ascii="Times New Roman" w:eastAsia="Times New Roman" w:hAnsi="Times New Roman" w:cs="Times New Roman"/>
          <w:bCs/>
          <w:color w:val="auto"/>
        </w:rPr>
        <w:t xml:space="preserve"> мощностью 20 кВт.</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В рамках инвестиционной программы АО «Сахаэнерго» в 2016г. выполнены следующие работы:</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Строительство емкостного парка вместимостью 250 м3 в с. Кутана (объем финансирования 2 542.0 тыс. руб.);</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Построена и введена в эксплуатацию солнечная электрическая станция в с.Верхняя Амга (установленная мощность 36 кВт) с аккумуляторными батареями (емкость 144 кВтч) (объем финансирования 12 203,9 тыс. руб.);</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Замена дизель-генератора ст.№1.2 на АД-160. АД-120 (2 ед.) в с. Кутана.</w:t>
      </w:r>
    </w:p>
    <w:p w:rsidR="00FE0E3B" w:rsidRPr="00E816D6" w:rsidRDefault="00FE0E3B" w:rsidP="00592093">
      <w:pPr>
        <w:ind w:firstLine="709"/>
        <w:jc w:val="both"/>
        <w:rPr>
          <w:rFonts w:ascii="Times New Roman" w:eastAsia="Times New Roman" w:hAnsi="Times New Roman" w:cs="Times New Roman"/>
          <w:bCs/>
          <w:color w:val="auto"/>
        </w:rPr>
      </w:pPr>
      <w:r w:rsidRPr="00E816D6">
        <w:rPr>
          <w:rFonts w:ascii="Times New Roman" w:eastAsia="Times New Roman" w:hAnsi="Times New Roman" w:cs="Times New Roman"/>
          <w:bCs/>
          <w:color w:val="auto"/>
        </w:rPr>
        <w:t xml:space="preserve">          С 1 июля 2017 года для всех потребителей, кроме населения, были снижены тарифы на электрическую энергию с перерасчетом с 01.01.2017 года. Тарифы доведены до среднероссийского уровня.  Кроме того, для всех юридических лиц и предпринимателей Алданского и Нерюнгринского районов кардинально поменялась тарифная политика в сфере электроэнергетики. С проведением реформы энергетики на Дальнем Востоке Южно-Якутский энергорайон приобрел статус неценовой зоны, где электроэнергия поставляется с оптового рынка электроэнергии и мощности.</w:t>
      </w:r>
    </w:p>
    <w:p w:rsidR="00FE0E3B" w:rsidRPr="00E816D6" w:rsidRDefault="00FE0E3B" w:rsidP="00592093">
      <w:pPr>
        <w:ind w:firstLine="709"/>
        <w:jc w:val="both"/>
        <w:rPr>
          <w:rFonts w:ascii="Times New Roman" w:hAnsi="Times New Roman" w:cs="Times New Roman"/>
        </w:rPr>
      </w:pPr>
      <w:r w:rsidRPr="00E816D6">
        <w:rPr>
          <w:rFonts w:ascii="Times New Roman" w:eastAsia="Times New Roman" w:hAnsi="Times New Roman" w:cs="Times New Roman"/>
        </w:rPr>
        <w:t xml:space="preserve">          В последние годы наблюдается снижение </w:t>
      </w:r>
      <w:r w:rsidRPr="00E816D6">
        <w:rPr>
          <w:rFonts w:ascii="Times New Roman" w:hAnsi="Times New Roman" w:cs="Times New Roman"/>
        </w:rPr>
        <w:t xml:space="preserve">объемов отпуска электрической энергии.  Снижение связано с внедрением энергосберегающих мероприятий и модернизацией энергоемкого электрооборудования золотодобывающих предприятий, а также уходом крупный потребителей на оптовый рынок поставки электроэнергии. </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xml:space="preserve">       Энергосберегающая политика является приоритетным направлением электроэнергетики в современном обществе, которая ставит своей целью — ликвидировать потери энергоресурсов и повысить эффективность их использования на любом уровне.</w:t>
      </w:r>
    </w:p>
    <w:p w:rsidR="00FE0E3B" w:rsidRPr="00E816D6" w:rsidRDefault="00FE0E3B" w:rsidP="00592093">
      <w:pPr>
        <w:ind w:firstLine="709"/>
        <w:jc w:val="both"/>
        <w:rPr>
          <w:rFonts w:ascii="Times New Roman" w:hAnsi="Times New Roman" w:cs="Times New Roman"/>
        </w:rPr>
      </w:pP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b/>
        </w:rPr>
        <w:t xml:space="preserve">Основные проблемы развития электроэнергетики </w:t>
      </w:r>
      <w:r w:rsidRPr="00E816D6">
        <w:rPr>
          <w:rFonts w:ascii="Times New Roman" w:hAnsi="Times New Roman" w:cs="Times New Roman"/>
        </w:rPr>
        <w:t xml:space="preserve">Алданского района связаны с: </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xml:space="preserve">-   снижением полезного отпуска электроэнергии, в связи с уходом на оптовый рынок крупных потребителей электроэнергии; </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отсутствием квалифицированных подрядчиков и как следствие не полным освоением инвестиционной программы сетевых организаций.</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низким уровнем тарифов по тех присоединению к электросетям для заявителей максимальной мощностью менее 15 Квт;</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большими сроками оформления муниципальными поселениями правоустанавливающих документов на бесхозяйственное имущество;</w:t>
      </w:r>
    </w:p>
    <w:p w:rsidR="00FE0E3B" w:rsidRPr="00E816D6" w:rsidRDefault="00FE0E3B" w:rsidP="00592093">
      <w:pPr>
        <w:ind w:firstLine="709"/>
        <w:jc w:val="both"/>
        <w:rPr>
          <w:rFonts w:ascii="Times New Roman" w:hAnsi="Times New Roman" w:cs="Times New Roman"/>
        </w:rPr>
      </w:pPr>
      <w:r w:rsidRPr="00E816D6">
        <w:rPr>
          <w:rFonts w:ascii="Times New Roman" w:hAnsi="Times New Roman" w:cs="Times New Roman"/>
        </w:rPr>
        <w:t>-  длительным согласованием схем границ, предполагаемых к использованию земель;</w:t>
      </w:r>
    </w:p>
    <w:p w:rsidR="00FE0E3B" w:rsidRPr="00E816D6" w:rsidRDefault="00FE0E3B" w:rsidP="00592093">
      <w:pPr>
        <w:ind w:firstLine="709"/>
        <w:jc w:val="both"/>
        <w:rPr>
          <w:rFonts w:ascii="Times New Roman" w:eastAsia="Calibri" w:hAnsi="Times New Roman" w:cs="Times New Roman"/>
          <w:b/>
          <w:color w:val="auto"/>
          <w:sz w:val="28"/>
          <w:szCs w:val="28"/>
          <w:lang w:eastAsia="en-US" w:bidi="ar-SA"/>
        </w:rPr>
      </w:pPr>
      <w:r w:rsidRPr="00E816D6">
        <w:rPr>
          <w:rFonts w:ascii="Times New Roman" w:hAnsi="Times New Roman" w:cs="Times New Roman"/>
        </w:rPr>
        <w:t>- затрудненным оформлением лесных земельных участков, планируемых к использованию под объекты электросетевого хозяйства</w:t>
      </w:r>
    </w:p>
    <w:p w:rsidR="00D846DD" w:rsidRPr="00AA625D" w:rsidRDefault="00D846DD" w:rsidP="00A7610D">
      <w:pPr>
        <w:pStyle w:val="3"/>
        <w:rPr>
          <w:rFonts w:eastAsia="Calibri"/>
        </w:rPr>
      </w:pPr>
      <w:bookmarkStart w:id="44" w:name="_Toc530041278"/>
      <w:r w:rsidRPr="00AA625D">
        <w:rPr>
          <w:rFonts w:eastAsia="Calibri"/>
        </w:rPr>
        <w:t>2.5.4. Жилищный фонд. Жилищно-коммунальное хозяйство</w:t>
      </w:r>
      <w:bookmarkEnd w:id="44"/>
    </w:p>
    <w:p w:rsidR="00E5524C" w:rsidRPr="00A7610D" w:rsidRDefault="00E5524C" w:rsidP="00592093">
      <w:pPr>
        <w:ind w:firstLine="709"/>
        <w:jc w:val="both"/>
        <w:rPr>
          <w:rFonts w:ascii="Times New Roman" w:eastAsia="Calibri" w:hAnsi="Times New Roman" w:cs="Times New Roman"/>
          <w:b/>
        </w:rPr>
      </w:pPr>
      <w:r w:rsidRPr="00A7610D">
        <w:rPr>
          <w:rFonts w:ascii="Times New Roman" w:eastAsia="Calibri" w:hAnsi="Times New Roman" w:cs="Times New Roman"/>
          <w:b/>
        </w:rPr>
        <w:t>Жилищно-коммунальное хозяйство</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 xml:space="preserve">На территории района находится 38 котельных, в том числе 27 котельных АО «Теплоэнергосервис» и 11 котельных других организаций. </w:t>
      </w:r>
    </w:p>
    <w:p w:rsidR="00E5524C" w:rsidRPr="00A7610D" w:rsidRDefault="00E5524C" w:rsidP="00592093">
      <w:pPr>
        <w:ind w:firstLine="709"/>
        <w:jc w:val="both"/>
        <w:rPr>
          <w:rFonts w:ascii="Times New Roman" w:eastAsia="Calibri" w:hAnsi="Times New Roman" w:cs="Times New Roman"/>
          <w:b/>
        </w:rPr>
      </w:pPr>
      <w:r w:rsidRPr="00A7610D">
        <w:rPr>
          <w:rFonts w:ascii="Times New Roman" w:eastAsia="Calibri" w:hAnsi="Times New Roman" w:cs="Times New Roman"/>
          <w:b/>
        </w:rPr>
        <w:t xml:space="preserve">          Концессионное соглашение с АО «Теплоэнергосервис»</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 xml:space="preserve">  В 2011 году Правительством Республики Саха (Якутия) было принято решение о передаче коммунального комплекса Алданского филиала ГУП «ЖКХ РС(Я)» в ведение ОАО «Теплоэнергосервис».  1 мая 2012 года было заключено концессионное соглашение о создании, реконструкции, ремонте и эксплуатации в отношении системы коммунальной инфраструктуры, объектов коммунального хозяйства, в том числе объектов водоснабжения, водоотведения, очистки сточных вод теплоснабжения Республики Саха (Якутия), находящихся на территории муниципального образования «Алданский район» между ГУП «ЖКХ РС(Я)» и ОАО «Теплоэнергосервис» сроком </w:t>
      </w:r>
      <w:r w:rsidR="00B3658E" w:rsidRPr="00A7610D">
        <w:rPr>
          <w:rFonts w:ascii="Times New Roman" w:eastAsia="Calibri" w:hAnsi="Times New Roman" w:cs="Times New Roman"/>
        </w:rPr>
        <w:t>на 10</w:t>
      </w:r>
      <w:r w:rsidRPr="00A7610D">
        <w:rPr>
          <w:rFonts w:ascii="Times New Roman" w:eastAsia="Calibri" w:hAnsi="Times New Roman" w:cs="Times New Roman"/>
        </w:rPr>
        <w:t xml:space="preserve"> лет.</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 xml:space="preserve">В рамках заключенного соглашения за счет собственных средств ОАО «Теплоэнергосервис» планировалось строительство новых объектов ЖКХ и реконструкция существующих, а также ремонт и эксплуатация имущества на период до 2021 года. При </w:t>
      </w:r>
      <w:r w:rsidR="00B3658E" w:rsidRPr="00A7610D">
        <w:rPr>
          <w:rFonts w:ascii="Times New Roman" w:eastAsia="Calibri" w:hAnsi="Times New Roman" w:cs="Times New Roman"/>
        </w:rPr>
        <w:t>этом, средства</w:t>
      </w:r>
      <w:r w:rsidRPr="00A7610D">
        <w:rPr>
          <w:rFonts w:ascii="Times New Roman" w:eastAsia="Calibri" w:hAnsi="Times New Roman" w:cs="Times New Roman"/>
        </w:rPr>
        <w:t xml:space="preserve"> амортизации и капитального ремонта, предусмотренные в тарифе, должны быть направлены исключительно на создание, реконструкцию и капитальный ремонт имущества. Данных средств недостаточно для проведения мероприятий, предусмотренных концессионным соглашением. В настоящее время запланированные мероприятия по концессионному соглашению осуществляются, выполняются работы по содержанию оборудования и сетей в надлежащем состоянии, но, учитывая высокий уровень износа имущественного комплекса и ограниченность в финансовых ресурсах, невозможно решить проблемы своевременно и в полном объеме. </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Кроме АО «Теплоэнергосервис» поставщиками жилищно-коммунальных услуг являются: Алданский филиал (тепловая энергия, горячее водоснабжение, холодное водоснабжение, водоотведение), МУП «АР АПП» (тепловая энергия, горячее водоснабжение), ООО «Содействие развития предпринимательства» (тепловая энергия, вывозная канализация), ИП «Скоробогатова Т.Л.» (тепловая энергия, горячее водоснабжение), ООО «Ассоциация АЯМ» (тепловая энергия, горячее водоснабжение, поставка теплоносителя), ООО «Совхоз Пятилетка» (тепловая энергия, горячее водоснабжение, вывозная канализация), ООО «Орион» (тепловая энергия, горячее водоснабжение).</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 xml:space="preserve">Практически все </w:t>
      </w:r>
      <w:r w:rsidR="00986389" w:rsidRPr="00A7610D">
        <w:rPr>
          <w:rFonts w:ascii="Times New Roman" w:eastAsia="Calibri" w:hAnsi="Times New Roman" w:cs="Times New Roman"/>
        </w:rPr>
        <w:t>котельные,</w:t>
      </w:r>
      <w:r w:rsidRPr="00A7610D">
        <w:rPr>
          <w:rFonts w:ascii="Times New Roman" w:eastAsia="Calibri" w:hAnsi="Times New Roman" w:cs="Times New Roman"/>
        </w:rPr>
        <w:t xml:space="preserve"> кроме одной работают на угле. Протяженность тепловых сетей района составляет 327 км.</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Водоснабжение г. Алдана осуществляется от подземного водозабора Орто- Салинского месторождения подземных вод. Эксплуатационные запасы подземных вод по Орто-Салинскому месторождению разведаны и утверждены территориальной комиссией по запасам полезных ископаемых в количестве 15,9 тыс. м3/сут.</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Система водоснабжения г. Алдана представляет из себя комплекс инженерно- технологических сооружений, который состоит из:</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водозаборных скважин в количестве 35 ед.;</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системы обеззараживания - 1ед.;</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системы транспортировки воды, в которую входит насосная станция второго подъема и сети водоснабжения протяженностью 93,9 км.</w:t>
      </w:r>
    </w:p>
    <w:p w:rsidR="00E5524C" w:rsidRPr="00A7610D" w:rsidRDefault="00AF23F8" w:rsidP="00592093">
      <w:pPr>
        <w:ind w:firstLine="709"/>
        <w:jc w:val="both"/>
        <w:rPr>
          <w:rFonts w:ascii="Times New Roman" w:eastAsia="Calibri" w:hAnsi="Times New Roman" w:cs="Times New Roman"/>
        </w:rPr>
      </w:pPr>
      <w:r w:rsidRPr="00A7610D">
        <w:rPr>
          <w:rFonts w:ascii="Times New Roman" w:eastAsia="Calibri" w:hAnsi="Times New Roman" w:cs="Times New Roman"/>
        </w:rPr>
        <w:t>В</w:t>
      </w:r>
      <w:r w:rsidR="00E5524C" w:rsidRPr="00A7610D">
        <w:rPr>
          <w:rFonts w:ascii="Times New Roman" w:eastAsia="Calibri" w:hAnsi="Times New Roman" w:cs="Times New Roman"/>
        </w:rPr>
        <w:t>одоснабжени</w:t>
      </w:r>
      <w:r w:rsidRPr="00A7610D">
        <w:rPr>
          <w:rFonts w:ascii="Times New Roman" w:eastAsia="Calibri" w:hAnsi="Times New Roman" w:cs="Times New Roman"/>
        </w:rPr>
        <w:t>е</w:t>
      </w:r>
      <w:r w:rsidR="00E5524C" w:rsidRPr="00A7610D">
        <w:rPr>
          <w:rFonts w:ascii="Times New Roman" w:eastAsia="Calibri" w:hAnsi="Times New Roman" w:cs="Times New Roman"/>
        </w:rPr>
        <w:t xml:space="preserve"> г. Алдана </w:t>
      </w:r>
      <w:r w:rsidRPr="00A7610D">
        <w:rPr>
          <w:rFonts w:ascii="Times New Roman" w:eastAsia="Calibri" w:hAnsi="Times New Roman" w:cs="Times New Roman"/>
        </w:rPr>
        <w:t xml:space="preserve">осуществляется по </w:t>
      </w:r>
      <w:r w:rsidR="00E5524C" w:rsidRPr="00A7610D">
        <w:rPr>
          <w:rFonts w:ascii="Times New Roman" w:eastAsia="Calibri" w:hAnsi="Times New Roman" w:cs="Times New Roman"/>
        </w:rPr>
        <w:t>следующ</w:t>
      </w:r>
      <w:r w:rsidRPr="00A7610D">
        <w:rPr>
          <w:rFonts w:ascii="Times New Roman" w:eastAsia="Calibri" w:hAnsi="Times New Roman" w:cs="Times New Roman"/>
        </w:rPr>
        <w:t>ей схеме:</w:t>
      </w:r>
      <w:r w:rsidR="00E5524C" w:rsidRPr="00A7610D">
        <w:rPr>
          <w:rFonts w:ascii="Times New Roman" w:eastAsia="Calibri" w:hAnsi="Times New Roman" w:cs="Times New Roman"/>
        </w:rPr>
        <w:t xml:space="preserve"> </w:t>
      </w:r>
      <w:r w:rsidR="00986389" w:rsidRPr="00A7610D">
        <w:rPr>
          <w:rFonts w:ascii="Times New Roman" w:eastAsia="Calibri" w:hAnsi="Times New Roman" w:cs="Times New Roman"/>
        </w:rPr>
        <w:t>из скважин</w:t>
      </w:r>
      <w:r w:rsidR="00E5524C" w:rsidRPr="00A7610D">
        <w:rPr>
          <w:rFonts w:ascii="Times New Roman" w:eastAsia="Calibri" w:hAnsi="Times New Roman" w:cs="Times New Roman"/>
        </w:rPr>
        <w:t xml:space="preserve"> вода поступает в регулирующую емкость объемом 3000 м3</w:t>
      </w:r>
      <w:r w:rsidRPr="00A7610D">
        <w:rPr>
          <w:rFonts w:ascii="Times New Roman" w:eastAsia="Calibri" w:hAnsi="Times New Roman" w:cs="Times New Roman"/>
        </w:rPr>
        <w:t>,</w:t>
      </w:r>
      <w:r w:rsidR="00E5524C" w:rsidRPr="00A7610D">
        <w:rPr>
          <w:rFonts w:ascii="Times New Roman" w:eastAsia="Calibri" w:hAnsi="Times New Roman" w:cs="Times New Roman"/>
        </w:rPr>
        <w:t xml:space="preserve"> затем насосами 2-го подъема, по водоводам вода подается к потребителям.</w:t>
      </w:r>
      <w:r w:rsidRPr="00A7610D">
        <w:rPr>
          <w:rFonts w:ascii="Times New Roman" w:eastAsia="Calibri" w:hAnsi="Times New Roman" w:cs="Times New Roman"/>
        </w:rPr>
        <w:t xml:space="preserve"> </w:t>
      </w:r>
      <w:r w:rsidR="00E5524C" w:rsidRPr="00A7610D">
        <w:rPr>
          <w:rFonts w:ascii="Times New Roman" w:eastAsia="Calibri" w:hAnsi="Times New Roman" w:cs="Times New Roman"/>
        </w:rPr>
        <w:t>Сеть водопровода - кольцевая, связывает локальные скважины и накопительные емкости города в единую систему. Протяженность сетей, нуждающихся в замене, составляет 30 км. Обеззараживание воды осуществляется хлорированием в емкостях.</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 xml:space="preserve">На перспективу системы водоснабжения г. Алдана принята кольцевая, объединенная сеть хозяйственно - питьевого - противопожарною, низкого давления, от существующего главного водозабора Орто-Сала и локальных скважин. Производительность Орто-Салинского месторождения планируется увеличить до 15900 </w:t>
      </w:r>
      <w:r w:rsidRPr="00A7610D">
        <w:rPr>
          <w:rFonts w:ascii="Times New Roman" w:eastAsia="Calibri" w:hAnsi="Times New Roman" w:cs="Times New Roman"/>
          <w:smallCaps/>
        </w:rPr>
        <w:t>m3/</w:t>
      </w:r>
      <w:r w:rsidR="00986389" w:rsidRPr="00A7610D">
        <w:rPr>
          <w:rFonts w:ascii="Times New Roman" w:eastAsia="Calibri" w:hAnsi="Times New Roman" w:cs="Times New Roman"/>
          <w:smallCaps/>
        </w:rPr>
        <w:t>сут</w:t>
      </w:r>
      <w:r w:rsidRPr="00A7610D">
        <w:rPr>
          <w:rFonts w:ascii="Times New Roman" w:eastAsia="Calibri" w:hAnsi="Times New Roman" w:cs="Times New Roman"/>
        </w:rPr>
        <w:t xml:space="preserve"> за счет реконструкции и восстановления резервных скважин.</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Централизованной системой водоснабжения обеспечено 77,3% потребителей, Алданского района. Износ сетей водоснабжения составляет 31,9%.</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Водоотведение на территории города Алдан осуществляется через Централизованную систему канализации. Протяженность канализационных сетей составляет 120</w:t>
      </w:r>
      <w:r w:rsidR="00AF23F8" w:rsidRPr="00A7610D">
        <w:rPr>
          <w:rFonts w:ascii="Times New Roman" w:eastAsia="Calibri" w:hAnsi="Times New Roman" w:cs="Times New Roman"/>
        </w:rPr>
        <w:t>,</w:t>
      </w:r>
      <w:r w:rsidRPr="00A7610D">
        <w:rPr>
          <w:rFonts w:ascii="Times New Roman" w:eastAsia="Calibri" w:hAnsi="Times New Roman" w:cs="Times New Roman"/>
        </w:rPr>
        <w:t xml:space="preserve">1 км. Сети имеют высокий износ, некоторые участки заилены. Сточные воды самотеком поступают в систему прудов - отстойников, состоящую из трех прудов, расположенных на 26 Пикете. Также на территории муниципального образования существует вывозная канализация. Вывоз сточных вод производиться специализированным транспортом в пруды - отстойники. Из-за отсутствия комплексных очистных сооружений сточных вод фиксируется неудовлетворительная ситуация по сбросам неочищенных бытовых стоков от населенных пунктов в водостоки района. Наиболее остро это проявляется в п. Нижний Куранах, так как хозяйственно-бытовые стоки напрямую попадают в руч. Труженик и далее в р. Большой Куранах. Неэффективно работают станции биологической очистки поселков Алексеевск и Синегорье, при этом система биологической очистки Алексеевска находится в аварийном </w:t>
      </w:r>
      <w:r w:rsidR="00986389" w:rsidRPr="00A7610D">
        <w:rPr>
          <w:rFonts w:ascii="Times New Roman" w:eastAsia="Calibri" w:hAnsi="Times New Roman" w:cs="Times New Roman"/>
        </w:rPr>
        <w:t>состоянии, что</w:t>
      </w:r>
      <w:r w:rsidRPr="00A7610D">
        <w:rPr>
          <w:rFonts w:ascii="Times New Roman" w:eastAsia="Calibri" w:hAnsi="Times New Roman" w:cs="Times New Roman"/>
        </w:rPr>
        <w:t xml:space="preserve"> отрицательно сказывается на состоянии питьевой воды.</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На сегодняшний день остро стоит вопрос с подачей горячей воды населению в летний период в г. Алдан. В свою очередь</w:t>
      </w:r>
      <w:r w:rsidR="00AF23F8" w:rsidRPr="00A7610D">
        <w:rPr>
          <w:rFonts w:ascii="Times New Roman" w:eastAsia="Calibri" w:hAnsi="Times New Roman" w:cs="Times New Roman"/>
        </w:rPr>
        <w:t>,</w:t>
      </w:r>
      <w:r w:rsidRPr="00A7610D">
        <w:rPr>
          <w:rFonts w:ascii="Times New Roman" w:eastAsia="Calibri" w:hAnsi="Times New Roman" w:cs="Times New Roman"/>
        </w:rPr>
        <w:t xml:space="preserve"> администрация МО «Алданский район» обеспечила разработку проекта ЦГВС г. Алдан</w:t>
      </w:r>
      <w:r w:rsidR="00AF23F8" w:rsidRPr="00A7610D">
        <w:rPr>
          <w:rFonts w:ascii="Times New Roman" w:eastAsia="Calibri" w:hAnsi="Times New Roman" w:cs="Times New Roman"/>
        </w:rPr>
        <w:t>, который в</w:t>
      </w:r>
      <w:r w:rsidRPr="00A7610D">
        <w:rPr>
          <w:rFonts w:ascii="Times New Roman" w:eastAsia="Calibri" w:hAnsi="Times New Roman" w:cs="Times New Roman"/>
        </w:rPr>
        <w:t xml:space="preserve"> настоящее время т проходит государственную экспертизу. После получения заключения экспертизы проект будет направлен в Министерство ЖКХ и Э РС (Я) для решения вопроса по его реализации.</w:t>
      </w:r>
    </w:p>
    <w:p w:rsidR="00E5524C"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Кроме этого</w:t>
      </w:r>
      <w:r w:rsidR="00AF23F8" w:rsidRPr="00A7610D">
        <w:rPr>
          <w:rFonts w:ascii="Times New Roman" w:eastAsia="Calibri" w:hAnsi="Times New Roman" w:cs="Times New Roman"/>
        </w:rPr>
        <w:t>,</w:t>
      </w:r>
      <w:r w:rsidRPr="00A7610D">
        <w:rPr>
          <w:rFonts w:ascii="Times New Roman" w:eastAsia="Calibri" w:hAnsi="Times New Roman" w:cs="Times New Roman"/>
        </w:rPr>
        <w:t xml:space="preserve"> задержка выплаты субсидии энергоснабжающим предприятиям не дает возможности произвести закупку продукции технического назначения и своевременно начать мероприятия по подготовке</w:t>
      </w:r>
      <w:r w:rsidRPr="00A7610D">
        <w:rPr>
          <w:rFonts w:ascii="Times New Roman" w:eastAsia="Calibri" w:hAnsi="Times New Roman" w:cs="Times New Roman"/>
          <w:b/>
        </w:rPr>
        <w:t xml:space="preserve"> </w:t>
      </w:r>
      <w:r w:rsidRPr="00A7610D">
        <w:rPr>
          <w:rFonts w:ascii="Times New Roman" w:eastAsia="Calibri" w:hAnsi="Times New Roman" w:cs="Times New Roman"/>
        </w:rPr>
        <w:t>к отопительному периоду.</w:t>
      </w:r>
    </w:p>
    <w:p w:rsidR="00E5524C" w:rsidRPr="00A7610D" w:rsidRDefault="00E5524C" w:rsidP="00592093">
      <w:pPr>
        <w:ind w:firstLine="709"/>
        <w:jc w:val="both"/>
        <w:rPr>
          <w:rFonts w:ascii="Times New Roman" w:eastAsia="Calibri" w:hAnsi="Times New Roman" w:cs="Times New Roman"/>
          <w:b/>
        </w:rPr>
      </w:pPr>
      <w:r w:rsidRPr="00A7610D">
        <w:rPr>
          <w:rFonts w:ascii="Times New Roman" w:eastAsia="Calibri" w:hAnsi="Times New Roman" w:cs="Times New Roman"/>
          <w:b/>
        </w:rPr>
        <w:t>Благоустройство</w:t>
      </w:r>
    </w:p>
    <w:p w:rsidR="00825DE3" w:rsidRPr="00A7610D" w:rsidRDefault="00E5524C" w:rsidP="00592093">
      <w:pPr>
        <w:ind w:firstLine="709"/>
        <w:jc w:val="both"/>
        <w:rPr>
          <w:rFonts w:ascii="Times New Roman" w:eastAsia="Calibri" w:hAnsi="Times New Roman" w:cs="Times New Roman"/>
        </w:rPr>
      </w:pPr>
      <w:r w:rsidRPr="00A7610D">
        <w:rPr>
          <w:rFonts w:ascii="Times New Roman" w:eastAsia="Calibri" w:hAnsi="Times New Roman" w:cs="Times New Roman"/>
        </w:rPr>
        <w:t>Начиная с 2014 года, из бюджета МО «Алданский район» выделяются денежные средства на софинансирование мероприятий по благоустройству территорий населенных пунктов Алданского района.</w:t>
      </w:r>
      <w:r w:rsidRPr="00A7610D">
        <w:rPr>
          <w:rFonts w:ascii="Times New Roman" w:hAnsi="Times New Roman" w:cs="Times New Roman"/>
        </w:rPr>
        <w:t xml:space="preserve"> В</w:t>
      </w:r>
      <w:r w:rsidRPr="00A7610D">
        <w:rPr>
          <w:rFonts w:ascii="Times New Roman" w:eastAsia="Calibri" w:hAnsi="Times New Roman" w:cs="Times New Roman"/>
        </w:rPr>
        <w:t xml:space="preserve"> большинстве населенных пунктов выделенные денежные средства были направлены на асфальтирование улично-дорожной сети</w:t>
      </w:r>
      <w:r w:rsidR="0041477C" w:rsidRPr="00A7610D">
        <w:rPr>
          <w:rFonts w:ascii="Times New Roman" w:eastAsia="Calibri" w:hAnsi="Times New Roman" w:cs="Times New Roman"/>
        </w:rPr>
        <w:t xml:space="preserve">, обустройство детских и спортивных площадок, дворовых </w:t>
      </w:r>
      <w:r w:rsidR="00986389" w:rsidRPr="00A7610D">
        <w:rPr>
          <w:rFonts w:ascii="Times New Roman" w:eastAsia="Calibri" w:hAnsi="Times New Roman" w:cs="Times New Roman"/>
        </w:rPr>
        <w:t>территорий, выполнялись</w:t>
      </w:r>
      <w:r w:rsidR="0041477C" w:rsidRPr="00A7610D">
        <w:rPr>
          <w:rFonts w:ascii="Times New Roman" w:eastAsia="Calibri" w:hAnsi="Times New Roman" w:cs="Times New Roman"/>
        </w:rPr>
        <w:t xml:space="preserve"> работы </w:t>
      </w:r>
      <w:r w:rsidRPr="00A7610D">
        <w:rPr>
          <w:rFonts w:ascii="Times New Roman" w:eastAsia="Calibri" w:hAnsi="Times New Roman" w:cs="Times New Roman"/>
        </w:rPr>
        <w:t xml:space="preserve">устройству уличного освещения. </w:t>
      </w:r>
    </w:p>
    <w:p w:rsidR="007031EF" w:rsidRPr="00A7610D" w:rsidRDefault="007031EF" w:rsidP="00592093">
      <w:pPr>
        <w:ind w:firstLine="709"/>
        <w:jc w:val="both"/>
        <w:rPr>
          <w:rFonts w:ascii="Times New Roman" w:hAnsi="Times New Roman" w:cs="Times New Roman"/>
          <w:b/>
        </w:rPr>
      </w:pPr>
      <w:r w:rsidRPr="00A7610D">
        <w:rPr>
          <w:rFonts w:ascii="Times New Roman" w:hAnsi="Times New Roman" w:cs="Times New Roman"/>
          <w:b/>
        </w:rPr>
        <w:t>Жилищный фонд</w:t>
      </w:r>
    </w:p>
    <w:p w:rsidR="007031EF" w:rsidRDefault="007031EF" w:rsidP="00592093">
      <w:pPr>
        <w:ind w:firstLine="709"/>
        <w:jc w:val="both"/>
        <w:rPr>
          <w:rFonts w:ascii="Times New Roman" w:hAnsi="Times New Roman" w:cs="Times New Roman"/>
        </w:rPr>
      </w:pPr>
      <w:r w:rsidRPr="00A7610D">
        <w:rPr>
          <w:rFonts w:ascii="Times New Roman" w:hAnsi="Times New Roman" w:cs="Times New Roman"/>
        </w:rPr>
        <w:t>Общая площадь жилищного фонда на территории муниципального района по состоянию на 01.01.2018 г. составила 948,38 тыс. м</w:t>
      </w:r>
      <w:r w:rsidRPr="00A7610D">
        <w:rPr>
          <w:rFonts w:ascii="Times New Roman" w:hAnsi="Times New Roman" w:cs="Times New Roman"/>
          <w:vertAlign w:val="superscript"/>
        </w:rPr>
        <w:t>2</w:t>
      </w:r>
      <w:r w:rsidRPr="00A7610D">
        <w:rPr>
          <w:rFonts w:ascii="Times New Roman" w:hAnsi="Times New Roman" w:cs="Times New Roman"/>
        </w:rPr>
        <w:t>. В среднем на одного жителя Алданского муниципального района по состоянию на 01.01.2018 г. приходится 24,9 м</w:t>
      </w:r>
      <w:r w:rsidRPr="00A7610D">
        <w:rPr>
          <w:rFonts w:ascii="Times New Roman" w:hAnsi="Times New Roman" w:cs="Times New Roman"/>
          <w:vertAlign w:val="superscript"/>
        </w:rPr>
        <w:t>2</w:t>
      </w:r>
      <w:r w:rsidRPr="00A7610D">
        <w:rPr>
          <w:rFonts w:ascii="Times New Roman" w:hAnsi="Times New Roman" w:cs="Times New Roman"/>
        </w:rPr>
        <w:t xml:space="preserve"> жилой площади. Данный показатель по РС(Я) составляет 21,69 м2.</w:t>
      </w:r>
    </w:p>
    <w:p w:rsidR="00592093" w:rsidRPr="00A7610D" w:rsidRDefault="00592093" w:rsidP="00592093">
      <w:pPr>
        <w:ind w:firstLine="709"/>
        <w:jc w:val="both"/>
        <w:rPr>
          <w:rFonts w:ascii="Times New Roman" w:hAnsi="Times New Roman" w:cs="Times New Roman"/>
        </w:rPr>
      </w:pPr>
    </w:p>
    <w:p w:rsidR="007031EF" w:rsidRPr="00A7610D" w:rsidRDefault="007031EF" w:rsidP="00592093">
      <w:pPr>
        <w:jc w:val="center"/>
        <w:rPr>
          <w:rFonts w:ascii="Times New Roman" w:hAnsi="Times New Roman" w:cs="Times New Roman"/>
          <w:b/>
          <w:bCs/>
        </w:rPr>
      </w:pPr>
      <w:r w:rsidRPr="00A7610D">
        <w:rPr>
          <w:rFonts w:ascii="Times New Roman" w:hAnsi="Times New Roman" w:cs="Times New Roman"/>
          <w:b/>
          <w:bCs/>
        </w:rPr>
        <w:t>Площадь жилых помещений, приходящихся в среднем на одного жителя Алданского     района в динамике</w:t>
      </w:r>
    </w:p>
    <w:p w:rsidR="00AA625D" w:rsidRPr="00A7610D" w:rsidRDefault="00AA625D" w:rsidP="00536AE5">
      <w:pPr>
        <w:jc w:val="right"/>
        <w:rPr>
          <w:rFonts w:ascii="Times New Roman" w:hAnsi="Times New Roman" w:cs="Times New Roman"/>
          <w:bCs/>
        </w:rPr>
      </w:pPr>
      <w:r w:rsidRPr="00A7610D">
        <w:rPr>
          <w:rFonts w:ascii="Times New Roman" w:hAnsi="Times New Roman" w:cs="Times New Roman"/>
          <w:bCs/>
        </w:rPr>
        <w:t>Таблица № 35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38"/>
        <w:gridCol w:w="1417"/>
        <w:gridCol w:w="1134"/>
        <w:gridCol w:w="1134"/>
        <w:gridCol w:w="1134"/>
        <w:gridCol w:w="1276"/>
      </w:tblGrid>
      <w:tr w:rsidR="007031EF" w:rsidRPr="00A7610D" w:rsidTr="007031EF">
        <w:trPr>
          <w:trHeight w:val="589"/>
        </w:trPr>
        <w:tc>
          <w:tcPr>
            <w:tcW w:w="2943"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bCs/>
                <w:kern w:val="24"/>
              </w:rPr>
              <w:t>Показатель</w:t>
            </w:r>
          </w:p>
        </w:tc>
        <w:tc>
          <w:tcPr>
            <w:tcW w:w="738"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Ед. изм.</w:t>
            </w:r>
          </w:p>
        </w:tc>
        <w:tc>
          <w:tcPr>
            <w:tcW w:w="1417"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2013 г.</w:t>
            </w:r>
          </w:p>
        </w:tc>
        <w:tc>
          <w:tcPr>
            <w:tcW w:w="1134"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2014 г.</w:t>
            </w:r>
          </w:p>
        </w:tc>
        <w:tc>
          <w:tcPr>
            <w:tcW w:w="1134"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2015 г.</w:t>
            </w:r>
          </w:p>
        </w:tc>
        <w:tc>
          <w:tcPr>
            <w:tcW w:w="1134" w:type="dxa"/>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2016 г.</w:t>
            </w:r>
          </w:p>
        </w:tc>
        <w:tc>
          <w:tcPr>
            <w:tcW w:w="1276" w:type="dxa"/>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2017 г.</w:t>
            </w:r>
          </w:p>
        </w:tc>
      </w:tr>
      <w:tr w:rsidR="007031EF" w:rsidRPr="00A7610D" w:rsidTr="007031EF">
        <w:trPr>
          <w:trHeight w:val="708"/>
        </w:trPr>
        <w:tc>
          <w:tcPr>
            <w:tcW w:w="2943"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Общая площадь жилых помещений, приходящихся в среднем на 1 жителя</w:t>
            </w:r>
          </w:p>
        </w:tc>
        <w:tc>
          <w:tcPr>
            <w:tcW w:w="738"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м2</w:t>
            </w:r>
          </w:p>
        </w:tc>
        <w:tc>
          <w:tcPr>
            <w:tcW w:w="1417"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23,0</w:t>
            </w:r>
          </w:p>
        </w:tc>
        <w:tc>
          <w:tcPr>
            <w:tcW w:w="1134"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23,5</w:t>
            </w:r>
          </w:p>
        </w:tc>
        <w:tc>
          <w:tcPr>
            <w:tcW w:w="1134" w:type="dxa"/>
            <w:shd w:val="clear" w:color="auto" w:fill="auto"/>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24,5</w:t>
            </w:r>
          </w:p>
        </w:tc>
        <w:tc>
          <w:tcPr>
            <w:tcW w:w="1134" w:type="dxa"/>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23,3</w:t>
            </w:r>
          </w:p>
        </w:tc>
        <w:tc>
          <w:tcPr>
            <w:tcW w:w="1276" w:type="dxa"/>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24,9</w:t>
            </w:r>
          </w:p>
        </w:tc>
      </w:tr>
    </w:tbl>
    <w:p w:rsidR="007031EF" w:rsidRPr="00A7610D" w:rsidRDefault="007031EF" w:rsidP="00536AE5">
      <w:pPr>
        <w:jc w:val="center"/>
        <w:rPr>
          <w:rFonts w:ascii="Times New Roman" w:hAnsi="Times New Roman" w:cs="Times New Roman"/>
          <w:b/>
          <w:bCs/>
        </w:rPr>
      </w:pPr>
      <w:r w:rsidRPr="00A7610D">
        <w:rPr>
          <w:rFonts w:ascii="Times New Roman" w:hAnsi="Times New Roman" w:cs="Times New Roman"/>
          <w:b/>
          <w:bCs/>
        </w:rPr>
        <w:t>Площади жилого фонда по формам собственности</w:t>
      </w:r>
    </w:p>
    <w:p w:rsidR="00AA625D" w:rsidRPr="00A7610D" w:rsidRDefault="00AA625D" w:rsidP="00536AE5">
      <w:pPr>
        <w:jc w:val="right"/>
        <w:rPr>
          <w:rFonts w:ascii="Times New Roman" w:hAnsi="Times New Roman" w:cs="Times New Roman"/>
          <w:bCs/>
        </w:rPr>
      </w:pPr>
      <w:r w:rsidRPr="00A7610D">
        <w:rPr>
          <w:rFonts w:ascii="Times New Roman" w:hAnsi="Times New Roman" w:cs="Times New Roman"/>
          <w:bCs/>
        </w:rPr>
        <w:t>Таблица № 36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5"/>
        <w:gridCol w:w="1833"/>
        <w:gridCol w:w="1186"/>
        <w:gridCol w:w="1186"/>
        <w:gridCol w:w="1186"/>
        <w:gridCol w:w="1186"/>
        <w:gridCol w:w="1186"/>
        <w:gridCol w:w="1178"/>
      </w:tblGrid>
      <w:tr w:rsidR="007031EF" w:rsidRPr="00A7610D" w:rsidTr="007031EF">
        <w:trPr>
          <w:cantSplit/>
          <w:trHeight w:val="417"/>
          <w:jc w:val="center"/>
        </w:trPr>
        <w:tc>
          <w:tcPr>
            <w:tcW w:w="288" w:type="pct"/>
            <w:vMerge w:val="restart"/>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 п/п</w:t>
            </w:r>
          </w:p>
        </w:tc>
        <w:tc>
          <w:tcPr>
            <w:tcW w:w="966" w:type="pct"/>
            <w:vMerge w:val="restart"/>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Показатели</w:t>
            </w:r>
          </w:p>
        </w:tc>
        <w:tc>
          <w:tcPr>
            <w:tcW w:w="3746" w:type="pct"/>
            <w:gridSpan w:val="6"/>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01.01.2018</w:t>
            </w:r>
          </w:p>
        </w:tc>
      </w:tr>
      <w:tr w:rsidR="007031EF" w:rsidRPr="00A7610D" w:rsidTr="007031EF">
        <w:trPr>
          <w:cantSplit/>
          <w:trHeight w:val="2128"/>
          <w:jc w:val="center"/>
        </w:trPr>
        <w:tc>
          <w:tcPr>
            <w:tcW w:w="288" w:type="pct"/>
            <w:vMerge/>
            <w:textDirection w:val="btLr"/>
            <w:vAlign w:val="center"/>
          </w:tcPr>
          <w:p w:rsidR="007031EF" w:rsidRPr="00A7610D" w:rsidRDefault="007031EF" w:rsidP="00A7610D">
            <w:pPr>
              <w:rPr>
                <w:rFonts w:ascii="Times New Roman" w:hAnsi="Times New Roman" w:cs="Times New Roman"/>
                <w:b/>
                <w:bCs/>
              </w:rPr>
            </w:pPr>
          </w:p>
        </w:tc>
        <w:tc>
          <w:tcPr>
            <w:tcW w:w="966" w:type="pct"/>
            <w:vMerge/>
            <w:textDirection w:val="btLr"/>
            <w:vAlign w:val="center"/>
          </w:tcPr>
          <w:p w:rsidR="007031EF" w:rsidRPr="00A7610D" w:rsidRDefault="007031EF" w:rsidP="00A7610D">
            <w:pPr>
              <w:rPr>
                <w:rFonts w:ascii="Times New Roman" w:hAnsi="Times New Roman" w:cs="Times New Roman"/>
                <w:b/>
                <w:bCs/>
              </w:rPr>
            </w:pPr>
          </w:p>
        </w:tc>
        <w:tc>
          <w:tcPr>
            <w:tcW w:w="625"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Всего, тыс. м</w:t>
            </w:r>
            <w:r w:rsidRPr="00A7610D">
              <w:rPr>
                <w:rFonts w:ascii="Times New Roman" w:hAnsi="Times New Roman" w:cs="Times New Roman"/>
                <w:b/>
                <w:bCs/>
                <w:vertAlign w:val="superscript"/>
              </w:rPr>
              <w:t>2</w:t>
            </w:r>
          </w:p>
        </w:tc>
        <w:tc>
          <w:tcPr>
            <w:tcW w:w="625"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государственный, тыс. м</w:t>
            </w:r>
            <w:r w:rsidRPr="00A7610D">
              <w:rPr>
                <w:rFonts w:ascii="Times New Roman" w:hAnsi="Times New Roman" w:cs="Times New Roman"/>
                <w:b/>
                <w:bCs/>
                <w:vertAlign w:val="superscript"/>
              </w:rPr>
              <w:t>2</w:t>
            </w:r>
          </w:p>
        </w:tc>
        <w:tc>
          <w:tcPr>
            <w:tcW w:w="625"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муниципальный, тыс. м</w:t>
            </w:r>
            <w:r w:rsidRPr="00A7610D">
              <w:rPr>
                <w:rFonts w:ascii="Times New Roman" w:hAnsi="Times New Roman" w:cs="Times New Roman"/>
                <w:b/>
                <w:bCs/>
                <w:vertAlign w:val="superscript"/>
              </w:rPr>
              <w:t>2</w:t>
            </w:r>
          </w:p>
        </w:tc>
        <w:tc>
          <w:tcPr>
            <w:tcW w:w="625"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Юридических лиц, тыс. м</w:t>
            </w:r>
            <w:r w:rsidRPr="00A7610D">
              <w:rPr>
                <w:rFonts w:ascii="Times New Roman" w:hAnsi="Times New Roman" w:cs="Times New Roman"/>
                <w:b/>
                <w:bCs/>
                <w:vertAlign w:val="superscript"/>
              </w:rPr>
              <w:t>2</w:t>
            </w:r>
          </w:p>
        </w:tc>
        <w:tc>
          <w:tcPr>
            <w:tcW w:w="625"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граждан, тыс. м</w:t>
            </w:r>
            <w:r w:rsidRPr="00A7610D">
              <w:rPr>
                <w:rFonts w:ascii="Times New Roman" w:hAnsi="Times New Roman" w:cs="Times New Roman"/>
                <w:b/>
                <w:bCs/>
                <w:vertAlign w:val="superscript"/>
              </w:rPr>
              <w:t>2</w:t>
            </w:r>
          </w:p>
        </w:tc>
        <w:tc>
          <w:tcPr>
            <w:tcW w:w="622" w:type="pct"/>
            <w:textDirection w:val="btLr"/>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другой, тыс. м</w:t>
            </w:r>
            <w:r w:rsidRPr="00A7610D">
              <w:rPr>
                <w:rFonts w:ascii="Times New Roman" w:hAnsi="Times New Roman" w:cs="Times New Roman"/>
                <w:b/>
                <w:bCs/>
                <w:vertAlign w:val="superscript"/>
              </w:rPr>
              <w:t>2</w:t>
            </w:r>
          </w:p>
        </w:tc>
      </w:tr>
      <w:tr w:rsidR="007031EF" w:rsidRPr="00A7610D" w:rsidTr="007031EF">
        <w:trPr>
          <w:cantSplit/>
          <w:trHeight w:val="882"/>
          <w:jc w:val="center"/>
        </w:trPr>
        <w:tc>
          <w:tcPr>
            <w:tcW w:w="288" w:type="pct"/>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1</w:t>
            </w:r>
          </w:p>
        </w:tc>
        <w:tc>
          <w:tcPr>
            <w:tcW w:w="966"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bCs/>
              </w:rPr>
              <w:t>Общая площадь жилищного фонда, всего,</w:t>
            </w:r>
            <w:r w:rsidRPr="00A7610D">
              <w:rPr>
                <w:rFonts w:ascii="Times New Roman" w:hAnsi="Times New Roman" w:cs="Times New Roman"/>
              </w:rPr>
              <w:t xml:space="preserve"> </w:t>
            </w:r>
            <w:r w:rsidRPr="00A7610D">
              <w:rPr>
                <w:rFonts w:ascii="Times New Roman" w:hAnsi="Times New Roman" w:cs="Times New Roman"/>
                <w:bCs/>
              </w:rPr>
              <w:t>в т. ч.:</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928,6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14,6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108</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12,6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786,6</w:t>
            </w:r>
          </w:p>
        </w:tc>
        <w:tc>
          <w:tcPr>
            <w:tcW w:w="622"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6,8</w:t>
            </w:r>
          </w:p>
        </w:tc>
      </w:tr>
      <w:tr w:rsidR="007031EF" w:rsidRPr="00A7610D" w:rsidTr="007031EF">
        <w:trPr>
          <w:cantSplit/>
          <w:trHeight w:val="20"/>
          <w:jc w:val="center"/>
        </w:trPr>
        <w:tc>
          <w:tcPr>
            <w:tcW w:w="288" w:type="pct"/>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1.1</w:t>
            </w:r>
          </w:p>
        </w:tc>
        <w:tc>
          <w:tcPr>
            <w:tcW w:w="966" w:type="pct"/>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Городской фонд</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877,1</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14,6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105,6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12,6</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737,5</w:t>
            </w:r>
          </w:p>
        </w:tc>
        <w:tc>
          <w:tcPr>
            <w:tcW w:w="622"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6,8</w:t>
            </w:r>
          </w:p>
        </w:tc>
      </w:tr>
      <w:tr w:rsidR="007031EF" w:rsidRPr="00A7610D" w:rsidTr="007031EF">
        <w:trPr>
          <w:cantSplit/>
          <w:trHeight w:val="286"/>
          <w:jc w:val="center"/>
        </w:trPr>
        <w:tc>
          <w:tcPr>
            <w:tcW w:w="288" w:type="pct"/>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1.2</w:t>
            </w:r>
          </w:p>
        </w:tc>
        <w:tc>
          <w:tcPr>
            <w:tcW w:w="966" w:type="pct"/>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Сельский фонд</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51,5</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0</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2,4</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0</w:t>
            </w:r>
          </w:p>
        </w:tc>
        <w:tc>
          <w:tcPr>
            <w:tcW w:w="625"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49,1</w:t>
            </w:r>
          </w:p>
        </w:tc>
        <w:tc>
          <w:tcPr>
            <w:tcW w:w="622" w:type="pct"/>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0</w:t>
            </w:r>
          </w:p>
        </w:tc>
      </w:tr>
    </w:tbl>
    <w:p w:rsidR="00112C8C" w:rsidRDefault="00112C8C" w:rsidP="00592093">
      <w:pPr>
        <w:jc w:val="center"/>
        <w:rPr>
          <w:rFonts w:ascii="Times New Roman" w:hAnsi="Times New Roman" w:cs="Times New Roman"/>
          <w:b/>
        </w:rPr>
      </w:pPr>
    </w:p>
    <w:p w:rsidR="007031EF" w:rsidRPr="00A7610D" w:rsidRDefault="007031EF" w:rsidP="00592093">
      <w:pPr>
        <w:jc w:val="center"/>
        <w:rPr>
          <w:rFonts w:ascii="Times New Roman" w:hAnsi="Times New Roman" w:cs="Times New Roman"/>
          <w:b/>
        </w:rPr>
      </w:pPr>
      <w:r w:rsidRPr="00A7610D">
        <w:rPr>
          <w:rFonts w:ascii="Times New Roman" w:hAnsi="Times New Roman" w:cs="Times New Roman"/>
          <w:b/>
        </w:rPr>
        <w:t>Обеспеченность жилого фонда коммунальными услугами по состоянию на 01.01.2018 г.</w:t>
      </w:r>
    </w:p>
    <w:p w:rsidR="00AA625D" w:rsidRPr="00A7610D" w:rsidRDefault="00AA625D" w:rsidP="00536AE5">
      <w:pPr>
        <w:jc w:val="right"/>
        <w:rPr>
          <w:rFonts w:ascii="Times New Roman" w:hAnsi="Times New Roman" w:cs="Times New Roman"/>
        </w:rPr>
      </w:pPr>
      <w:r w:rsidRPr="00A7610D">
        <w:rPr>
          <w:rFonts w:ascii="Times New Roman" w:hAnsi="Times New Roman" w:cs="Times New Roman"/>
        </w:rPr>
        <w:t>Таблица № 37</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3375"/>
        <w:gridCol w:w="1087"/>
        <w:gridCol w:w="1087"/>
        <w:gridCol w:w="1087"/>
        <w:gridCol w:w="1087"/>
        <w:gridCol w:w="1076"/>
      </w:tblGrid>
      <w:tr w:rsidR="007031EF" w:rsidRPr="00A7610D" w:rsidTr="007031EF">
        <w:trPr>
          <w:cantSplit/>
          <w:trHeight w:val="2364"/>
          <w:tblHeader/>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b/>
                <w:bCs/>
              </w:rPr>
            </w:pPr>
            <w:r w:rsidRPr="00A7610D">
              <w:rPr>
                <w:rFonts w:ascii="Times New Roman" w:hAnsi="Times New Roman" w:cs="Times New Roman"/>
                <w:b/>
                <w:bCs/>
              </w:rPr>
              <w:t>№ п/п</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Показатели</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Водопроводом, %</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Канализацией, %</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Центральным отоплением, %</w:t>
            </w:r>
          </w:p>
        </w:tc>
        <w:tc>
          <w:tcPr>
            <w:tcW w:w="582" w:type="pct"/>
            <w:tcBorders>
              <w:top w:val="single" w:sz="4" w:space="0" w:color="auto"/>
              <w:left w:val="single" w:sz="4" w:space="0" w:color="auto"/>
              <w:bottom w:val="single" w:sz="4" w:space="0" w:color="auto"/>
              <w:right w:val="single" w:sz="4" w:space="0" w:color="auto"/>
            </w:tcBorders>
            <w:textDirection w:val="btLr"/>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Горячим водоснабжением, %</w:t>
            </w:r>
          </w:p>
        </w:tc>
        <w:tc>
          <w:tcPr>
            <w:tcW w:w="576" w:type="pct"/>
            <w:tcBorders>
              <w:top w:val="single" w:sz="4" w:space="0" w:color="auto"/>
              <w:left w:val="single" w:sz="4" w:space="0" w:color="auto"/>
              <w:bottom w:val="single" w:sz="4" w:space="0" w:color="auto"/>
              <w:right w:val="single" w:sz="4" w:space="0" w:color="auto"/>
            </w:tcBorders>
            <w:textDirection w:val="btLr"/>
            <w:vAlign w:val="center"/>
          </w:tcPr>
          <w:p w:rsidR="007031EF" w:rsidRPr="00A7610D" w:rsidRDefault="007031EF" w:rsidP="00A7610D">
            <w:pPr>
              <w:rPr>
                <w:rFonts w:ascii="Times New Roman" w:hAnsi="Times New Roman" w:cs="Times New Roman"/>
                <w:b/>
                <w:bCs/>
                <w:iCs/>
              </w:rPr>
            </w:pPr>
            <w:r w:rsidRPr="00A7610D">
              <w:rPr>
                <w:rFonts w:ascii="Times New Roman" w:hAnsi="Times New Roman" w:cs="Times New Roman"/>
                <w:b/>
                <w:bCs/>
                <w:iCs/>
              </w:rPr>
              <w:t>Электроснабжением, %</w:t>
            </w:r>
          </w:p>
        </w:tc>
      </w:tr>
      <w:tr w:rsidR="007031EF" w:rsidRPr="00A7610D" w:rsidTr="007031EF">
        <w:trPr>
          <w:trHeight w:val="20"/>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1</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iCs/>
              </w:rPr>
              <w:t>Общий жилищный фонд, в т.</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78,1</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77,6</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80,9</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71,2</w:t>
            </w:r>
          </w:p>
        </w:tc>
        <w:tc>
          <w:tcPr>
            <w:tcW w:w="576"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100</w:t>
            </w:r>
          </w:p>
        </w:tc>
      </w:tr>
      <w:tr w:rsidR="007031EF" w:rsidRPr="00A7610D" w:rsidTr="007031EF">
        <w:trPr>
          <w:trHeight w:val="20"/>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bCs/>
              </w:rPr>
            </w:pPr>
            <w:r w:rsidRPr="00A7610D">
              <w:rPr>
                <w:rFonts w:ascii="Times New Roman" w:hAnsi="Times New Roman" w:cs="Times New Roman"/>
                <w:bCs/>
              </w:rPr>
              <w:t>1.1</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Жилищный фонд в городской местности</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82,7</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79,1</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84,0</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75,4</w:t>
            </w:r>
          </w:p>
        </w:tc>
        <w:tc>
          <w:tcPr>
            <w:tcW w:w="576"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100</w:t>
            </w:r>
          </w:p>
        </w:tc>
      </w:tr>
      <w:tr w:rsidR="007031EF" w:rsidRPr="00A7610D" w:rsidTr="007031EF">
        <w:trPr>
          <w:trHeight w:val="20"/>
          <w:jc w:val="center"/>
        </w:trPr>
        <w:tc>
          <w:tcPr>
            <w:tcW w:w="291"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1.2</w:t>
            </w:r>
          </w:p>
        </w:tc>
        <w:tc>
          <w:tcPr>
            <w:tcW w:w="1804"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Жилищный фонд в сельской местности</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35,2</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30,0</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16,0</w:t>
            </w:r>
          </w:p>
        </w:tc>
        <w:tc>
          <w:tcPr>
            <w:tcW w:w="582"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32,2</w:t>
            </w:r>
          </w:p>
        </w:tc>
        <w:tc>
          <w:tcPr>
            <w:tcW w:w="576" w:type="pct"/>
            <w:tcBorders>
              <w:top w:val="single" w:sz="4" w:space="0" w:color="auto"/>
              <w:left w:val="single" w:sz="4" w:space="0" w:color="auto"/>
              <w:bottom w:val="single" w:sz="4" w:space="0" w:color="auto"/>
              <w:right w:val="single" w:sz="4" w:space="0" w:color="auto"/>
            </w:tcBorders>
            <w:vAlign w:val="center"/>
          </w:tcPr>
          <w:p w:rsidR="007031EF" w:rsidRPr="00A7610D" w:rsidRDefault="007031EF" w:rsidP="00A7610D">
            <w:pPr>
              <w:rPr>
                <w:rFonts w:ascii="Times New Roman" w:hAnsi="Times New Roman" w:cs="Times New Roman"/>
              </w:rPr>
            </w:pPr>
            <w:r w:rsidRPr="00A7610D">
              <w:rPr>
                <w:rFonts w:ascii="Times New Roman" w:hAnsi="Times New Roman" w:cs="Times New Roman"/>
              </w:rPr>
              <w:t>100</w:t>
            </w:r>
          </w:p>
        </w:tc>
      </w:tr>
    </w:tbl>
    <w:p w:rsidR="007031EF" w:rsidRPr="00A7610D" w:rsidRDefault="007031EF" w:rsidP="00A7610D">
      <w:pPr>
        <w:rPr>
          <w:rFonts w:ascii="Times New Roman" w:hAnsi="Times New Roman" w:cs="Times New Roman"/>
          <w:b/>
        </w:rPr>
      </w:pP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По состоянию на 01.01.2018 г. в Алданском районе 34,4% жилого фонда имеет степень износа свыше 70%, 36,9</w:t>
      </w:r>
      <w:r w:rsidR="00986389" w:rsidRPr="00A7610D">
        <w:rPr>
          <w:rFonts w:ascii="Times New Roman" w:hAnsi="Times New Roman" w:cs="Times New Roman"/>
        </w:rPr>
        <w:t>% жилого</w:t>
      </w:r>
      <w:r w:rsidRPr="00A7610D">
        <w:rPr>
          <w:rFonts w:ascii="Times New Roman" w:hAnsi="Times New Roman" w:cs="Times New Roman"/>
        </w:rPr>
        <w:t xml:space="preserve"> </w:t>
      </w:r>
      <w:r w:rsidR="00986389" w:rsidRPr="00A7610D">
        <w:rPr>
          <w:rFonts w:ascii="Times New Roman" w:hAnsi="Times New Roman" w:cs="Times New Roman"/>
        </w:rPr>
        <w:t>фонда имеет</w:t>
      </w:r>
      <w:r w:rsidRPr="00A7610D">
        <w:rPr>
          <w:rFonts w:ascii="Times New Roman" w:hAnsi="Times New Roman" w:cs="Times New Roman"/>
        </w:rPr>
        <w:t xml:space="preserve"> до 70% износа, 27,8</w:t>
      </w:r>
      <w:r w:rsidR="00986389" w:rsidRPr="00A7610D">
        <w:rPr>
          <w:rFonts w:ascii="Times New Roman" w:hAnsi="Times New Roman" w:cs="Times New Roman"/>
        </w:rPr>
        <w:t>% жилого</w:t>
      </w:r>
      <w:r w:rsidRPr="00A7610D">
        <w:rPr>
          <w:rFonts w:ascii="Times New Roman" w:hAnsi="Times New Roman" w:cs="Times New Roman"/>
        </w:rPr>
        <w:t xml:space="preserve"> фонда изношено до 30</w:t>
      </w:r>
      <w:r w:rsidR="00986389" w:rsidRPr="00A7610D">
        <w:rPr>
          <w:rFonts w:ascii="Times New Roman" w:hAnsi="Times New Roman" w:cs="Times New Roman"/>
        </w:rPr>
        <w:t>%.</w:t>
      </w:r>
      <w:r w:rsidRPr="00A7610D">
        <w:rPr>
          <w:rFonts w:ascii="Times New Roman" w:hAnsi="Times New Roman" w:cs="Times New Roman"/>
        </w:rPr>
        <w:t xml:space="preserve"> </w:t>
      </w: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 xml:space="preserve">Одним из приоритетов национальной жилищной политики Российской Федерации является обеспечение комфортных условий проживания, в том числе выполнение обязательств государства по реализации права на обеспечение жильем граждан, проживающих в жилых домах, не отвечающих установленным санитарным и техническим требованиям. </w:t>
      </w: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В настоящее время дефицит жилых помещений на территориях муниципальных образований поселений Алданского района, усугубляется большой степенью износа жилищного фонда, несоответствием условий проживания в нем установленным санитарными и техническими правилами и нормами, а также высокой рыночный стоимостью жилья на вторичном рынке.</w:t>
      </w: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 xml:space="preserve">Начиная с 2014 года на территории Алданского района в рамках республиканских программ «Переселение граждан из ветхого и аварийного жилья» и </w:t>
      </w:r>
      <w:r w:rsidRPr="00A7610D">
        <w:rPr>
          <w:rFonts w:ascii="Times New Roman" w:eastAsia="TimesNewRomanPSMT" w:hAnsi="Times New Roman" w:cs="Times New Roman"/>
        </w:rPr>
        <w:t>«Повышение устойчивости жилых домов, основных объектов и систем жизнеобеспечения в сейсмических районах Республики Саха (Якутия)»</w:t>
      </w:r>
      <w:r w:rsidRPr="00A7610D">
        <w:rPr>
          <w:rFonts w:ascii="Times New Roman" w:hAnsi="Times New Roman" w:cs="Times New Roman"/>
        </w:rPr>
        <w:t xml:space="preserve">, 418 семей (848 человек) из Алдана, Н-Куранаха, Томмота, Ленинского и Лебединого переселены в новые многоквартирные дома из аварийных домов площадью 20217 кв. м. </w:t>
      </w:r>
    </w:p>
    <w:p w:rsidR="007031EF" w:rsidRPr="00A7610D" w:rsidRDefault="007031EF" w:rsidP="00592093">
      <w:pPr>
        <w:jc w:val="center"/>
        <w:rPr>
          <w:rFonts w:ascii="Times New Roman" w:hAnsi="Times New Roman" w:cs="Times New Roman"/>
          <w:b/>
        </w:rPr>
      </w:pPr>
      <w:r w:rsidRPr="00A7610D">
        <w:rPr>
          <w:rFonts w:ascii="Times New Roman" w:hAnsi="Times New Roman" w:cs="Times New Roman"/>
          <w:b/>
        </w:rPr>
        <w:t>Ввод в действие жилых помещений МО «Алданский район»</w:t>
      </w:r>
    </w:p>
    <w:p w:rsidR="007031EF" w:rsidRPr="00A7610D" w:rsidRDefault="00AA625D" w:rsidP="00536AE5">
      <w:pPr>
        <w:jc w:val="right"/>
        <w:rPr>
          <w:rFonts w:ascii="Times New Roman" w:hAnsi="Times New Roman" w:cs="Times New Roman"/>
        </w:rPr>
      </w:pPr>
      <w:r w:rsidRPr="00A7610D">
        <w:rPr>
          <w:rFonts w:ascii="Times New Roman" w:hAnsi="Times New Roman" w:cs="Times New Roman"/>
        </w:rPr>
        <w:t>Таблица № 38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709"/>
        <w:gridCol w:w="1446"/>
        <w:gridCol w:w="1134"/>
        <w:gridCol w:w="1134"/>
        <w:gridCol w:w="1134"/>
        <w:gridCol w:w="1276"/>
      </w:tblGrid>
      <w:tr w:rsidR="007031EF" w:rsidRPr="00A7610D" w:rsidTr="007031EF">
        <w:trPr>
          <w:trHeight w:val="461"/>
        </w:trPr>
        <w:tc>
          <w:tcPr>
            <w:tcW w:w="2943"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bCs/>
                <w:kern w:val="24"/>
              </w:rPr>
              <w:t>Показатель</w:t>
            </w:r>
          </w:p>
        </w:tc>
        <w:tc>
          <w:tcPr>
            <w:tcW w:w="70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Ед. изм.</w:t>
            </w:r>
          </w:p>
        </w:tc>
        <w:tc>
          <w:tcPr>
            <w:tcW w:w="1446"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2013 г.</w:t>
            </w: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2014 г.</w:t>
            </w: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2015 г.</w:t>
            </w:r>
          </w:p>
        </w:tc>
        <w:tc>
          <w:tcPr>
            <w:tcW w:w="113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2016 г.</w:t>
            </w:r>
          </w:p>
        </w:tc>
        <w:tc>
          <w:tcPr>
            <w:tcW w:w="1276"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2017 г.</w:t>
            </w:r>
          </w:p>
        </w:tc>
      </w:tr>
      <w:tr w:rsidR="007031EF" w:rsidRPr="00A7610D" w:rsidTr="007031EF">
        <w:trPr>
          <w:trHeight w:val="485"/>
        </w:trPr>
        <w:tc>
          <w:tcPr>
            <w:tcW w:w="2943"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Ввод в действие жилых домов, м2 общей площади</w:t>
            </w:r>
          </w:p>
        </w:tc>
        <w:tc>
          <w:tcPr>
            <w:tcW w:w="70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м2</w:t>
            </w:r>
          </w:p>
          <w:p w:rsidR="007031EF" w:rsidRPr="00A7610D" w:rsidRDefault="007031EF" w:rsidP="00A7610D">
            <w:pPr>
              <w:rPr>
                <w:rFonts w:ascii="Times New Roman" w:hAnsi="Times New Roman" w:cs="Times New Roman"/>
              </w:rPr>
            </w:pPr>
          </w:p>
        </w:tc>
        <w:tc>
          <w:tcPr>
            <w:tcW w:w="1446"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4828</w:t>
            </w:r>
          </w:p>
          <w:p w:rsidR="007031EF" w:rsidRPr="00A7610D" w:rsidRDefault="007031EF" w:rsidP="00A7610D">
            <w:pPr>
              <w:rPr>
                <w:rFonts w:ascii="Times New Roman" w:hAnsi="Times New Roman" w:cs="Times New Roman"/>
              </w:rPr>
            </w:pP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6797</w:t>
            </w:r>
          </w:p>
          <w:p w:rsidR="007031EF" w:rsidRPr="00A7610D" w:rsidRDefault="007031EF" w:rsidP="00A7610D">
            <w:pPr>
              <w:rPr>
                <w:rFonts w:ascii="Times New Roman" w:hAnsi="Times New Roman" w:cs="Times New Roman"/>
              </w:rPr>
            </w:pP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3009</w:t>
            </w:r>
          </w:p>
          <w:p w:rsidR="007031EF" w:rsidRPr="00A7610D" w:rsidRDefault="007031EF" w:rsidP="00A7610D">
            <w:pPr>
              <w:rPr>
                <w:rFonts w:ascii="Times New Roman" w:hAnsi="Times New Roman" w:cs="Times New Roman"/>
              </w:rPr>
            </w:pPr>
          </w:p>
        </w:tc>
        <w:tc>
          <w:tcPr>
            <w:tcW w:w="113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8698</w:t>
            </w:r>
          </w:p>
          <w:p w:rsidR="007031EF" w:rsidRPr="00A7610D" w:rsidRDefault="007031EF" w:rsidP="00A7610D">
            <w:pPr>
              <w:rPr>
                <w:rFonts w:ascii="Times New Roman" w:hAnsi="Times New Roman" w:cs="Times New Roman"/>
              </w:rPr>
            </w:pPr>
          </w:p>
        </w:tc>
        <w:tc>
          <w:tcPr>
            <w:tcW w:w="1276"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14683</w:t>
            </w:r>
          </w:p>
          <w:p w:rsidR="007031EF" w:rsidRPr="00A7610D" w:rsidRDefault="007031EF" w:rsidP="00A7610D">
            <w:pPr>
              <w:rPr>
                <w:rFonts w:ascii="Times New Roman" w:hAnsi="Times New Roman" w:cs="Times New Roman"/>
              </w:rPr>
            </w:pPr>
          </w:p>
        </w:tc>
      </w:tr>
      <w:tr w:rsidR="007031EF" w:rsidRPr="00A7610D" w:rsidTr="007031EF">
        <w:trPr>
          <w:trHeight w:val="297"/>
        </w:trPr>
        <w:tc>
          <w:tcPr>
            <w:tcW w:w="2943"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 из них ИЖС</w:t>
            </w:r>
          </w:p>
        </w:tc>
        <w:tc>
          <w:tcPr>
            <w:tcW w:w="70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м2</w:t>
            </w:r>
          </w:p>
        </w:tc>
        <w:tc>
          <w:tcPr>
            <w:tcW w:w="1446"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2916</w:t>
            </w: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3041</w:t>
            </w:r>
          </w:p>
        </w:tc>
        <w:tc>
          <w:tcPr>
            <w:tcW w:w="1134"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2083</w:t>
            </w:r>
          </w:p>
        </w:tc>
        <w:tc>
          <w:tcPr>
            <w:tcW w:w="113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3660</w:t>
            </w:r>
          </w:p>
        </w:tc>
        <w:tc>
          <w:tcPr>
            <w:tcW w:w="1276"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4481</w:t>
            </w:r>
          </w:p>
        </w:tc>
      </w:tr>
    </w:tbl>
    <w:p w:rsidR="007031EF" w:rsidRPr="00A7610D" w:rsidRDefault="007031EF" w:rsidP="00A7610D">
      <w:pPr>
        <w:rPr>
          <w:rFonts w:ascii="Times New Roman" w:hAnsi="Times New Roman" w:cs="Times New Roman"/>
        </w:rPr>
      </w:pPr>
    </w:p>
    <w:p w:rsidR="007031EF" w:rsidRPr="00A7610D" w:rsidRDefault="007031EF" w:rsidP="00592093">
      <w:pPr>
        <w:jc w:val="center"/>
        <w:rPr>
          <w:rFonts w:ascii="Times New Roman" w:hAnsi="Times New Roman" w:cs="Times New Roman"/>
          <w:b/>
        </w:rPr>
      </w:pPr>
      <w:r w:rsidRPr="00A7610D">
        <w:rPr>
          <w:rFonts w:ascii="Times New Roman" w:hAnsi="Times New Roman" w:cs="Times New Roman"/>
          <w:b/>
        </w:rPr>
        <w:t>Расселяемый ветхий и аварийный жилищный фонд МО «Алданский район» за годы действия</w:t>
      </w:r>
      <w:r w:rsidRPr="00A7610D">
        <w:rPr>
          <w:rFonts w:ascii="Times New Roman" w:hAnsi="Times New Roman" w:cs="Times New Roman"/>
        </w:rPr>
        <w:t xml:space="preserve"> </w:t>
      </w:r>
      <w:r w:rsidRPr="00A7610D">
        <w:rPr>
          <w:rFonts w:ascii="Times New Roman" w:hAnsi="Times New Roman" w:cs="Times New Roman"/>
          <w:b/>
        </w:rPr>
        <w:t>программ «Переселение граждан из ветхого и аварийного жилья» и «Повышение устойчивости жилых домов, основных объектов и систем жизнеобеспечения в сейсмических районах Республики Саха (Якутия)»</w:t>
      </w:r>
    </w:p>
    <w:p w:rsidR="007031EF" w:rsidRPr="00A7610D" w:rsidRDefault="00AA625D" w:rsidP="00536AE5">
      <w:pPr>
        <w:jc w:val="right"/>
        <w:rPr>
          <w:rFonts w:ascii="Times New Roman" w:hAnsi="Times New Roman" w:cs="Times New Roman"/>
        </w:rPr>
      </w:pPr>
      <w:r w:rsidRPr="00A7610D">
        <w:rPr>
          <w:rFonts w:ascii="Times New Roman" w:hAnsi="Times New Roman" w:cs="Times New Roman"/>
        </w:rPr>
        <w:t>Таблица № 39</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851"/>
        <w:gridCol w:w="1559"/>
        <w:gridCol w:w="1843"/>
        <w:gridCol w:w="1984"/>
      </w:tblGrid>
      <w:tr w:rsidR="007031EF" w:rsidRPr="00A7610D" w:rsidTr="007031EF">
        <w:trPr>
          <w:trHeight w:val="464"/>
        </w:trPr>
        <w:tc>
          <w:tcPr>
            <w:tcW w:w="3510"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bCs/>
                <w:kern w:val="24"/>
              </w:rPr>
              <w:t>Показатель</w:t>
            </w:r>
          </w:p>
        </w:tc>
        <w:tc>
          <w:tcPr>
            <w:tcW w:w="851"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Ед. изм.</w:t>
            </w:r>
          </w:p>
        </w:tc>
        <w:tc>
          <w:tcPr>
            <w:tcW w:w="155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2015 г.</w:t>
            </w:r>
          </w:p>
        </w:tc>
        <w:tc>
          <w:tcPr>
            <w:tcW w:w="1843"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2016 г.</w:t>
            </w:r>
          </w:p>
        </w:tc>
        <w:tc>
          <w:tcPr>
            <w:tcW w:w="198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2017 г.</w:t>
            </w:r>
          </w:p>
        </w:tc>
      </w:tr>
      <w:tr w:rsidR="007031EF" w:rsidRPr="00A7610D" w:rsidTr="007031EF">
        <w:trPr>
          <w:trHeight w:val="811"/>
        </w:trPr>
        <w:tc>
          <w:tcPr>
            <w:tcW w:w="3510"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 xml:space="preserve">Количество расселенных жилых помещений из аварийного жилищного фонда </w:t>
            </w:r>
          </w:p>
        </w:tc>
        <w:tc>
          <w:tcPr>
            <w:tcW w:w="851"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ед.</w:t>
            </w:r>
          </w:p>
        </w:tc>
        <w:tc>
          <w:tcPr>
            <w:tcW w:w="155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38</w:t>
            </w:r>
          </w:p>
        </w:tc>
        <w:tc>
          <w:tcPr>
            <w:tcW w:w="1843"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114</w:t>
            </w:r>
          </w:p>
        </w:tc>
        <w:tc>
          <w:tcPr>
            <w:tcW w:w="198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268</w:t>
            </w:r>
          </w:p>
        </w:tc>
      </w:tr>
      <w:tr w:rsidR="007031EF" w:rsidRPr="00A7610D" w:rsidTr="007031EF">
        <w:tc>
          <w:tcPr>
            <w:tcW w:w="3510"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 xml:space="preserve">Расселяемая площадь из ветхого и аварийного жилья </w:t>
            </w:r>
          </w:p>
        </w:tc>
        <w:tc>
          <w:tcPr>
            <w:tcW w:w="851"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кв. м.</w:t>
            </w:r>
          </w:p>
        </w:tc>
        <w:tc>
          <w:tcPr>
            <w:tcW w:w="1559" w:type="dxa"/>
            <w:shd w:val="clear" w:color="auto" w:fill="auto"/>
          </w:tcPr>
          <w:p w:rsidR="007031EF" w:rsidRPr="00A7610D" w:rsidRDefault="007031EF" w:rsidP="00A7610D">
            <w:pPr>
              <w:rPr>
                <w:rFonts w:ascii="Times New Roman" w:hAnsi="Times New Roman" w:cs="Times New Roman"/>
              </w:rPr>
            </w:pPr>
            <w:r w:rsidRPr="00A7610D">
              <w:rPr>
                <w:rFonts w:ascii="Times New Roman" w:hAnsi="Times New Roman" w:cs="Times New Roman"/>
              </w:rPr>
              <w:t>1 271,4</w:t>
            </w:r>
          </w:p>
        </w:tc>
        <w:tc>
          <w:tcPr>
            <w:tcW w:w="1843"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5 369,5</w:t>
            </w:r>
          </w:p>
        </w:tc>
        <w:tc>
          <w:tcPr>
            <w:tcW w:w="1984" w:type="dxa"/>
          </w:tcPr>
          <w:p w:rsidR="007031EF" w:rsidRPr="00A7610D" w:rsidRDefault="007031EF" w:rsidP="00A7610D">
            <w:pPr>
              <w:rPr>
                <w:rFonts w:ascii="Times New Roman" w:hAnsi="Times New Roman" w:cs="Times New Roman"/>
              </w:rPr>
            </w:pPr>
            <w:r w:rsidRPr="00A7610D">
              <w:rPr>
                <w:rFonts w:ascii="Times New Roman" w:hAnsi="Times New Roman" w:cs="Times New Roman"/>
              </w:rPr>
              <w:t>10 624,7</w:t>
            </w:r>
          </w:p>
        </w:tc>
      </w:tr>
    </w:tbl>
    <w:p w:rsidR="007031EF" w:rsidRPr="00A7610D" w:rsidRDefault="007031EF" w:rsidP="00A7610D">
      <w:pPr>
        <w:rPr>
          <w:rFonts w:ascii="Times New Roman" w:hAnsi="Times New Roman" w:cs="Times New Roman"/>
        </w:rPr>
      </w:pP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 xml:space="preserve">Несмотря на завершение в 2017 году республиканской адресной программы «Переселение граждан из ветхого и аварийного жилья» администрация МО «Алданский район» планирует и дальше улучшать жилищные условия нуждающейся части населения. </w:t>
      </w: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 xml:space="preserve">Администрацией МО «Алданский район» сформирован реестр аварийных домов в АИС «Реформа ЖКХ» и направлены все документы в Министерство архитектуры и строительного комплекса РС(Я) для формирования новой программы по переселению граждан из аварийного фонда после 2018 года. Основная доля признанного аварийным жилья находится в микрорайонах Солнечный и Синегорье, построенных в качестве временного жилья для   строителей </w:t>
      </w:r>
      <w:r w:rsidR="00570BAE" w:rsidRPr="00A7610D">
        <w:rPr>
          <w:rFonts w:ascii="Times New Roman" w:hAnsi="Times New Roman" w:cs="Times New Roman"/>
        </w:rPr>
        <w:t>Амуро-Якутской магистрали.</w:t>
      </w:r>
      <w:r w:rsidRPr="00A7610D">
        <w:rPr>
          <w:rFonts w:ascii="Times New Roman" w:hAnsi="Times New Roman" w:cs="Times New Roman"/>
        </w:rPr>
        <w:t xml:space="preserve"> </w:t>
      </w:r>
    </w:p>
    <w:p w:rsidR="007031EF" w:rsidRPr="00A7610D" w:rsidRDefault="007031EF" w:rsidP="00A7610D">
      <w:pPr>
        <w:rPr>
          <w:rFonts w:ascii="Times New Roman" w:hAnsi="Times New Roman" w:cs="Times New Roman"/>
        </w:rPr>
      </w:pPr>
    </w:p>
    <w:p w:rsidR="007031EF" w:rsidRPr="00A7610D" w:rsidRDefault="007031EF" w:rsidP="00A7610D">
      <w:pPr>
        <w:rPr>
          <w:rStyle w:val="fontstyle01"/>
          <w:b/>
          <w:sz w:val="24"/>
          <w:szCs w:val="24"/>
        </w:rPr>
      </w:pPr>
      <w:r w:rsidRPr="00A7610D">
        <w:rPr>
          <w:rStyle w:val="fontstyle01"/>
          <w:b/>
          <w:sz w:val="24"/>
          <w:szCs w:val="24"/>
        </w:rPr>
        <w:t xml:space="preserve">             Ветхий и аварийный жилищный фонд по состоянию на 01.01.2018 г.</w:t>
      </w:r>
    </w:p>
    <w:p w:rsidR="007031EF" w:rsidRPr="00A7610D" w:rsidRDefault="00AA625D" w:rsidP="00536AE5">
      <w:pPr>
        <w:jc w:val="right"/>
        <w:rPr>
          <w:rStyle w:val="fontstyle01"/>
          <w:sz w:val="24"/>
          <w:szCs w:val="24"/>
        </w:rPr>
      </w:pPr>
      <w:r w:rsidRPr="00A7610D">
        <w:rPr>
          <w:rStyle w:val="fontstyle01"/>
          <w:sz w:val="24"/>
          <w:szCs w:val="24"/>
        </w:rPr>
        <w:t>Таблица № 40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693"/>
        <w:gridCol w:w="2835"/>
      </w:tblGrid>
      <w:tr w:rsidR="00861CD0" w:rsidRPr="00A7610D" w:rsidTr="00861CD0">
        <w:trPr>
          <w:trHeight w:val="464"/>
        </w:trPr>
        <w:tc>
          <w:tcPr>
            <w:tcW w:w="3936" w:type="dxa"/>
            <w:shd w:val="clear" w:color="auto" w:fill="auto"/>
            <w:vAlign w:val="center"/>
          </w:tcPr>
          <w:p w:rsidR="00861CD0" w:rsidRPr="00A7610D" w:rsidRDefault="00861CD0" w:rsidP="00A7610D">
            <w:pPr>
              <w:rPr>
                <w:rFonts w:ascii="Times New Roman" w:hAnsi="Times New Roman" w:cs="Times New Roman"/>
                <w:b/>
              </w:rPr>
            </w:pPr>
            <w:r w:rsidRPr="00A7610D">
              <w:rPr>
                <w:rFonts w:ascii="Times New Roman" w:hAnsi="Times New Roman" w:cs="Times New Roman"/>
                <w:b/>
                <w:bCs/>
                <w:kern w:val="24"/>
              </w:rPr>
              <w:t>Показатель</w:t>
            </w:r>
          </w:p>
        </w:tc>
        <w:tc>
          <w:tcPr>
            <w:tcW w:w="2693" w:type="dxa"/>
            <w:shd w:val="clear" w:color="auto" w:fill="auto"/>
            <w:vAlign w:val="center"/>
          </w:tcPr>
          <w:p w:rsidR="00861CD0" w:rsidRPr="00A7610D" w:rsidRDefault="00861CD0" w:rsidP="00A7610D">
            <w:pPr>
              <w:rPr>
                <w:rFonts w:ascii="Times New Roman" w:hAnsi="Times New Roman" w:cs="Times New Roman"/>
                <w:b/>
              </w:rPr>
            </w:pPr>
            <w:r w:rsidRPr="00A7610D">
              <w:rPr>
                <w:rFonts w:ascii="Times New Roman" w:hAnsi="Times New Roman" w:cs="Times New Roman"/>
                <w:b/>
              </w:rPr>
              <w:t>Общая площадь жилых помещений в ветхом жилищном фонде, тыс. кв. м.</w:t>
            </w:r>
          </w:p>
        </w:tc>
        <w:tc>
          <w:tcPr>
            <w:tcW w:w="2835" w:type="dxa"/>
            <w:vAlign w:val="center"/>
          </w:tcPr>
          <w:p w:rsidR="00861CD0" w:rsidRPr="00A7610D" w:rsidRDefault="00861CD0" w:rsidP="00A7610D">
            <w:pPr>
              <w:rPr>
                <w:rFonts w:ascii="Times New Roman" w:hAnsi="Times New Roman" w:cs="Times New Roman"/>
                <w:b/>
              </w:rPr>
            </w:pPr>
            <w:r w:rsidRPr="00A7610D">
              <w:rPr>
                <w:rFonts w:ascii="Times New Roman" w:hAnsi="Times New Roman" w:cs="Times New Roman"/>
                <w:b/>
              </w:rPr>
              <w:t>Число проживающих, в ветхом жилищном фонде, тыс. чел.</w:t>
            </w:r>
          </w:p>
        </w:tc>
      </w:tr>
      <w:tr w:rsidR="00861CD0" w:rsidRPr="00A7610D" w:rsidTr="00861CD0">
        <w:trPr>
          <w:trHeight w:val="496"/>
        </w:trPr>
        <w:tc>
          <w:tcPr>
            <w:tcW w:w="3936"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Всего по Алданскому району, в том числе:</w:t>
            </w:r>
          </w:p>
        </w:tc>
        <w:tc>
          <w:tcPr>
            <w:tcW w:w="2693"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278</w:t>
            </w:r>
          </w:p>
        </w:tc>
        <w:tc>
          <w:tcPr>
            <w:tcW w:w="2835" w:type="dxa"/>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11 847</w:t>
            </w:r>
          </w:p>
        </w:tc>
      </w:tr>
      <w:tr w:rsidR="00861CD0" w:rsidRPr="00A7610D" w:rsidTr="00861CD0">
        <w:tc>
          <w:tcPr>
            <w:tcW w:w="3936"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 xml:space="preserve">          в городской местности</w:t>
            </w:r>
          </w:p>
        </w:tc>
        <w:tc>
          <w:tcPr>
            <w:tcW w:w="2693"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272,6</w:t>
            </w:r>
          </w:p>
        </w:tc>
        <w:tc>
          <w:tcPr>
            <w:tcW w:w="2835" w:type="dxa"/>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11 345</w:t>
            </w:r>
          </w:p>
        </w:tc>
      </w:tr>
      <w:tr w:rsidR="00861CD0" w:rsidRPr="00A7610D" w:rsidTr="00861CD0">
        <w:tc>
          <w:tcPr>
            <w:tcW w:w="3936"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 xml:space="preserve">          в сельской местности</w:t>
            </w:r>
          </w:p>
        </w:tc>
        <w:tc>
          <w:tcPr>
            <w:tcW w:w="2693" w:type="dxa"/>
            <w:shd w:val="clear" w:color="auto" w:fill="auto"/>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5,4</w:t>
            </w:r>
          </w:p>
        </w:tc>
        <w:tc>
          <w:tcPr>
            <w:tcW w:w="2835" w:type="dxa"/>
            <w:vAlign w:val="center"/>
          </w:tcPr>
          <w:p w:rsidR="00861CD0" w:rsidRPr="00A7610D" w:rsidRDefault="00861CD0" w:rsidP="00A7610D">
            <w:pPr>
              <w:rPr>
                <w:rFonts w:ascii="Times New Roman" w:hAnsi="Times New Roman" w:cs="Times New Roman"/>
              </w:rPr>
            </w:pPr>
            <w:r w:rsidRPr="00A7610D">
              <w:rPr>
                <w:rFonts w:ascii="Times New Roman" w:hAnsi="Times New Roman" w:cs="Times New Roman"/>
              </w:rPr>
              <w:t>502</w:t>
            </w:r>
          </w:p>
        </w:tc>
      </w:tr>
    </w:tbl>
    <w:p w:rsidR="007031EF" w:rsidRPr="00A7610D" w:rsidRDefault="007031EF" w:rsidP="00A7610D">
      <w:pPr>
        <w:rPr>
          <w:rStyle w:val="fontstyle01"/>
          <w:b/>
          <w:sz w:val="24"/>
          <w:szCs w:val="24"/>
        </w:rPr>
      </w:pPr>
    </w:p>
    <w:p w:rsidR="007031EF" w:rsidRPr="00A7610D" w:rsidRDefault="007031EF" w:rsidP="00592093">
      <w:pPr>
        <w:ind w:firstLine="709"/>
        <w:jc w:val="both"/>
        <w:rPr>
          <w:rStyle w:val="fontstyle01"/>
          <w:sz w:val="24"/>
          <w:szCs w:val="24"/>
        </w:rPr>
      </w:pPr>
      <w:r w:rsidRPr="00A7610D">
        <w:rPr>
          <w:rStyle w:val="fontstyle01"/>
          <w:sz w:val="24"/>
          <w:szCs w:val="24"/>
        </w:rPr>
        <w:t xml:space="preserve">Необходимо продолжить реализацию долгосрочных целевых программ по обеспечению населения доступным и комфортным жильем. </w:t>
      </w:r>
      <w:r w:rsidR="00D418E4" w:rsidRPr="00A7610D">
        <w:rPr>
          <w:rStyle w:val="fontstyle01"/>
          <w:sz w:val="24"/>
          <w:szCs w:val="24"/>
        </w:rPr>
        <w:t>П</w:t>
      </w:r>
      <w:r w:rsidRPr="00A7610D">
        <w:rPr>
          <w:rStyle w:val="fontstyle01"/>
          <w:sz w:val="24"/>
          <w:szCs w:val="24"/>
        </w:rPr>
        <w:t xml:space="preserve">одготовка участков для комплексной застройки с инфраструктурным обеспечением </w:t>
      </w:r>
      <w:r w:rsidR="00D418E4" w:rsidRPr="00A7610D">
        <w:rPr>
          <w:rStyle w:val="fontstyle01"/>
          <w:sz w:val="24"/>
          <w:szCs w:val="24"/>
        </w:rPr>
        <w:t xml:space="preserve">является обязательным условием участия муниципалитета в государственных </w:t>
      </w:r>
      <w:r w:rsidR="00986389" w:rsidRPr="00A7610D">
        <w:rPr>
          <w:rStyle w:val="fontstyle01"/>
          <w:sz w:val="24"/>
          <w:szCs w:val="24"/>
        </w:rPr>
        <w:t>программах обеспечения</w:t>
      </w:r>
      <w:r w:rsidR="00D418E4" w:rsidRPr="00A7610D">
        <w:rPr>
          <w:rStyle w:val="fontstyle01"/>
          <w:sz w:val="24"/>
          <w:szCs w:val="24"/>
        </w:rPr>
        <w:t xml:space="preserve"> качественным жильем</w:t>
      </w:r>
      <w:r w:rsidR="00861CD0" w:rsidRPr="00A7610D">
        <w:rPr>
          <w:rStyle w:val="fontstyle01"/>
          <w:sz w:val="24"/>
          <w:szCs w:val="24"/>
        </w:rPr>
        <w:t>, что приводит к увеличению сроков строительства и удорожанию стоимости строящегося жилья</w:t>
      </w:r>
      <w:r w:rsidRPr="00A7610D">
        <w:rPr>
          <w:rStyle w:val="fontstyle01"/>
          <w:sz w:val="24"/>
          <w:szCs w:val="24"/>
        </w:rPr>
        <w:t xml:space="preserve">. </w:t>
      </w:r>
    </w:p>
    <w:p w:rsidR="007031EF" w:rsidRPr="00A7610D" w:rsidRDefault="007031EF" w:rsidP="00592093">
      <w:pPr>
        <w:ind w:firstLine="709"/>
        <w:jc w:val="both"/>
        <w:rPr>
          <w:rStyle w:val="fontstyle01"/>
          <w:sz w:val="24"/>
          <w:szCs w:val="24"/>
        </w:rPr>
      </w:pPr>
      <w:r w:rsidRPr="00A7610D">
        <w:rPr>
          <w:rStyle w:val="fontstyle01"/>
          <w:sz w:val="24"/>
          <w:szCs w:val="24"/>
        </w:rPr>
        <w:t>Стимулирование жилищного строительства путем предоставления: земельных участков с готовым инженерным обеспечением, субсидий и кредитов на долгосрочной основе, ипотечного кредитования по низкой процентной ставке или погашение кредитной ставки за счет федерального или республиканского бюджета.</w:t>
      </w:r>
    </w:p>
    <w:p w:rsidR="007031EF" w:rsidRPr="00A7610D" w:rsidRDefault="007031EF" w:rsidP="00592093">
      <w:pPr>
        <w:ind w:firstLine="709"/>
        <w:jc w:val="both"/>
        <w:rPr>
          <w:rStyle w:val="fontstyle01"/>
          <w:sz w:val="24"/>
          <w:szCs w:val="24"/>
        </w:rPr>
      </w:pPr>
      <w:r w:rsidRPr="00A7610D">
        <w:rPr>
          <w:rStyle w:val="fontstyle01"/>
          <w:sz w:val="24"/>
          <w:szCs w:val="24"/>
        </w:rPr>
        <w:t>Помимо строительства нового жилья взамен ветхого и аварийного в районе проводится капитальный ремонт многоквартирных домов (далее МКД)</w:t>
      </w:r>
      <w:r w:rsidRPr="00A7610D">
        <w:rPr>
          <w:rFonts w:ascii="Times New Roman" w:hAnsi="Times New Roman" w:cs="Times New Roman"/>
          <w:shd w:val="clear" w:color="auto" w:fill="FFFFFF"/>
        </w:rPr>
        <w:t xml:space="preserve">.  Для решения задачи проведения капитального ремонта общего имущества в МКД Федеральным законом от 25 декабря 2012 года №271-ФЗ в Жилищный кодекс РФ были внесены поправки, предусматривающие создание системы планового проведения капитального ремонта.  Региональным оператором по капитальному ремонту многоквартирных жилых домов в РС(Я) выбрана Некоммерческая организация «Фонд капитального ремонта многоквартирных домов в Республике Саха (Якутия)». </w:t>
      </w:r>
      <w:r w:rsidRPr="00A7610D">
        <w:rPr>
          <w:rStyle w:val="fontstyle01"/>
          <w:sz w:val="24"/>
          <w:szCs w:val="24"/>
        </w:rPr>
        <w:t>В</w:t>
      </w:r>
      <w:r w:rsidRPr="00A7610D">
        <w:rPr>
          <w:rFonts w:ascii="Times New Roman" w:hAnsi="Times New Roman" w:cs="Times New Roman"/>
          <w:shd w:val="clear" w:color="auto" w:fill="FFFFFF"/>
        </w:rPr>
        <w:t> рамках исполнения требований Жилищного кодекса РФ Указом Президента РС(Я) от 30.12.2013 г. №2433 утверждена региональная программа капитального ремонта общего имущества в многоквартирных домах на территории Республики Саха (Якутия) на 2014 -2043 годы. За период с 2014-2017 годы отремонтирован 71 МКД, общей площадью 33347,9 м2.</w:t>
      </w:r>
    </w:p>
    <w:p w:rsidR="007031EF" w:rsidRPr="00A7610D" w:rsidRDefault="007031EF" w:rsidP="00592093">
      <w:pPr>
        <w:ind w:firstLine="709"/>
        <w:jc w:val="both"/>
        <w:rPr>
          <w:rStyle w:val="fontstyle01"/>
          <w:sz w:val="24"/>
          <w:szCs w:val="24"/>
        </w:rPr>
      </w:pPr>
    </w:p>
    <w:p w:rsidR="007031EF" w:rsidRPr="00A7610D" w:rsidRDefault="007031EF" w:rsidP="00592093">
      <w:pPr>
        <w:ind w:firstLine="709"/>
        <w:jc w:val="both"/>
        <w:rPr>
          <w:rStyle w:val="fontstyle01"/>
          <w:b/>
          <w:sz w:val="24"/>
          <w:szCs w:val="24"/>
        </w:rPr>
      </w:pPr>
      <w:r w:rsidRPr="00A7610D">
        <w:rPr>
          <w:rStyle w:val="fontstyle01"/>
          <w:b/>
          <w:sz w:val="24"/>
          <w:szCs w:val="24"/>
        </w:rPr>
        <w:t>Основными проблемами развития жилищного хозяйства Алданского района являются:</w:t>
      </w:r>
    </w:p>
    <w:p w:rsidR="007031EF" w:rsidRPr="00A7610D" w:rsidRDefault="007031EF" w:rsidP="00592093">
      <w:pPr>
        <w:ind w:firstLine="709"/>
        <w:jc w:val="both"/>
        <w:rPr>
          <w:rStyle w:val="fontstyle01"/>
          <w:sz w:val="24"/>
          <w:szCs w:val="24"/>
        </w:rPr>
      </w:pPr>
      <w:r w:rsidRPr="00A7610D">
        <w:rPr>
          <w:rFonts w:ascii="Times New Roman" w:hAnsi="Times New Roman" w:cs="Times New Roman"/>
        </w:rPr>
        <w:t xml:space="preserve">Излишне регламентированная система выдачи исходно-разрешительной документации </w:t>
      </w:r>
      <w:r w:rsidRPr="00A7610D">
        <w:rPr>
          <w:rStyle w:val="fontstyle01"/>
          <w:sz w:val="24"/>
          <w:szCs w:val="24"/>
        </w:rPr>
        <w:t xml:space="preserve">на подключение объектам коммунальной инфраструктуры и на ввод объектов приводит к задержкам сроков строительства объектов. </w:t>
      </w:r>
    </w:p>
    <w:p w:rsidR="007031EF" w:rsidRPr="00A7610D" w:rsidRDefault="007031EF" w:rsidP="00592093">
      <w:pPr>
        <w:ind w:firstLine="709"/>
        <w:jc w:val="both"/>
        <w:rPr>
          <w:rFonts w:ascii="Times New Roman" w:hAnsi="Times New Roman" w:cs="Times New Roman"/>
        </w:rPr>
      </w:pPr>
      <w:r w:rsidRPr="00A7610D">
        <w:rPr>
          <w:rFonts w:ascii="Times New Roman" w:hAnsi="Times New Roman" w:cs="Times New Roman"/>
        </w:rPr>
        <w:t>Климатические условия Крайнего Севера, которые обуславливают увеличение сроков строительства и значительное удорожание стоимости строительства квадратного метра жилья в Республике Саха (Якутия) ввиду высоких транспортных затрат, технологических особенностей строительства объектов в сложных климатических условиях вечной мерзлоты, высокой доли в стоимости квадратного метра жилья затрат на подготовку строительной площадки, связанной с расселением граждан из сносимых домов и обустройством инженерных сетей</w:t>
      </w:r>
    </w:p>
    <w:p w:rsidR="007031EF" w:rsidRPr="00A7610D" w:rsidRDefault="007031EF" w:rsidP="00592093">
      <w:pPr>
        <w:ind w:firstLine="709"/>
        <w:jc w:val="both"/>
        <w:rPr>
          <w:rStyle w:val="fontstyle01"/>
          <w:sz w:val="24"/>
          <w:szCs w:val="24"/>
        </w:rPr>
      </w:pPr>
      <w:r w:rsidRPr="00A7610D">
        <w:rPr>
          <w:rStyle w:val="fontstyle01"/>
          <w:sz w:val="24"/>
          <w:szCs w:val="24"/>
        </w:rPr>
        <w:t>«Точечная» застройка центров поселений и дворовых зон приводит к высокой плотности размещения объектов, отсутствию парковочных мест, зеленых зон, спортивных площадок и др. Это снижает комфортность проживания и нарушает экологию.</w:t>
      </w:r>
    </w:p>
    <w:p w:rsidR="007031EF" w:rsidRPr="00A7610D" w:rsidRDefault="007031EF" w:rsidP="00592093">
      <w:pPr>
        <w:ind w:firstLine="709"/>
        <w:jc w:val="both"/>
        <w:rPr>
          <w:rStyle w:val="fontstyle01"/>
          <w:sz w:val="24"/>
          <w:szCs w:val="24"/>
        </w:rPr>
      </w:pPr>
      <w:r w:rsidRPr="00A7610D">
        <w:rPr>
          <w:rStyle w:val="fontstyle01"/>
          <w:sz w:val="24"/>
          <w:szCs w:val="24"/>
        </w:rPr>
        <w:t>Изношенность значительной части жилищного фонда, большое количество ветхого и аварийного жилья. Значительная численность деревянных жилых домов относится к категории ветхих и аварийных, основная часть которых рассредоточена по окраинам.</w:t>
      </w:r>
    </w:p>
    <w:p w:rsidR="007031EF" w:rsidRPr="00A7610D" w:rsidRDefault="007031EF" w:rsidP="00592093">
      <w:pPr>
        <w:ind w:firstLine="709"/>
        <w:jc w:val="both"/>
        <w:rPr>
          <w:rFonts w:ascii="Times New Roman" w:hAnsi="Times New Roman" w:cs="Times New Roman"/>
        </w:rPr>
      </w:pPr>
      <w:r w:rsidRPr="00A7610D">
        <w:rPr>
          <w:rStyle w:val="fontstyle01"/>
          <w:sz w:val="24"/>
          <w:szCs w:val="24"/>
        </w:rPr>
        <w:t>Высокая стоимость жилья. Основными причинами этого являются технологические особенности строительства в сложных климатических условиях, транспортные затраты на доставку строительных материалов, затраты на подготовку стройплощадки (снос ветхого жилья, присоединение к инженерным сетям).</w:t>
      </w:r>
      <w:r w:rsidRPr="00A7610D">
        <w:rPr>
          <w:rFonts w:ascii="Times New Roman" w:hAnsi="Times New Roman" w:cs="Times New Roman"/>
        </w:rPr>
        <w:t xml:space="preserve"> </w:t>
      </w:r>
    </w:p>
    <w:p w:rsidR="00D846DD" w:rsidRDefault="00D846DD" w:rsidP="00A7610D">
      <w:pPr>
        <w:pStyle w:val="2"/>
      </w:pPr>
      <w:bookmarkStart w:id="45" w:name="_Toc530041279"/>
      <w:r w:rsidRPr="00A7610D">
        <w:t>2.6. Имущество и бюджет</w:t>
      </w:r>
      <w:bookmarkEnd w:id="45"/>
    </w:p>
    <w:p w:rsidR="00AA2EEC" w:rsidRPr="00AA2EEC" w:rsidRDefault="00AA2EEC" w:rsidP="00AA2EEC"/>
    <w:p w:rsidR="00A105CA" w:rsidRPr="00AA2EEC" w:rsidRDefault="00D846DD" w:rsidP="00F45BB4">
      <w:pPr>
        <w:pStyle w:val="717pt"/>
        <w:ind w:firstLine="709"/>
        <w:jc w:val="both"/>
        <w:rPr>
          <w:rStyle w:val="211"/>
          <w:rFonts w:eastAsia="Franklin Gothic Book"/>
          <w:b/>
          <w:i w:val="0"/>
          <w:sz w:val="24"/>
          <w:szCs w:val="24"/>
        </w:rPr>
      </w:pPr>
      <w:bookmarkStart w:id="46" w:name="_Toc522032137"/>
      <w:bookmarkStart w:id="47" w:name="_Toc528149362"/>
      <w:r w:rsidRPr="00AA2EEC">
        <w:rPr>
          <w:rStyle w:val="211"/>
          <w:rFonts w:eastAsia="Franklin Gothic Book"/>
          <w:b/>
          <w:i w:val="0"/>
          <w:sz w:val="24"/>
          <w:szCs w:val="24"/>
        </w:rPr>
        <w:t>Бюджет</w:t>
      </w:r>
      <w:bookmarkEnd w:id="46"/>
      <w:bookmarkEnd w:id="47"/>
      <w:r w:rsidR="00A105CA" w:rsidRPr="00AA2EEC">
        <w:rPr>
          <w:rStyle w:val="211"/>
          <w:rFonts w:eastAsia="Franklin Gothic Book"/>
          <w:b/>
          <w:i w:val="0"/>
          <w:sz w:val="24"/>
          <w:szCs w:val="24"/>
        </w:rPr>
        <w:t xml:space="preserve"> </w:t>
      </w:r>
    </w:p>
    <w:p w:rsidR="00A105CA" w:rsidRPr="00A7610D" w:rsidRDefault="00986389" w:rsidP="00F45BB4">
      <w:pPr>
        <w:ind w:firstLine="709"/>
        <w:jc w:val="both"/>
        <w:rPr>
          <w:rFonts w:ascii="Times New Roman" w:hAnsi="Times New Roman" w:cs="Times New Roman"/>
        </w:rPr>
      </w:pPr>
      <w:r w:rsidRPr="00A7610D">
        <w:rPr>
          <w:rFonts w:ascii="Times New Roman" w:hAnsi="Times New Roman" w:cs="Times New Roman"/>
        </w:rPr>
        <w:t>Финансовая система</w:t>
      </w:r>
      <w:r w:rsidR="00A105CA" w:rsidRPr="00A7610D">
        <w:rPr>
          <w:rFonts w:ascii="Times New Roman" w:hAnsi="Times New Roman" w:cs="Times New Roman"/>
        </w:rPr>
        <w:t xml:space="preserve"> Алданского района включает в </w:t>
      </w:r>
      <w:r w:rsidRPr="00A7610D">
        <w:rPr>
          <w:rFonts w:ascii="Times New Roman" w:hAnsi="Times New Roman" w:cs="Times New Roman"/>
        </w:rPr>
        <w:t>себя муниципальные</w:t>
      </w:r>
      <w:r w:rsidR="00A105CA" w:rsidRPr="00A7610D">
        <w:rPr>
          <w:rFonts w:ascii="Times New Roman" w:hAnsi="Times New Roman" w:cs="Times New Roman"/>
        </w:rPr>
        <w:t xml:space="preserve"> финансы, финансы юридических лиц (учреждений, организаций, предприятий с различной формой собственности), финансы банковско-кредитных организаций, страховых и внебюджетных фондов, финансы домохозяйств.</w:t>
      </w:r>
    </w:p>
    <w:p w:rsidR="00A105CA" w:rsidRPr="00A7610D" w:rsidRDefault="00A105CA" w:rsidP="00F45BB4">
      <w:pPr>
        <w:ind w:firstLine="709"/>
        <w:jc w:val="both"/>
        <w:rPr>
          <w:rFonts w:ascii="Times New Roman" w:hAnsi="Times New Roman" w:cs="Times New Roman"/>
        </w:rPr>
      </w:pPr>
      <w:r w:rsidRPr="00A7610D">
        <w:rPr>
          <w:rFonts w:ascii="Times New Roman" w:hAnsi="Times New Roman" w:cs="Times New Roman"/>
        </w:rPr>
        <w:t xml:space="preserve">Важнейшей формой прямого воздействия на происходящие процессы и основным инструментом регионального развития является бюджетная политика, основной задачей которой является обеспечение достаточного объема ресурсов для финансирования расходных обязательств бюджета. Проводится планомерная работа по реализации комплекса мер, направленных на увеличение собственных доходов, повышение качества бюджетного планирования и исполнения бюджетов бюджетной системы района и совершенствование муниципальной долговой политики. </w:t>
      </w:r>
      <w:r w:rsidR="00986389" w:rsidRPr="00A7610D">
        <w:rPr>
          <w:rFonts w:ascii="Times New Roman" w:hAnsi="Times New Roman" w:cs="Times New Roman"/>
        </w:rPr>
        <w:t>Значительный удельный</w:t>
      </w:r>
      <w:r w:rsidRPr="00A7610D">
        <w:rPr>
          <w:rFonts w:ascii="Times New Roman" w:hAnsi="Times New Roman" w:cs="Times New Roman"/>
        </w:rPr>
        <w:t xml:space="preserve"> вес в налоговых доходах обеспечивается крупными предприятиями - группы предприятий холдинга «Селигдар», ОАО «ЖДЯ», Акционерное Общество «Алданзолото» ГРК.  Долговая политика Алданского района направлена на обеспечение финансирования дефицита консолидированного бюджета Алданского района, а </w:t>
      </w:r>
      <w:r w:rsidR="00986389" w:rsidRPr="00A7610D">
        <w:rPr>
          <w:rFonts w:ascii="Times New Roman" w:hAnsi="Times New Roman" w:cs="Times New Roman"/>
        </w:rPr>
        <w:t>также</w:t>
      </w:r>
      <w:r w:rsidRPr="00A7610D">
        <w:rPr>
          <w:rFonts w:ascii="Times New Roman" w:hAnsi="Times New Roman" w:cs="Times New Roman"/>
        </w:rPr>
        <w:t xml:space="preserve"> погашения долговых обязательств путем привлечения кредитов на благоприятных условиях, поддержание экономически безопасного уровня муниципального долга. Бюджетные инвестиции ориентированы на повышение качества предпринимательского и инвестиционного климата. Муниципальная инвестиционная политика должна способствовать развитию реального сектора экономики.</w:t>
      </w:r>
    </w:p>
    <w:p w:rsidR="00A105CA" w:rsidRPr="00A7610D" w:rsidRDefault="00986389" w:rsidP="00F45BB4">
      <w:pPr>
        <w:ind w:firstLine="709"/>
        <w:jc w:val="both"/>
        <w:rPr>
          <w:rFonts w:ascii="Times New Roman" w:hAnsi="Times New Roman" w:cs="Times New Roman"/>
        </w:rPr>
      </w:pPr>
      <w:r w:rsidRPr="00A7610D">
        <w:rPr>
          <w:rFonts w:ascii="Times New Roman" w:hAnsi="Times New Roman" w:cs="Times New Roman"/>
        </w:rPr>
        <w:t>Основная функция</w:t>
      </w:r>
      <w:r w:rsidR="00A105CA" w:rsidRPr="00A7610D">
        <w:rPr>
          <w:rFonts w:ascii="Times New Roman" w:hAnsi="Times New Roman" w:cs="Times New Roman"/>
        </w:rPr>
        <w:t> банковской системы -  обеспечение функционирования и развития экономики путем предоставления банковских кредитов и </w:t>
      </w:r>
      <w:r w:rsidRPr="00A7610D">
        <w:rPr>
          <w:rFonts w:ascii="Times New Roman" w:hAnsi="Times New Roman" w:cs="Times New Roman"/>
        </w:rPr>
        <w:t>организации системы</w:t>
      </w:r>
      <w:r w:rsidR="00A105CA" w:rsidRPr="00A7610D">
        <w:rPr>
          <w:rFonts w:ascii="Times New Roman" w:hAnsi="Times New Roman" w:cs="Times New Roman"/>
        </w:rPr>
        <w:t xml:space="preserve"> расчетов. </w:t>
      </w:r>
      <w:r w:rsidR="00A105CA" w:rsidRPr="00A7610D">
        <w:rPr>
          <w:rStyle w:val="213pt"/>
          <w:rFonts w:eastAsia="Arial Unicode MS"/>
          <w:sz w:val="24"/>
          <w:szCs w:val="24"/>
        </w:rPr>
        <w:t>Банковский сектор</w:t>
      </w:r>
      <w:r w:rsidR="00A105CA" w:rsidRPr="00A7610D">
        <w:rPr>
          <w:rFonts w:ascii="Times New Roman" w:hAnsi="Times New Roman" w:cs="Times New Roman"/>
        </w:rPr>
        <w:t xml:space="preserve"> как ключевое звено финансовой системы должен усилить свое влияние на социально-экономическое развитие Алданского района. К 01 января 2017 г. по сравнению с данными на 01 января 2013 г. наблюдается сокращение </w:t>
      </w:r>
      <w:r w:rsidRPr="00A7610D">
        <w:rPr>
          <w:rFonts w:ascii="Times New Roman" w:hAnsi="Times New Roman" w:cs="Times New Roman"/>
        </w:rPr>
        <w:t>кредитных организаций,</w:t>
      </w:r>
      <w:r w:rsidR="00A105CA" w:rsidRPr="00A7610D">
        <w:rPr>
          <w:rFonts w:ascii="Times New Roman" w:hAnsi="Times New Roman" w:cs="Times New Roman"/>
        </w:rPr>
        <w:t xml:space="preserve"> расположенных на территории Алданского района в 1,8 раз. Что является следствием проведения </w:t>
      </w:r>
      <w:r w:rsidRPr="00A7610D">
        <w:rPr>
          <w:rFonts w:ascii="Times New Roman" w:hAnsi="Times New Roman" w:cs="Times New Roman"/>
        </w:rPr>
        <w:t>реформирования кредитной</w:t>
      </w:r>
      <w:r w:rsidR="00A105CA" w:rsidRPr="00A7610D">
        <w:rPr>
          <w:rFonts w:ascii="Times New Roman" w:hAnsi="Times New Roman" w:cs="Times New Roman"/>
        </w:rPr>
        <w:t xml:space="preserve"> системы Российской федерации, Центральным банком РФ. По состоянию на 01.01.2017 г.  на территории района </w:t>
      </w:r>
      <w:r w:rsidRPr="00A7610D">
        <w:rPr>
          <w:rFonts w:ascii="Times New Roman" w:hAnsi="Times New Roman" w:cs="Times New Roman"/>
        </w:rPr>
        <w:t>действует 16</w:t>
      </w:r>
      <w:r w:rsidR="00A105CA" w:rsidRPr="00A7610D">
        <w:rPr>
          <w:rFonts w:ascii="Times New Roman" w:hAnsi="Times New Roman" w:cs="Times New Roman"/>
        </w:rPr>
        <w:t xml:space="preserve"> кредитных организаций в том числе: 12 внутренних структурных подразделений кредитных организаций (филиалов, допофисов), 2 микро финансовые кредитные организации и 2 ломбарда.  Можно отметить, что основная концентрация кредитных организаций приходится на г. Алдан, а также городские поселения Алданского района (МО «Город Томмот», МО «Поселок Ленинский», МО «Поселок Нижний Куранах»). Банковское обслуживание в сельских поселениях не осуществляется. </w:t>
      </w:r>
      <w:r w:rsidR="00A105CA" w:rsidRPr="00A7610D">
        <w:rPr>
          <w:rFonts w:ascii="Times New Roman" w:hAnsi="Times New Roman" w:cs="Times New Roman"/>
          <w:iCs/>
        </w:rPr>
        <w:t>Банки проводят кредитную политику, нацеленную на кредитование предприятий реального сектора экономики и физических лиц.</w:t>
      </w:r>
      <w:r w:rsidR="00A105CA" w:rsidRPr="00A7610D">
        <w:rPr>
          <w:rFonts w:ascii="Times New Roman" w:hAnsi="Times New Roman" w:cs="Times New Roman"/>
        </w:rPr>
        <w:t xml:space="preserve"> </w:t>
      </w:r>
    </w:p>
    <w:p w:rsidR="00A105CA" w:rsidRPr="00A7610D" w:rsidRDefault="00A105CA" w:rsidP="00F45BB4">
      <w:pPr>
        <w:ind w:firstLine="709"/>
        <w:jc w:val="both"/>
        <w:rPr>
          <w:rFonts w:ascii="Times New Roman" w:hAnsi="Times New Roman" w:cs="Times New Roman"/>
        </w:rPr>
      </w:pPr>
      <w:r w:rsidRPr="00A7610D">
        <w:rPr>
          <w:rFonts w:ascii="Times New Roman" w:hAnsi="Times New Roman" w:cs="Times New Roman"/>
        </w:rPr>
        <w:t xml:space="preserve">Страховая деятельность представлена рядом страховых компаний: ОАО «Сахамедстрах», ОАО «Стерх», ЗАО «Капитал», ООО «Росгосстрах», ОАО «Военная страховая компания». Основным </w:t>
      </w:r>
      <w:r w:rsidR="005D0E97" w:rsidRPr="00A7610D">
        <w:rPr>
          <w:rFonts w:ascii="Times New Roman" w:hAnsi="Times New Roman" w:cs="Times New Roman"/>
        </w:rPr>
        <w:t>направлением страхового рынка</w:t>
      </w:r>
      <w:r w:rsidRPr="00A7610D">
        <w:rPr>
          <w:rFonts w:ascii="Times New Roman" w:hAnsi="Times New Roman" w:cs="Times New Roman"/>
        </w:rPr>
        <w:t xml:space="preserve"> является страхование жизни и личного </w:t>
      </w:r>
      <w:r w:rsidR="005D0E97" w:rsidRPr="00A7610D">
        <w:rPr>
          <w:rFonts w:ascii="Times New Roman" w:hAnsi="Times New Roman" w:cs="Times New Roman"/>
        </w:rPr>
        <w:t>имущества.</w:t>
      </w:r>
    </w:p>
    <w:p w:rsidR="00A105CA" w:rsidRPr="00A7610D" w:rsidRDefault="00A105CA" w:rsidP="00F45BB4">
      <w:pPr>
        <w:ind w:firstLine="709"/>
        <w:jc w:val="both"/>
        <w:rPr>
          <w:rFonts w:ascii="Times New Roman" w:hAnsi="Times New Roman" w:cs="Times New Roman"/>
        </w:rPr>
      </w:pPr>
      <w:r w:rsidRPr="00A7610D">
        <w:rPr>
          <w:rFonts w:ascii="Times New Roman" w:hAnsi="Times New Roman" w:cs="Times New Roman"/>
        </w:rPr>
        <w:t>В условиях ограниченности финансовых ресурсов важную роль приобретают механизмы государственно-частного партнерства и повышение финансовой грамотности населения.</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Под экономической самодостаточностью Алданского района понимается уровень соотношения доходного потенциала района и закрепленных за органами местного самоуправления Алданского района расходных полномочий. Основным индикатором оценки этого уровня является дефицит местного бюджета.</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hAnsi="Times New Roman" w:cs="Times New Roman"/>
        </w:rPr>
        <w:t xml:space="preserve">Бюджетная система Алданского района состоит из бюджетов двух уровней: районного и поселенческого, </w:t>
      </w:r>
      <w:r w:rsidR="00986389" w:rsidRPr="00A7610D">
        <w:rPr>
          <w:rFonts w:ascii="Times New Roman" w:hAnsi="Times New Roman" w:cs="Times New Roman"/>
        </w:rPr>
        <w:t>в совокупности,</w:t>
      </w:r>
      <w:r w:rsidRPr="00A7610D">
        <w:rPr>
          <w:rFonts w:ascii="Times New Roman" w:hAnsi="Times New Roman" w:cs="Times New Roman"/>
        </w:rPr>
        <w:t xml:space="preserve"> которые образуют консолидированный бюджет района.</w:t>
      </w:r>
      <w:r w:rsidRPr="00A7610D">
        <w:rPr>
          <w:rFonts w:ascii="Times New Roman" w:eastAsia="Times New Roman" w:hAnsi="Times New Roman" w:cs="Times New Roman"/>
        </w:rPr>
        <w:t xml:space="preserve"> Консолидированный бюджет Алданского района сбалансирован в процессе формирования бюджета Республики Саха (Якутия) на очередной плановый период с использованием межбюджетных трансфертов. Доля налоговых и неналоговых доходов в бюджете на 2016 год составляет 20,4 %.</w:t>
      </w:r>
    </w:p>
    <w:p w:rsidR="00A105CA" w:rsidRDefault="00A105CA" w:rsidP="00F45BB4">
      <w:pPr>
        <w:ind w:firstLine="709"/>
        <w:jc w:val="both"/>
        <w:rPr>
          <w:rFonts w:ascii="Times New Roman" w:hAnsi="Times New Roman" w:cs="Times New Roman"/>
        </w:rPr>
      </w:pPr>
      <w:r w:rsidRPr="00A7610D">
        <w:rPr>
          <w:rFonts w:ascii="Times New Roman" w:hAnsi="Times New Roman" w:cs="Times New Roman"/>
        </w:rPr>
        <w:t xml:space="preserve">Основные характеристики консолидированного бюджета Алданского района по доходам за 2013 и 2016 годы представлены в </w:t>
      </w:r>
      <w:r w:rsidRPr="00112C8C">
        <w:rPr>
          <w:rFonts w:ascii="Times New Roman" w:hAnsi="Times New Roman" w:cs="Times New Roman"/>
        </w:rPr>
        <w:t>таблице №</w:t>
      </w:r>
      <w:r w:rsidR="00AA625D" w:rsidRPr="00112C8C">
        <w:rPr>
          <w:rFonts w:ascii="Times New Roman" w:hAnsi="Times New Roman" w:cs="Times New Roman"/>
        </w:rPr>
        <w:t xml:space="preserve"> 41</w:t>
      </w:r>
    </w:p>
    <w:p w:rsidR="00112C8C" w:rsidRDefault="00112C8C" w:rsidP="00F45BB4">
      <w:pPr>
        <w:ind w:firstLine="709"/>
        <w:jc w:val="both"/>
        <w:rPr>
          <w:rFonts w:ascii="Times New Roman" w:hAnsi="Times New Roman" w:cs="Times New Roman"/>
        </w:rPr>
      </w:pPr>
    </w:p>
    <w:p w:rsidR="00112C8C" w:rsidRDefault="00112C8C" w:rsidP="00F45BB4">
      <w:pPr>
        <w:ind w:firstLine="709"/>
        <w:jc w:val="both"/>
        <w:rPr>
          <w:rFonts w:ascii="Times New Roman" w:hAnsi="Times New Roman" w:cs="Times New Roman"/>
        </w:rPr>
      </w:pPr>
    </w:p>
    <w:p w:rsidR="00112C8C" w:rsidRDefault="00112C8C" w:rsidP="00F45BB4">
      <w:pPr>
        <w:ind w:firstLine="709"/>
        <w:jc w:val="both"/>
        <w:rPr>
          <w:rFonts w:ascii="Times New Roman" w:hAnsi="Times New Roman" w:cs="Times New Roman"/>
        </w:rPr>
      </w:pPr>
    </w:p>
    <w:p w:rsidR="00112C8C" w:rsidRDefault="00112C8C" w:rsidP="00F45BB4">
      <w:pPr>
        <w:ind w:firstLine="709"/>
        <w:jc w:val="both"/>
        <w:rPr>
          <w:rFonts w:ascii="Times New Roman" w:hAnsi="Times New Roman" w:cs="Times New Roman"/>
        </w:rPr>
      </w:pPr>
    </w:p>
    <w:p w:rsidR="00112C8C" w:rsidRDefault="00112C8C" w:rsidP="00F45BB4">
      <w:pPr>
        <w:ind w:firstLine="709"/>
        <w:jc w:val="both"/>
        <w:rPr>
          <w:rFonts w:ascii="Times New Roman" w:hAnsi="Times New Roman" w:cs="Times New Roman"/>
        </w:rPr>
      </w:pPr>
    </w:p>
    <w:p w:rsidR="00112C8C" w:rsidRDefault="00112C8C" w:rsidP="00F45BB4">
      <w:pPr>
        <w:ind w:firstLine="709"/>
        <w:jc w:val="both"/>
        <w:rPr>
          <w:rFonts w:ascii="Times New Roman" w:hAnsi="Times New Roman" w:cs="Times New Roman"/>
        </w:rPr>
      </w:pPr>
    </w:p>
    <w:p w:rsidR="00112C8C" w:rsidRPr="00A7610D" w:rsidRDefault="00112C8C" w:rsidP="00F45BB4">
      <w:pPr>
        <w:ind w:firstLine="709"/>
        <w:jc w:val="both"/>
        <w:rPr>
          <w:rFonts w:ascii="Times New Roman" w:eastAsia="Times New Roman" w:hAnsi="Times New Roman" w:cs="Times New Roman"/>
        </w:rPr>
      </w:pPr>
    </w:p>
    <w:p w:rsidR="00A105CA" w:rsidRPr="00A7610D" w:rsidRDefault="00986389" w:rsidP="00F45BB4">
      <w:pPr>
        <w:jc w:val="center"/>
        <w:rPr>
          <w:rFonts w:ascii="Times New Roman" w:hAnsi="Times New Roman" w:cs="Times New Roman"/>
          <w:b/>
        </w:rPr>
      </w:pPr>
      <w:r w:rsidRPr="00A7610D">
        <w:rPr>
          <w:rFonts w:ascii="Times New Roman" w:hAnsi="Times New Roman" w:cs="Times New Roman"/>
          <w:b/>
        </w:rPr>
        <w:t>Структура</w:t>
      </w:r>
      <w:r w:rsidR="00A105CA" w:rsidRPr="00A7610D">
        <w:rPr>
          <w:rFonts w:ascii="Times New Roman" w:hAnsi="Times New Roman" w:cs="Times New Roman"/>
          <w:b/>
        </w:rPr>
        <w:t xml:space="preserve"> консолидированного бюджета Алданского района</w:t>
      </w:r>
    </w:p>
    <w:p w:rsidR="00A105CA" w:rsidRPr="00A7610D" w:rsidRDefault="00A105CA" w:rsidP="00F45BB4">
      <w:pPr>
        <w:jc w:val="center"/>
        <w:rPr>
          <w:rFonts w:ascii="Times New Roman" w:hAnsi="Times New Roman" w:cs="Times New Roman"/>
          <w:b/>
        </w:rPr>
      </w:pPr>
      <w:r w:rsidRPr="00A7610D">
        <w:rPr>
          <w:rFonts w:ascii="Times New Roman" w:hAnsi="Times New Roman" w:cs="Times New Roman"/>
          <w:b/>
        </w:rPr>
        <w:t>за 2013 и 2016 годы.</w:t>
      </w:r>
    </w:p>
    <w:p w:rsidR="00F562B7" w:rsidRPr="00A7610D" w:rsidRDefault="00F562B7" w:rsidP="00536AE5">
      <w:pPr>
        <w:jc w:val="right"/>
        <w:rPr>
          <w:rFonts w:ascii="Times New Roman" w:hAnsi="Times New Roman" w:cs="Times New Roman"/>
        </w:rPr>
      </w:pPr>
      <w:r w:rsidRPr="00A7610D">
        <w:rPr>
          <w:rFonts w:ascii="Times New Roman" w:hAnsi="Times New Roman" w:cs="Times New Roman"/>
        </w:rPr>
        <w:t>Таблица № 41</w:t>
      </w:r>
    </w:p>
    <w:p w:rsidR="00A105CA" w:rsidRPr="00A7610D" w:rsidRDefault="00A105CA" w:rsidP="00536AE5">
      <w:pPr>
        <w:jc w:val="right"/>
        <w:rPr>
          <w:rFonts w:ascii="Times New Roman" w:hAnsi="Times New Roman" w:cs="Times New Roman"/>
          <w:b/>
        </w:rPr>
      </w:pPr>
      <w:r w:rsidRPr="00A7610D">
        <w:rPr>
          <w:rFonts w:ascii="Times New Roman" w:eastAsia="Times New Roman" w:hAnsi="Times New Roman" w:cs="Times New Roman"/>
        </w:rPr>
        <w:t>(млн. руб.)</w:t>
      </w:r>
    </w:p>
    <w:tbl>
      <w:tblPr>
        <w:tblOverlap w:val="never"/>
        <w:tblW w:w="9639" w:type="dxa"/>
        <w:tblInd w:w="-289" w:type="dxa"/>
        <w:tblLayout w:type="fixed"/>
        <w:tblCellMar>
          <w:left w:w="10" w:type="dxa"/>
          <w:right w:w="10" w:type="dxa"/>
        </w:tblCellMar>
        <w:tblLook w:val="0000" w:firstRow="0" w:lastRow="0" w:firstColumn="0" w:lastColumn="0" w:noHBand="0" w:noVBand="0"/>
      </w:tblPr>
      <w:tblGrid>
        <w:gridCol w:w="851"/>
        <w:gridCol w:w="5103"/>
        <w:gridCol w:w="1559"/>
        <w:gridCol w:w="2126"/>
      </w:tblGrid>
      <w:tr w:rsidR="00A105CA" w:rsidRPr="00A7610D" w:rsidTr="00F562B7">
        <w:trPr>
          <w:trHeight w:val="378"/>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п/н</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Наименование статьи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Факт 2013</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Факт 2016</w:t>
            </w:r>
          </w:p>
        </w:tc>
      </w:tr>
      <w:tr w:rsidR="00A105CA" w:rsidRPr="00A7610D" w:rsidTr="00F562B7">
        <w:trPr>
          <w:trHeight w:val="379"/>
        </w:trPr>
        <w:tc>
          <w:tcPr>
            <w:tcW w:w="851" w:type="dxa"/>
            <w:tcBorders>
              <w:top w:val="single" w:sz="4" w:space="0" w:color="auto"/>
              <w:left w:val="single" w:sz="4" w:space="0" w:color="auto"/>
            </w:tcBorders>
            <w:shd w:val="clear" w:color="auto" w:fill="FFFFFF"/>
          </w:tcPr>
          <w:p w:rsidR="00A105CA" w:rsidRPr="00A7610D" w:rsidRDefault="00F562B7" w:rsidP="00A7610D">
            <w:pPr>
              <w:rPr>
                <w:rFonts w:ascii="Times New Roman" w:eastAsia="Times New Roman" w:hAnsi="Times New Roman" w:cs="Times New Roman"/>
                <w:b/>
                <w:bCs/>
              </w:rPr>
            </w:pPr>
            <w:r w:rsidRPr="00A7610D">
              <w:rPr>
                <w:rFonts w:ascii="Times New Roman" w:eastAsia="Times New Roman" w:hAnsi="Times New Roman" w:cs="Times New Roman"/>
                <w:b/>
                <w:bCs/>
              </w:rPr>
              <w:t>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u w:val="single"/>
              </w:rPr>
            </w:pPr>
            <w:r w:rsidRPr="00A7610D">
              <w:rPr>
                <w:rFonts w:ascii="Times New Roman" w:eastAsia="Times New Roman" w:hAnsi="Times New Roman" w:cs="Times New Roman"/>
                <w:b/>
                <w:bCs/>
                <w:u w:val="single"/>
              </w:rPr>
              <w:t>Доходы бюджета, в т. ч.</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bCs/>
                <w:u w:val="single"/>
              </w:rPr>
            </w:pPr>
            <w:r w:rsidRPr="00A7610D">
              <w:rPr>
                <w:rFonts w:ascii="Times New Roman" w:eastAsia="Times New Roman" w:hAnsi="Times New Roman" w:cs="Times New Roman"/>
                <w:b/>
                <w:bCs/>
                <w:u w:val="single"/>
              </w:rPr>
              <w:t>2 635,50</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3 713,44</w:t>
            </w:r>
          </w:p>
        </w:tc>
      </w:tr>
      <w:tr w:rsidR="00A105CA" w:rsidRPr="00A7610D" w:rsidTr="00F562B7">
        <w:trPr>
          <w:trHeight w:val="366"/>
        </w:trPr>
        <w:tc>
          <w:tcPr>
            <w:tcW w:w="851" w:type="dxa"/>
            <w:tcBorders>
              <w:top w:val="single" w:sz="4" w:space="0" w:color="auto"/>
              <w:left w:val="single" w:sz="4" w:space="0" w:color="auto"/>
            </w:tcBorders>
            <w:shd w:val="clear" w:color="auto" w:fill="FFFFFF"/>
          </w:tcPr>
          <w:p w:rsidR="00A105CA" w:rsidRPr="00A7610D" w:rsidRDefault="00F562B7" w:rsidP="00A7610D">
            <w:pPr>
              <w:rPr>
                <w:rFonts w:ascii="Times New Roman" w:eastAsia="Times New Roman" w:hAnsi="Times New Roman" w:cs="Times New Roman"/>
                <w:b/>
              </w:rPr>
            </w:pPr>
            <w:r w:rsidRPr="00A7610D">
              <w:rPr>
                <w:rFonts w:ascii="Times New Roman" w:eastAsia="Times New Roman" w:hAnsi="Times New Roman" w:cs="Times New Roman"/>
                <w:b/>
              </w:rPr>
              <w:t>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Налоговые доходы, из них:</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627,71</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678,50</w:t>
            </w:r>
          </w:p>
        </w:tc>
      </w:tr>
      <w:tr w:rsidR="00A105CA" w:rsidRPr="00A7610D" w:rsidTr="00F562B7">
        <w:trPr>
          <w:trHeight w:val="225"/>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 на доходы физических лиц</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468,95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480,51</w:t>
            </w:r>
          </w:p>
        </w:tc>
      </w:tr>
      <w:tr w:rsidR="00A105CA" w:rsidRPr="00A7610D" w:rsidTr="00F562B7">
        <w:trPr>
          <w:trHeight w:val="49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товары (работы, услуги) реализуемые на территории РФ</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28,91</w:t>
            </w:r>
          </w:p>
        </w:tc>
      </w:tr>
      <w:tr w:rsidR="00A105CA" w:rsidRPr="00A7610D" w:rsidTr="00F562B7">
        <w:trPr>
          <w:trHeight w:val="49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1.3</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совокупный доход</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120,41</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121,76</w:t>
            </w:r>
          </w:p>
        </w:tc>
      </w:tr>
      <w:tr w:rsidR="00A105CA" w:rsidRPr="00A7610D" w:rsidTr="00F562B7">
        <w:trPr>
          <w:trHeight w:val="506"/>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1.4</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имущество</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26,29</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42,58</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1.5</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сборы и регулярные платежи за пользование природными ресурсами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3,71</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-1,3</w:t>
            </w:r>
          </w:p>
        </w:tc>
      </w:tr>
      <w:tr w:rsidR="00A105CA" w:rsidRPr="00A7610D" w:rsidTr="00F562B7">
        <w:trPr>
          <w:trHeight w:val="37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1.6</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Государственная пошлина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8,23</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6,04</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1.7</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Задолженность и перерасчеты по отмененным налогам, сборам и иным обязательным платежам</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0,12</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p>
        </w:tc>
      </w:tr>
      <w:tr w:rsidR="00A105CA" w:rsidRPr="00A7610D" w:rsidTr="00F562B7">
        <w:trPr>
          <w:trHeight w:val="37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Неналоговые доходы</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87,35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79,67</w:t>
            </w:r>
          </w:p>
        </w:tc>
      </w:tr>
      <w:tr w:rsidR="00A105CA" w:rsidRPr="00A7610D" w:rsidTr="00F562B7">
        <w:trPr>
          <w:trHeight w:val="653"/>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Доходы от использования имущества, находящегося в муниципальной собственности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38,82</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41,31</w:t>
            </w:r>
          </w:p>
        </w:tc>
      </w:tr>
      <w:tr w:rsidR="00A105CA" w:rsidRPr="00A7610D" w:rsidTr="00F562B7">
        <w:trPr>
          <w:trHeight w:val="301"/>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Платежи за пользование природными ресурсами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8,84</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12,75</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2.3.</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Доходы от оказания платных услуг (работ) и компенсации затрат государства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4,60</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5,49</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2.4.</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Доходы от продажи материальных и нематериальных активов</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19,18</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9,82</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2.5.</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Штрафы, санкции, возмещение ущерба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14,20</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9,16</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Прочие неналоговые доходы</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1,71</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1,14</w:t>
            </w:r>
          </w:p>
          <w:p w:rsidR="00A105CA" w:rsidRPr="00A7610D" w:rsidRDefault="00A105CA" w:rsidP="00A7610D">
            <w:pPr>
              <w:rPr>
                <w:rFonts w:ascii="Times New Roman" w:eastAsia="Times New Roman" w:hAnsi="Times New Roman" w:cs="Times New Roman"/>
              </w:rPr>
            </w:pPr>
          </w:p>
        </w:tc>
      </w:tr>
      <w:tr w:rsidR="00A105CA" w:rsidRPr="00A7610D" w:rsidTr="00F562B7">
        <w:trPr>
          <w:trHeight w:val="42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3.</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Безвозмездные поступления из других уровней в том числе:</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1 920,43</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2 955,27</w:t>
            </w:r>
          </w:p>
        </w:tc>
      </w:tr>
      <w:tr w:rsidR="00A105CA" w:rsidRPr="00A7610D" w:rsidTr="00F562B7">
        <w:trPr>
          <w:trHeight w:val="37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Дотации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431,63</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737,32</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Субвенции</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1 041,46</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1 461,48</w:t>
            </w:r>
          </w:p>
        </w:tc>
      </w:tr>
      <w:tr w:rsidR="00A105CA" w:rsidRPr="00A7610D" w:rsidTr="00F562B7">
        <w:trPr>
          <w:trHeight w:val="333"/>
        </w:trPr>
        <w:tc>
          <w:tcPr>
            <w:tcW w:w="851" w:type="dxa"/>
            <w:tcBorders>
              <w:top w:val="single" w:sz="4" w:space="0" w:color="auto"/>
              <w:left w:val="single" w:sz="4" w:space="0" w:color="auto"/>
              <w:bottom w:val="single" w:sz="4" w:space="0" w:color="auto"/>
            </w:tcBorders>
            <w:shd w:val="clear" w:color="auto" w:fill="FFFFFF"/>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3.3</w:t>
            </w:r>
          </w:p>
        </w:tc>
        <w:tc>
          <w:tcPr>
            <w:tcW w:w="5103" w:type="dxa"/>
            <w:tcBorders>
              <w:top w:val="single" w:sz="4" w:space="0" w:color="auto"/>
              <w:left w:val="single" w:sz="4" w:space="0" w:color="auto"/>
              <w:bottom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Субсидии</w:t>
            </w:r>
          </w:p>
        </w:tc>
        <w:tc>
          <w:tcPr>
            <w:tcW w:w="1559" w:type="dxa"/>
            <w:tcBorders>
              <w:top w:val="single" w:sz="4" w:space="0" w:color="auto"/>
              <w:left w:val="single" w:sz="4" w:space="0" w:color="auto"/>
              <w:bottom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444,94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735,00</w:t>
            </w:r>
          </w:p>
        </w:tc>
      </w:tr>
      <w:tr w:rsidR="00A105CA" w:rsidRPr="00A7610D" w:rsidTr="00F562B7">
        <w:trPr>
          <w:trHeight w:val="225"/>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3.4</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Иные межбюджетные трансферты</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20,18</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26,69</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3.5.</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Безвозмездные поступления от негосударственных организаций</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5,28</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3.6.</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Доходы бюджетов бюджетной системы РФ от возврата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4,15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3,86</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3.7.</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Возврат остатков субвенций, субсидий и иных межбюджетных трансфертов</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b w:val="0"/>
                <w:sz w:val="24"/>
                <w:szCs w:val="24"/>
              </w:rPr>
            </w:pPr>
            <w:r w:rsidRPr="00A7610D">
              <w:rPr>
                <w:rStyle w:val="210"/>
                <w:rFonts w:eastAsia="Arial Unicode MS"/>
                <w:b w:val="0"/>
                <w:sz w:val="24"/>
                <w:szCs w:val="24"/>
              </w:rPr>
              <w:t>(-21,99)</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(-14,36)</w:t>
            </w:r>
          </w:p>
        </w:tc>
      </w:tr>
      <w:tr w:rsidR="00A105CA" w:rsidRPr="00A7610D" w:rsidTr="00F562B7">
        <w:trPr>
          <w:trHeight w:val="384"/>
        </w:trPr>
        <w:tc>
          <w:tcPr>
            <w:tcW w:w="851" w:type="dxa"/>
            <w:tcBorders>
              <w:top w:val="single" w:sz="4" w:space="0" w:color="auto"/>
              <w:left w:val="single" w:sz="4" w:space="0" w:color="auto"/>
            </w:tcBorders>
            <w:shd w:val="clear" w:color="auto" w:fill="FFFFFF"/>
          </w:tcPr>
          <w:p w:rsidR="00A105CA" w:rsidRPr="00A7610D" w:rsidRDefault="00A105CA" w:rsidP="00A7610D">
            <w:pPr>
              <w:rPr>
                <w:rStyle w:val="210"/>
                <w:rFonts w:eastAsia="Arial Unicode MS"/>
                <w:sz w:val="24"/>
                <w:szCs w:val="24"/>
                <w:lang w:val="en-US"/>
              </w:rPr>
            </w:pPr>
            <w:r w:rsidRPr="00A7610D">
              <w:rPr>
                <w:rStyle w:val="210"/>
                <w:rFonts w:eastAsia="Arial Unicode MS"/>
                <w:sz w:val="24"/>
                <w:szCs w:val="24"/>
                <w:lang w:val="en-US"/>
              </w:rPr>
              <w:t>II</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Style w:val="210"/>
                <w:rFonts w:eastAsia="Arial Unicode MS"/>
                <w:sz w:val="24"/>
                <w:szCs w:val="24"/>
              </w:rPr>
              <w:t>Расходы местного бюджета, в т. ч.</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Style w:val="210"/>
                <w:rFonts w:eastAsia="Arial Unicode MS"/>
                <w:sz w:val="24"/>
                <w:szCs w:val="24"/>
              </w:rPr>
            </w:pPr>
            <w:r w:rsidRPr="00A7610D">
              <w:rPr>
                <w:rStyle w:val="210"/>
                <w:rFonts w:eastAsia="Arial Unicode MS"/>
                <w:sz w:val="24"/>
                <w:szCs w:val="24"/>
              </w:rPr>
              <w:t>2 689,65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3 696,05</w:t>
            </w:r>
          </w:p>
        </w:tc>
      </w:tr>
      <w:tr w:rsidR="00A105CA" w:rsidRPr="00A7610D" w:rsidTr="00F562B7">
        <w:trPr>
          <w:trHeight w:val="37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lang w:val="en-US"/>
              </w:rPr>
            </w:pPr>
            <w:r w:rsidRPr="00A7610D">
              <w:rPr>
                <w:rFonts w:ascii="Times New Roman" w:hAnsi="Times New Roman" w:cs="Times New Roman"/>
                <w:lang w:val="en-US"/>
              </w:rPr>
              <w:t>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Общегосударственные вопросы</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170,65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194,56</w:t>
            </w:r>
          </w:p>
        </w:tc>
      </w:tr>
      <w:tr w:rsidR="00A105CA" w:rsidRPr="00A7610D" w:rsidTr="00F562B7">
        <w:trPr>
          <w:trHeight w:val="303"/>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Национальная оборона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4,65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5,26</w:t>
            </w:r>
          </w:p>
        </w:tc>
      </w:tr>
      <w:tr w:rsidR="00A105CA" w:rsidRPr="00A7610D" w:rsidTr="00F562B7">
        <w:trPr>
          <w:trHeight w:val="303"/>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3</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Национальная безопасность и правоохранительная деятельность</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3,67</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6,27</w:t>
            </w:r>
          </w:p>
        </w:tc>
      </w:tr>
      <w:tr w:rsidR="00A105CA" w:rsidRPr="00A7610D" w:rsidTr="00F562B7">
        <w:trPr>
          <w:trHeight w:val="303"/>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4</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Национальная экономика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258,94</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220,42</w:t>
            </w:r>
          </w:p>
        </w:tc>
      </w:tr>
      <w:tr w:rsidR="00A105CA" w:rsidRPr="00A7610D" w:rsidTr="00F562B7">
        <w:trPr>
          <w:trHeight w:val="303"/>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5</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Жилищно-коммунальное хозяйство</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215,85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788,06</w:t>
            </w:r>
          </w:p>
        </w:tc>
      </w:tr>
      <w:tr w:rsidR="00A105CA" w:rsidRPr="00A7610D" w:rsidTr="00F562B7">
        <w:trPr>
          <w:trHeight w:val="278"/>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6</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Охрана окружающей среды</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0,44</w:t>
            </w:r>
          </w:p>
        </w:tc>
      </w:tr>
      <w:tr w:rsidR="00A105CA" w:rsidRPr="00A7610D" w:rsidTr="00F562B7">
        <w:trPr>
          <w:trHeight w:val="26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7</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Образование</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1 565,73</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1 805,59</w:t>
            </w:r>
          </w:p>
        </w:tc>
      </w:tr>
      <w:tr w:rsidR="00A105CA" w:rsidRPr="00A7610D" w:rsidTr="00F562B7">
        <w:trPr>
          <w:trHeight w:val="25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8</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Культура, кинематография</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191,34</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241,69</w:t>
            </w:r>
          </w:p>
        </w:tc>
      </w:tr>
      <w:tr w:rsidR="00A105CA" w:rsidRPr="00A7610D" w:rsidTr="00F562B7">
        <w:trPr>
          <w:trHeight w:val="24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9</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Социальная политика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99,25</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160,03</w:t>
            </w:r>
          </w:p>
        </w:tc>
      </w:tr>
      <w:tr w:rsidR="00A105CA" w:rsidRPr="00A7610D" w:rsidTr="00F562B7">
        <w:trPr>
          <w:trHeight w:val="23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10</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Физическая культура и спорт</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6,39</w:t>
            </w:r>
          </w:p>
          <w:p w:rsidR="00A105CA" w:rsidRPr="00A7610D" w:rsidRDefault="00A105CA" w:rsidP="00A7610D">
            <w:pPr>
              <w:rPr>
                <w:rFonts w:ascii="Times New Roman" w:hAnsi="Times New Roman" w:cs="Times New Roman"/>
              </w:rPr>
            </w:pP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15,97</w:t>
            </w:r>
          </w:p>
        </w:tc>
      </w:tr>
      <w:tr w:rsidR="00A105CA" w:rsidRPr="00A7610D" w:rsidTr="00F562B7">
        <w:trPr>
          <w:trHeight w:val="23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11</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Обслуживание государственного и муниципального долга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1,21</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0,53</w:t>
            </w:r>
          </w:p>
        </w:tc>
      </w:tr>
      <w:tr w:rsidR="00A105CA" w:rsidRPr="00A7610D" w:rsidTr="00F562B7">
        <w:trPr>
          <w:trHeight w:val="239"/>
        </w:trPr>
        <w:tc>
          <w:tcPr>
            <w:tcW w:w="851" w:type="dxa"/>
            <w:tcBorders>
              <w:top w:val="single" w:sz="4" w:space="0" w:color="auto"/>
              <w:left w:val="single" w:sz="4" w:space="0" w:color="auto"/>
            </w:tcBorders>
            <w:shd w:val="clear" w:color="auto" w:fill="FFFFFF"/>
          </w:tcPr>
          <w:p w:rsidR="00A105CA" w:rsidRPr="00A7610D" w:rsidRDefault="00A105CA" w:rsidP="00A7610D">
            <w:pPr>
              <w:rPr>
                <w:rFonts w:ascii="Times New Roman" w:hAnsi="Times New Roman" w:cs="Times New Roman"/>
              </w:rPr>
            </w:pPr>
            <w:r w:rsidRPr="00A7610D">
              <w:rPr>
                <w:rFonts w:ascii="Times New Roman" w:hAnsi="Times New Roman" w:cs="Times New Roman"/>
              </w:rPr>
              <w:t>12</w:t>
            </w:r>
          </w:p>
        </w:tc>
        <w:tc>
          <w:tcPr>
            <w:tcW w:w="5103"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Межбюджетные трансферты общего характера</w:t>
            </w:r>
          </w:p>
        </w:tc>
        <w:tc>
          <w:tcPr>
            <w:tcW w:w="1559" w:type="dxa"/>
            <w:tcBorders>
              <w:top w:val="single" w:sz="4" w:space="0" w:color="auto"/>
              <w:lef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171,97</w:t>
            </w:r>
          </w:p>
        </w:tc>
        <w:tc>
          <w:tcPr>
            <w:tcW w:w="2126" w:type="dxa"/>
            <w:tcBorders>
              <w:top w:val="single" w:sz="4" w:space="0" w:color="auto"/>
              <w:left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257,23</w:t>
            </w:r>
          </w:p>
        </w:tc>
      </w:tr>
      <w:tr w:rsidR="00A105CA" w:rsidRPr="00A7610D" w:rsidTr="00F562B7">
        <w:trPr>
          <w:trHeight w:val="379"/>
        </w:trPr>
        <w:tc>
          <w:tcPr>
            <w:tcW w:w="851" w:type="dxa"/>
            <w:tcBorders>
              <w:top w:val="single" w:sz="4" w:space="0" w:color="auto"/>
              <w:left w:val="single" w:sz="4" w:space="0" w:color="auto"/>
              <w:bottom w:val="single" w:sz="4" w:space="0" w:color="auto"/>
            </w:tcBorders>
            <w:shd w:val="clear" w:color="auto" w:fill="FFFFFF"/>
          </w:tcPr>
          <w:p w:rsidR="00A105CA" w:rsidRPr="00A7610D" w:rsidRDefault="00A105CA" w:rsidP="00A7610D">
            <w:pPr>
              <w:rPr>
                <w:rFonts w:ascii="Times New Roman" w:hAnsi="Times New Roman" w:cs="Times New Roman"/>
                <w:lang w:val="en-US"/>
              </w:rPr>
            </w:pPr>
          </w:p>
        </w:tc>
        <w:tc>
          <w:tcPr>
            <w:tcW w:w="5103" w:type="dxa"/>
            <w:tcBorders>
              <w:top w:val="single" w:sz="4" w:space="0" w:color="auto"/>
              <w:left w:val="single" w:sz="4" w:space="0" w:color="auto"/>
              <w:bottom w:val="single" w:sz="4" w:space="0" w:color="auto"/>
            </w:tcBorders>
            <w:shd w:val="clear" w:color="auto" w:fill="FFFFFF"/>
            <w:vAlign w:val="center"/>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Профицит, дефицит (-)</w:t>
            </w:r>
          </w:p>
        </w:tc>
        <w:tc>
          <w:tcPr>
            <w:tcW w:w="1559" w:type="dxa"/>
            <w:tcBorders>
              <w:top w:val="single" w:sz="4" w:space="0" w:color="auto"/>
              <w:left w:val="single" w:sz="4" w:space="0" w:color="auto"/>
              <w:bottom w:val="single" w:sz="4" w:space="0" w:color="auto"/>
            </w:tcBorders>
            <w:shd w:val="clear" w:color="auto" w:fill="FFFFFF"/>
            <w:vAlign w:val="center"/>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(-54,15)</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17,39</w:t>
            </w:r>
          </w:p>
        </w:tc>
      </w:tr>
    </w:tbl>
    <w:p w:rsidR="00A105CA" w:rsidRPr="00A7610D" w:rsidRDefault="00A105CA" w:rsidP="00A7610D">
      <w:pPr>
        <w:rPr>
          <w:rFonts w:ascii="Times New Roman" w:eastAsia="Times New Roman" w:hAnsi="Times New Roman" w:cs="Times New Roman"/>
          <w:lang w:val="en-US"/>
        </w:rPr>
      </w:pPr>
      <w:r w:rsidRPr="00A7610D">
        <w:rPr>
          <w:rFonts w:ascii="Times New Roman" w:eastAsia="Times New Roman" w:hAnsi="Times New Roman" w:cs="Times New Roman"/>
        </w:rPr>
        <w:t xml:space="preserve">    </w:t>
      </w:r>
    </w:p>
    <w:p w:rsidR="00A105CA" w:rsidRPr="00A7610D" w:rsidRDefault="00A105CA" w:rsidP="00F45BB4">
      <w:pPr>
        <w:ind w:firstLine="709"/>
        <w:jc w:val="both"/>
        <w:rPr>
          <w:rFonts w:ascii="Times New Roman" w:hAnsi="Times New Roman" w:cs="Times New Roman"/>
        </w:rPr>
      </w:pPr>
      <w:r w:rsidRPr="00A7610D">
        <w:rPr>
          <w:rFonts w:ascii="Times New Roman" w:hAnsi="Times New Roman" w:cs="Times New Roman"/>
          <w:iCs/>
          <w:lang w:bidi="en-US"/>
        </w:rPr>
        <w:t xml:space="preserve">За </w:t>
      </w:r>
      <w:r w:rsidR="00993A93" w:rsidRPr="00A7610D">
        <w:rPr>
          <w:rFonts w:ascii="Times New Roman" w:hAnsi="Times New Roman" w:cs="Times New Roman"/>
          <w:iCs/>
          <w:lang w:bidi="en-US"/>
        </w:rPr>
        <w:t>период c</w:t>
      </w:r>
      <w:r w:rsidRPr="00A7610D">
        <w:rPr>
          <w:rFonts w:ascii="Times New Roman" w:hAnsi="Times New Roman" w:cs="Times New Roman"/>
          <w:iCs/>
          <w:lang w:bidi="en-US"/>
        </w:rPr>
        <w:t xml:space="preserve"> 2013 по 2016 годы доходы консолидированного бюджета Алданского района выросли практически в 1,4 раза, составив по итогам 2016 года 3 713,44 млн. рублей по сравнению с 2 635,5 млн. рублей в 2013 году. Столь высокая динамика доходов была обеспечена в основном, за счет межбюджетных трансфертов, которые в свою очередь увеличились 1,55 раз. На протяжении 2013-2016 годов району оказывалась существенная финансовая поддержка из государственного бюджета.</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Наибольший объем налоговых поступлений обеспечен за счет налога на доходы физических лиц -480,5 млн. рублей (12,94% от всех доходов местного бюджета), налоги на совокупный доход составили 121,76 млн. рублей (3,28</w:t>
      </w:r>
      <w:r w:rsidR="00993A93" w:rsidRPr="00A7610D">
        <w:rPr>
          <w:rFonts w:ascii="Times New Roman" w:eastAsia="Times New Roman" w:hAnsi="Times New Roman" w:cs="Times New Roman"/>
        </w:rPr>
        <w:t>%), налоги</w:t>
      </w:r>
      <w:r w:rsidRPr="00A7610D">
        <w:rPr>
          <w:rFonts w:ascii="Times New Roman" w:eastAsia="Times New Roman" w:hAnsi="Times New Roman" w:cs="Times New Roman"/>
        </w:rPr>
        <w:t xml:space="preserve"> на имущество – 42,58 млн. рублей (1,15%), доходы от использования имущества находящегося в муниципальной собственности – 41,31 млн. рублей (1,11%), остальные налоги и сборы – 77,32 мн. рублей (2,08%).</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В структуре межбюджетных трансфертов дотации составили 19,86%, субсидии – 19,79%, субвенции- ,36%, иные межбюджетные трансферты 0,72 %, безвозмездные поступления от некоммерческих организаций прочие межбюджетные трансферты – 0,14%.</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Субвенции</w:t>
      </w:r>
      <w:r w:rsidR="00993A93" w:rsidRPr="00A7610D">
        <w:rPr>
          <w:rFonts w:ascii="Times New Roman" w:eastAsia="Times New Roman" w:hAnsi="Times New Roman" w:cs="Times New Roman"/>
        </w:rPr>
        <w:t>,</w:t>
      </w:r>
      <w:r w:rsidRPr="00A7610D">
        <w:rPr>
          <w:rFonts w:ascii="Times New Roman" w:eastAsia="Times New Roman" w:hAnsi="Times New Roman" w:cs="Times New Roman"/>
        </w:rPr>
        <w:t xml:space="preserve"> занимающие в структуре межбюджетных трансфертов </w:t>
      </w:r>
      <w:r w:rsidR="00993A93" w:rsidRPr="00A7610D">
        <w:rPr>
          <w:rFonts w:ascii="Times New Roman" w:eastAsia="Times New Roman" w:hAnsi="Times New Roman" w:cs="Times New Roman"/>
        </w:rPr>
        <w:t>достаточно высокий процент,</w:t>
      </w:r>
      <w:r w:rsidRPr="00A7610D">
        <w:rPr>
          <w:rFonts w:ascii="Times New Roman" w:eastAsia="Times New Roman" w:hAnsi="Times New Roman" w:cs="Times New Roman"/>
        </w:rPr>
        <w:t xml:space="preserve"> направляются для реализации отдельных переданных полномочий.</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 xml:space="preserve">Основные характеристики бюджетов поселений Алданского района за 2016 г. представлены в таблице № </w:t>
      </w:r>
      <w:r w:rsidR="00F562B7" w:rsidRPr="00A7610D">
        <w:rPr>
          <w:rFonts w:ascii="Times New Roman" w:eastAsia="Times New Roman" w:hAnsi="Times New Roman" w:cs="Times New Roman"/>
        </w:rPr>
        <w:t>42</w:t>
      </w:r>
      <w:r w:rsidRPr="00A7610D">
        <w:rPr>
          <w:rFonts w:ascii="Times New Roman" w:eastAsia="Times New Roman" w:hAnsi="Times New Roman" w:cs="Times New Roman"/>
        </w:rPr>
        <w:t xml:space="preserve"> </w:t>
      </w:r>
    </w:p>
    <w:p w:rsidR="00A105CA" w:rsidRPr="00A7610D" w:rsidRDefault="00A105CA" w:rsidP="00A7610D">
      <w:pPr>
        <w:rPr>
          <w:rFonts w:ascii="Times New Roman" w:eastAsia="Times New Roman" w:hAnsi="Times New Roman" w:cs="Times New Roman"/>
        </w:rPr>
      </w:pPr>
    </w:p>
    <w:p w:rsidR="00A105CA" w:rsidRPr="00A7610D" w:rsidRDefault="00A105CA" w:rsidP="00F45BB4">
      <w:pPr>
        <w:jc w:val="center"/>
        <w:rPr>
          <w:rFonts w:ascii="Times New Roman" w:eastAsia="Times New Roman" w:hAnsi="Times New Roman" w:cs="Times New Roman"/>
          <w:b/>
        </w:rPr>
      </w:pPr>
      <w:r w:rsidRPr="00A7610D">
        <w:rPr>
          <w:rFonts w:ascii="Times New Roman" w:eastAsia="Times New Roman" w:hAnsi="Times New Roman" w:cs="Times New Roman"/>
          <w:b/>
        </w:rPr>
        <w:t>Структура бюджетов поселений Алданского района за 2016 год</w:t>
      </w:r>
    </w:p>
    <w:p w:rsidR="00536AE5" w:rsidRDefault="00F562B7" w:rsidP="00536AE5">
      <w:pPr>
        <w:jc w:val="right"/>
        <w:rPr>
          <w:rFonts w:ascii="Times New Roman" w:eastAsia="Times New Roman" w:hAnsi="Times New Roman" w:cs="Times New Roman"/>
        </w:rPr>
      </w:pPr>
      <w:r w:rsidRPr="00A7610D">
        <w:rPr>
          <w:rFonts w:ascii="Times New Roman" w:eastAsia="Times New Roman" w:hAnsi="Times New Roman" w:cs="Times New Roman"/>
        </w:rPr>
        <w:t>Таблица № 42</w:t>
      </w:r>
      <w:r w:rsidR="00F45BB4">
        <w:rPr>
          <w:rFonts w:ascii="Times New Roman" w:eastAsia="Times New Roman" w:hAnsi="Times New Roman" w:cs="Times New Roman"/>
        </w:rPr>
        <w:t xml:space="preserve">   </w:t>
      </w:r>
    </w:p>
    <w:p w:rsidR="00A105CA" w:rsidRPr="00A7610D" w:rsidRDefault="00F45BB4" w:rsidP="00536AE5">
      <w:pPr>
        <w:jc w:val="right"/>
        <w:rPr>
          <w:rFonts w:ascii="Times New Roman" w:eastAsia="Times New Roman" w:hAnsi="Times New Roman" w:cs="Times New Roman"/>
        </w:rPr>
      </w:pPr>
      <w:r>
        <w:rPr>
          <w:rFonts w:ascii="Times New Roman" w:eastAsia="Times New Roman" w:hAnsi="Times New Roman" w:cs="Times New Roman"/>
        </w:rPr>
        <w:t xml:space="preserve">                                                                                                         </w:t>
      </w:r>
      <w:r w:rsidR="00B3658E">
        <w:rPr>
          <w:rFonts w:ascii="Times New Roman" w:eastAsia="Times New Roman" w:hAnsi="Times New Roman" w:cs="Times New Roman"/>
        </w:rPr>
        <w:t xml:space="preserve">  (</w:t>
      </w:r>
      <w:r w:rsidR="00A105CA" w:rsidRPr="00A7610D">
        <w:rPr>
          <w:rFonts w:ascii="Times New Roman" w:eastAsia="Times New Roman" w:hAnsi="Times New Roman" w:cs="Times New Roman"/>
        </w:rPr>
        <w:t>млн. руб.)</w:t>
      </w:r>
    </w:p>
    <w:tbl>
      <w:tblPr>
        <w:tblW w:w="10348" w:type="dxa"/>
        <w:tblInd w:w="-601" w:type="dxa"/>
        <w:tblLayout w:type="fixed"/>
        <w:tblLook w:val="04A0" w:firstRow="1" w:lastRow="0" w:firstColumn="1" w:lastColumn="0" w:noHBand="0" w:noVBand="1"/>
      </w:tblPr>
      <w:tblGrid>
        <w:gridCol w:w="743"/>
        <w:gridCol w:w="1844"/>
        <w:gridCol w:w="957"/>
        <w:gridCol w:w="1134"/>
        <w:gridCol w:w="993"/>
        <w:gridCol w:w="1134"/>
        <w:gridCol w:w="1275"/>
        <w:gridCol w:w="1134"/>
        <w:gridCol w:w="1134"/>
      </w:tblGrid>
      <w:tr w:rsidR="00A105CA" w:rsidRPr="00A7610D" w:rsidTr="00F45BB4">
        <w:tc>
          <w:tcPr>
            <w:tcW w:w="74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п/н</w:t>
            </w:r>
          </w:p>
        </w:tc>
        <w:tc>
          <w:tcPr>
            <w:tcW w:w="184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Наименование статьи</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«Город Алдан»</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«Город Томмот»</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«Нижний Куранах»</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«Поселок Ленинский»</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«Беллетский наслег»</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«Наслег Анамы»</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МО «Чагдинский наслег»</w:t>
            </w:r>
          </w:p>
        </w:tc>
      </w:tr>
      <w:tr w:rsidR="00A105CA" w:rsidRPr="00A7610D" w:rsidTr="00F45BB4">
        <w:tc>
          <w:tcPr>
            <w:tcW w:w="743" w:type="dxa"/>
          </w:tcPr>
          <w:p w:rsidR="00A105CA" w:rsidRPr="00A7610D" w:rsidRDefault="00A105CA" w:rsidP="00A7610D">
            <w:pPr>
              <w:rPr>
                <w:rFonts w:ascii="Times New Roman" w:hAnsi="Times New Roman" w:cs="Times New Roman"/>
                <w:b/>
                <w:u w:val="single"/>
                <w:lang w:val="en-US"/>
              </w:rPr>
            </w:pPr>
            <w:r w:rsidRPr="00A7610D">
              <w:rPr>
                <w:rFonts w:ascii="Times New Roman" w:hAnsi="Times New Roman" w:cs="Times New Roman"/>
                <w:b/>
                <w:u w:val="single"/>
                <w:lang w:val="en-US"/>
              </w:rPr>
              <w:t>I</w:t>
            </w:r>
          </w:p>
        </w:tc>
        <w:tc>
          <w:tcPr>
            <w:tcW w:w="184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Итого доходы, в том числе:</w:t>
            </w:r>
          </w:p>
        </w:tc>
        <w:tc>
          <w:tcPr>
            <w:tcW w:w="957"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244,24</w:t>
            </w:r>
          </w:p>
        </w:tc>
        <w:tc>
          <w:tcPr>
            <w:tcW w:w="1134"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90,74</w:t>
            </w:r>
          </w:p>
        </w:tc>
        <w:tc>
          <w:tcPr>
            <w:tcW w:w="993"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69,04</w:t>
            </w:r>
          </w:p>
        </w:tc>
        <w:tc>
          <w:tcPr>
            <w:tcW w:w="1134"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42,48</w:t>
            </w:r>
          </w:p>
        </w:tc>
        <w:tc>
          <w:tcPr>
            <w:tcW w:w="1275"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31,48</w:t>
            </w:r>
          </w:p>
        </w:tc>
        <w:tc>
          <w:tcPr>
            <w:tcW w:w="1134"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17,58</w:t>
            </w:r>
          </w:p>
        </w:tc>
        <w:tc>
          <w:tcPr>
            <w:tcW w:w="1134" w:type="dxa"/>
          </w:tcPr>
          <w:p w:rsidR="00A105CA" w:rsidRPr="00A7610D" w:rsidRDefault="00A105CA" w:rsidP="00A7610D">
            <w:pPr>
              <w:rPr>
                <w:rFonts w:ascii="Times New Roman" w:eastAsia="Times New Roman" w:hAnsi="Times New Roman" w:cs="Times New Roman"/>
                <w:b/>
                <w:u w:val="single"/>
              </w:rPr>
            </w:pPr>
            <w:r w:rsidRPr="00A7610D">
              <w:rPr>
                <w:rFonts w:ascii="Times New Roman" w:eastAsia="Times New Roman" w:hAnsi="Times New Roman" w:cs="Times New Roman"/>
                <w:b/>
                <w:u w:val="single"/>
              </w:rPr>
              <w:t>16,57</w:t>
            </w:r>
          </w:p>
        </w:tc>
      </w:tr>
      <w:tr w:rsidR="00A105CA" w:rsidRPr="00A7610D" w:rsidTr="00F45BB4">
        <w:tc>
          <w:tcPr>
            <w:tcW w:w="743" w:type="dxa"/>
          </w:tcPr>
          <w:p w:rsidR="00A105CA" w:rsidRPr="00A7610D" w:rsidRDefault="00A105CA" w:rsidP="00A7610D">
            <w:pPr>
              <w:rPr>
                <w:rFonts w:ascii="Times New Roman" w:hAnsi="Times New Roman" w:cs="Times New Roman"/>
                <w:b/>
                <w:lang w:val="en-US"/>
              </w:rPr>
            </w:pPr>
            <w:r w:rsidRPr="00A7610D">
              <w:rPr>
                <w:rFonts w:ascii="Times New Roman" w:hAnsi="Times New Roman" w:cs="Times New Roman"/>
                <w:b/>
                <w:lang w:val="en-US"/>
              </w:rPr>
              <w:t>1</w:t>
            </w:r>
          </w:p>
        </w:tc>
        <w:tc>
          <w:tcPr>
            <w:tcW w:w="1844" w:type="dxa"/>
          </w:tcPr>
          <w:p w:rsidR="00A105CA" w:rsidRPr="00A7610D" w:rsidRDefault="00A105CA" w:rsidP="00A7610D">
            <w:pPr>
              <w:rPr>
                <w:rFonts w:ascii="Times New Roman" w:hAnsi="Times New Roman" w:cs="Times New Roman"/>
                <w:b/>
              </w:rPr>
            </w:pPr>
            <w:r w:rsidRPr="00A7610D">
              <w:rPr>
                <w:rFonts w:ascii="Times New Roman" w:hAnsi="Times New Roman" w:cs="Times New Roman"/>
                <w:b/>
              </w:rPr>
              <w:t xml:space="preserve">Налоговые доходы в том числе: </w:t>
            </w:r>
          </w:p>
        </w:tc>
        <w:tc>
          <w:tcPr>
            <w:tcW w:w="957"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118,05</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21,53</w:t>
            </w:r>
          </w:p>
        </w:tc>
        <w:tc>
          <w:tcPr>
            <w:tcW w:w="993"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38,52</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4,22</w:t>
            </w:r>
          </w:p>
        </w:tc>
        <w:tc>
          <w:tcPr>
            <w:tcW w:w="1275"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2,76</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2,67</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0,78</w:t>
            </w:r>
          </w:p>
        </w:tc>
      </w:tr>
      <w:tr w:rsidR="00A105CA" w:rsidRPr="00A7610D" w:rsidTr="00F45BB4">
        <w:tc>
          <w:tcPr>
            <w:tcW w:w="743" w:type="dxa"/>
          </w:tcPr>
          <w:p w:rsidR="00A105CA" w:rsidRPr="00A7610D" w:rsidRDefault="00A105CA" w:rsidP="00A7610D">
            <w:pPr>
              <w:rPr>
                <w:rFonts w:ascii="Times New Roman" w:hAnsi="Times New Roman" w:cs="Times New Roman"/>
                <w:lang w:val="en-US"/>
              </w:rPr>
            </w:pPr>
            <w:r w:rsidRPr="00A7610D">
              <w:rPr>
                <w:rFonts w:ascii="Times New Roman" w:hAnsi="Times New Roman" w:cs="Times New Roman"/>
              </w:rPr>
              <w:t>1.</w:t>
            </w:r>
            <w:r w:rsidRPr="00A7610D">
              <w:rPr>
                <w:rFonts w:ascii="Times New Roman" w:hAnsi="Times New Roman" w:cs="Times New Roman"/>
                <w:lang w:val="en-US"/>
              </w:rPr>
              <w:t>1</w:t>
            </w:r>
          </w:p>
        </w:tc>
        <w:tc>
          <w:tcPr>
            <w:tcW w:w="1844" w:type="dxa"/>
          </w:tcPr>
          <w:p w:rsidR="00A105CA" w:rsidRPr="00A7610D" w:rsidRDefault="00A105CA" w:rsidP="00A7610D">
            <w:pPr>
              <w:rPr>
                <w:rFonts w:ascii="Times New Roman" w:hAnsi="Times New Roman" w:cs="Times New Roman"/>
              </w:rPr>
            </w:pPr>
            <w:r w:rsidRPr="00A7610D">
              <w:rPr>
                <w:rFonts w:ascii="Times New Roman" w:eastAsia="Times New Roman" w:hAnsi="Times New Roman" w:cs="Times New Roman"/>
              </w:rPr>
              <w:t>Налог на доходы физических лиц</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83,96</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12,12</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34,73</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1,97</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2,00</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1,95</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0,47</w:t>
            </w:r>
          </w:p>
        </w:tc>
      </w:tr>
      <w:tr w:rsidR="00A105CA" w:rsidRPr="00A7610D" w:rsidTr="00F45BB4">
        <w:tc>
          <w:tcPr>
            <w:tcW w:w="74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w:t>
            </w:r>
          </w:p>
        </w:tc>
        <w:tc>
          <w:tcPr>
            <w:tcW w:w="1844" w:type="dxa"/>
            <w:vAlign w:val="center"/>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товары (работы, услуги) реализуемые на территории РФ</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2,83</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2,38</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1,16</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1,08</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0,56</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0,38</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0,28</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1.3.</w:t>
            </w:r>
          </w:p>
        </w:tc>
        <w:tc>
          <w:tcPr>
            <w:tcW w:w="184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совокупный доход</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0,02</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0,05</w:t>
            </w:r>
          </w:p>
        </w:tc>
        <w:tc>
          <w:tcPr>
            <w:tcW w:w="993"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0,03</w:t>
            </w:r>
          </w:p>
        </w:tc>
        <w:tc>
          <w:tcPr>
            <w:tcW w:w="1134"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0,03</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1.4.</w:t>
            </w:r>
          </w:p>
        </w:tc>
        <w:tc>
          <w:tcPr>
            <w:tcW w:w="184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Налоги на имущество</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31,24</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6,98</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2,63</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1,17</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0,17</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0,34</w:t>
            </w:r>
          </w:p>
        </w:tc>
        <w:tc>
          <w:tcPr>
            <w:tcW w:w="1134" w:type="dxa"/>
          </w:tcPr>
          <w:p w:rsidR="00A105CA" w:rsidRPr="00A7610D" w:rsidRDefault="00A105CA" w:rsidP="00A7610D">
            <w:pPr>
              <w:rPr>
                <w:rFonts w:ascii="Times New Roman" w:eastAsia="Times New Roman" w:hAnsi="Times New Roman" w:cs="Times New Roman"/>
              </w:rPr>
            </w:pPr>
          </w:p>
        </w:tc>
      </w:tr>
      <w:tr w:rsidR="00A105CA" w:rsidRPr="00A7610D" w:rsidTr="00F45BB4">
        <w:tc>
          <w:tcPr>
            <w:tcW w:w="743" w:type="dxa"/>
          </w:tcPr>
          <w:p w:rsidR="00A105CA" w:rsidRPr="00A7610D" w:rsidRDefault="00A105CA" w:rsidP="00A7610D">
            <w:pPr>
              <w:rPr>
                <w:rFonts w:ascii="Times New Roman" w:hAnsi="Times New Roman" w:cs="Times New Roman"/>
                <w:b/>
              </w:rPr>
            </w:pPr>
            <w:r w:rsidRPr="00A7610D">
              <w:rPr>
                <w:rFonts w:ascii="Times New Roman" w:hAnsi="Times New Roman" w:cs="Times New Roman"/>
                <w:b/>
              </w:rPr>
              <w:t>2</w:t>
            </w:r>
          </w:p>
        </w:tc>
        <w:tc>
          <w:tcPr>
            <w:tcW w:w="1844" w:type="dxa"/>
          </w:tcPr>
          <w:p w:rsidR="00A105CA" w:rsidRPr="00A7610D" w:rsidRDefault="00A105CA" w:rsidP="00A7610D">
            <w:pPr>
              <w:rPr>
                <w:rFonts w:ascii="Times New Roman" w:hAnsi="Times New Roman" w:cs="Times New Roman"/>
                <w:b/>
              </w:rPr>
            </w:pPr>
            <w:r w:rsidRPr="00A7610D">
              <w:rPr>
                <w:rFonts w:ascii="Times New Roman" w:eastAsia="Times New Roman" w:hAnsi="Times New Roman" w:cs="Times New Roman"/>
                <w:b/>
              </w:rPr>
              <w:t>Неналоговые доходы</w:t>
            </w:r>
          </w:p>
        </w:tc>
        <w:tc>
          <w:tcPr>
            <w:tcW w:w="957"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18,64</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6,48</w:t>
            </w:r>
          </w:p>
        </w:tc>
        <w:tc>
          <w:tcPr>
            <w:tcW w:w="993"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1,73</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0,56</w:t>
            </w:r>
          </w:p>
        </w:tc>
        <w:tc>
          <w:tcPr>
            <w:tcW w:w="1275" w:type="dxa"/>
          </w:tcPr>
          <w:p w:rsidR="00A105CA" w:rsidRPr="00A7610D" w:rsidRDefault="00A105CA" w:rsidP="00A7610D">
            <w:pPr>
              <w:rPr>
                <w:rFonts w:ascii="Times New Roman" w:eastAsia="Times New Roman" w:hAnsi="Times New Roman" w:cs="Times New Roman"/>
                <w:b/>
              </w:rPr>
            </w:pP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0,16</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0,07</w:t>
            </w:r>
          </w:p>
        </w:tc>
      </w:tr>
      <w:tr w:rsidR="00A105CA" w:rsidRPr="00A7610D" w:rsidTr="00F45BB4">
        <w:tc>
          <w:tcPr>
            <w:tcW w:w="743" w:type="dxa"/>
          </w:tcPr>
          <w:p w:rsidR="00A105CA" w:rsidRPr="00A7610D" w:rsidRDefault="00A105CA" w:rsidP="00A7610D">
            <w:pPr>
              <w:rPr>
                <w:rFonts w:ascii="Times New Roman" w:hAnsi="Times New Roman" w:cs="Times New Roman"/>
                <w:b/>
              </w:rPr>
            </w:pPr>
            <w:r w:rsidRPr="00A7610D">
              <w:rPr>
                <w:rFonts w:ascii="Times New Roman" w:hAnsi="Times New Roman" w:cs="Times New Roman"/>
                <w:b/>
              </w:rPr>
              <w:t>3</w:t>
            </w:r>
          </w:p>
        </w:tc>
        <w:tc>
          <w:tcPr>
            <w:tcW w:w="1844" w:type="dxa"/>
          </w:tcPr>
          <w:p w:rsidR="00A105CA" w:rsidRPr="00A7610D" w:rsidRDefault="00A105CA" w:rsidP="00A7610D">
            <w:pPr>
              <w:rPr>
                <w:rFonts w:ascii="Times New Roman" w:hAnsi="Times New Roman" w:cs="Times New Roman"/>
                <w:b/>
              </w:rPr>
            </w:pPr>
            <w:r w:rsidRPr="00A7610D">
              <w:rPr>
                <w:rFonts w:ascii="Times New Roman" w:hAnsi="Times New Roman" w:cs="Times New Roman"/>
                <w:b/>
              </w:rPr>
              <w:t>Безвозмездные поступления в том числе:</w:t>
            </w:r>
          </w:p>
        </w:tc>
        <w:tc>
          <w:tcPr>
            <w:tcW w:w="957"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107,55</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62,72</w:t>
            </w:r>
          </w:p>
        </w:tc>
        <w:tc>
          <w:tcPr>
            <w:tcW w:w="993"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28,79</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37,70</w:t>
            </w:r>
          </w:p>
        </w:tc>
        <w:tc>
          <w:tcPr>
            <w:tcW w:w="1275"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28,72</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14,75</w:t>
            </w:r>
          </w:p>
        </w:tc>
        <w:tc>
          <w:tcPr>
            <w:tcW w:w="1134" w:type="dxa"/>
          </w:tcPr>
          <w:p w:rsidR="00A105CA" w:rsidRPr="00A7610D" w:rsidRDefault="00A105CA" w:rsidP="00A7610D">
            <w:pPr>
              <w:rPr>
                <w:rFonts w:ascii="Times New Roman" w:eastAsia="Times New Roman" w:hAnsi="Times New Roman" w:cs="Times New Roman"/>
                <w:b/>
              </w:rPr>
            </w:pPr>
            <w:r w:rsidRPr="00A7610D">
              <w:rPr>
                <w:rFonts w:ascii="Times New Roman" w:eastAsia="Times New Roman" w:hAnsi="Times New Roman" w:cs="Times New Roman"/>
                <w:b/>
              </w:rPr>
              <w:t>15,73</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3.1</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Дотации</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73,20</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56,92</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24,81</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30,74</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26,09</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15,84</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13,71</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3.2</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Субвенции</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0,49</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1,26</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0,98</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0,51</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0,28</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0,11</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0,05</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3.3</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Субсидии</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26,62</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2,16</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2,68</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6,55</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1,95</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1,02</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0,95</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3.4</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Иные межбюджетные трансферты</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5,84</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2,38</w:t>
            </w:r>
          </w:p>
        </w:tc>
        <w:tc>
          <w:tcPr>
            <w:tcW w:w="993"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0,32</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0,50</w:t>
            </w: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0,33</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0,88</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1,15</w:t>
            </w: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3.5.</w:t>
            </w:r>
          </w:p>
        </w:tc>
        <w:tc>
          <w:tcPr>
            <w:tcW w:w="1844" w:type="dxa"/>
          </w:tcPr>
          <w:p w:rsidR="00A105CA" w:rsidRPr="00A7610D" w:rsidRDefault="00A105CA" w:rsidP="00A7610D">
            <w:pPr>
              <w:rPr>
                <w:rFonts w:ascii="Times New Roman" w:hAnsi="Times New Roman" w:cs="Times New Roman"/>
              </w:rPr>
            </w:pPr>
            <w:r w:rsidRPr="00A7610D">
              <w:rPr>
                <w:rStyle w:val="210"/>
                <w:rFonts w:eastAsia="Arial Unicode MS"/>
                <w:b w:val="0"/>
                <w:sz w:val="24"/>
                <w:szCs w:val="24"/>
              </w:rPr>
              <w:t>Безвозмездные поступления от негосударственных организаций</w:t>
            </w:r>
          </w:p>
        </w:tc>
        <w:tc>
          <w:tcPr>
            <w:tcW w:w="957"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1,4</w:t>
            </w:r>
          </w:p>
        </w:tc>
        <w:tc>
          <w:tcPr>
            <w:tcW w:w="1134" w:type="dxa"/>
          </w:tcPr>
          <w:p w:rsidR="00A105CA" w:rsidRPr="00A7610D" w:rsidRDefault="00A105CA" w:rsidP="00A7610D">
            <w:pPr>
              <w:rPr>
                <w:rFonts w:ascii="Times New Roman" w:eastAsia="Times New Roman" w:hAnsi="Times New Roman" w:cs="Times New Roman"/>
              </w:rPr>
            </w:pPr>
          </w:p>
        </w:tc>
        <w:tc>
          <w:tcPr>
            <w:tcW w:w="993"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p>
        </w:tc>
        <w:tc>
          <w:tcPr>
            <w:tcW w:w="1275"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0,07</w:t>
            </w:r>
          </w:p>
        </w:tc>
        <w:tc>
          <w:tcPr>
            <w:tcW w:w="1134"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p>
        </w:tc>
      </w:tr>
      <w:tr w:rsidR="00A105CA" w:rsidRPr="00A7610D" w:rsidTr="00F45BB4">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3.6.</w:t>
            </w:r>
          </w:p>
        </w:tc>
        <w:tc>
          <w:tcPr>
            <w:tcW w:w="1844" w:type="dxa"/>
          </w:tcPr>
          <w:p w:rsidR="00A105CA" w:rsidRPr="00A7610D" w:rsidRDefault="00A105CA" w:rsidP="00A7610D">
            <w:pPr>
              <w:rPr>
                <w:rFonts w:ascii="Times New Roman" w:hAnsi="Times New Roman" w:cs="Times New Roman"/>
              </w:rPr>
            </w:pPr>
            <w:r w:rsidRPr="00A7610D">
              <w:rPr>
                <w:rStyle w:val="210"/>
                <w:rFonts w:eastAsia="Arial Unicode MS"/>
                <w:b w:val="0"/>
                <w:sz w:val="24"/>
                <w:szCs w:val="24"/>
              </w:rPr>
              <w:t>Возврат остатков субвенций, субсидий и иных межбюджетных трансфертов</w:t>
            </w:r>
          </w:p>
        </w:tc>
        <w:tc>
          <w:tcPr>
            <w:tcW w:w="957"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p>
        </w:tc>
        <w:tc>
          <w:tcPr>
            <w:tcW w:w="993"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(-0,60)</w:t>
            </w:r>
          </w:p>
        </w:tc>
        <w:tc>
          <w:tcPr>
            <w:tcW w:w="1275" w:type="dxa"/>
          </w:tcPr>
          <w:p w:rsidR="00A105CA" w:rsidRPr="00A7610D" w:rsidRDefault="00A105CA" w:rsidP="00A7610D">
            <w:pPr>
              <w:rPr>
                <w:rFonts w:ascii="Times New Roman" w:eastAsia="Times New Roman" w:hAnsi="Times New Roman" w:cs="Times New Roman"/>
              </w:rPr>
            </w:pP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(-3,1)</w:t>
            </w:r>
          </w:p>
        </w:tc>
        <w:tc>
          <w:tcPr>
            <w:tcW w:w="1134" w:type="dxa"/>
          </w:tcPr>
          <w:p w:rsidR="00A105CA" w:rsidRPr="00A7610D" w:rsidRDefault="00A105CA" w:rsidP="00A7610D">
            <w:pPr>
              <w:rPr>
                <w:rFonts w:ascii="Times New Roman" w:eastAsia="Times New Roman" w:hAnsi="Times New Roman" w:cs="Times New Roman"/>
              </w:rPr>
            </w:pPr>
            <w:r w:rsidRPr="00A7610D">
              <w:rPr>
                <w:rFonts w:ascii="Times New Roman" w:eastAsia="Times New Roman" w:hAnsi="Times New Roman" w:cs="Times New Roman"/>
              </w:rPr>
              <w:t>(-0,13)</w:t>
            </w:r>
          </w:p>
        </w:tc>
      </w:tr>
      <w:tr w:rsidR="00A105CA" w:rsidRPr="00A7610D" w:rsidTr="00F45BB4">
        <w:trPr>
          <w:trHeight w:val="379"/>
        </w:trPr>
        <w:tc>
          <w:tcPr>
            <w:tcW w:w="743"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lang w:val="en-US"/>
              </w:rPr>
              <w:t>II</w:t>
            </w:r>
          </w:p>
        </w:tc>
        <w:tc>
          <w:tcPr>
            <w:tcW w:w="184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Итого расходы, в том числе</w:t>
            </w:r>
          </w:p>
        </w:tc>
        <w:tc>
          <w:tcPr>
            <w:tcW w:w="957"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240,91</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87,25</w:t>
            </w:r>
          </w:p>
        </w:tc>
        <w:tc>
          <w:tcPr>
            <w:tcW w:w="993"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71,74</w:t>
            </w:r>
          </w:p>
          <w:p w:rsidR="00A105CA" w:rsidRPr="00A7610D" w:rsidRDefault="00A105CA" w:rsidP="00A7610D">
            <w:pPr>
              <w:rPr>
                <w:rFonts w:ascii="Times New Roman" w:hAnsi="Times New Roman" w:cs="Times New Roman"/>
                <w:b/>
                <w:u w:val="single"/>
              </w:rPr>
            </w:pP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43,59</w:t>
            </w:r>
          </w:p>
        </w:tc>
        <w:tc>
          <w:tcPr>
            <w:tcW w:w="1275"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32,80</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22,11</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16,38</w:t>
            </w:r>
          </w:p>
        </w:tc>
      </w:tr>
      <w:tr w:rsidR="00A105CA" w:rsidRPr="00A7610D" w:rsidTr="00F45BB4">
        <w:trPr>
          <w:trHeight w:val="37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Общегосударственные вопросы</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28,40</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23,45</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13,95</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12,37</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10,13</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9,31</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7,25</w:t>
            </w:r>
          </w:p>
        </w:tc>
      </w:tr>
      <w:tr w:rsidR="00A105CA" w:rsidRPr="00A7610D" w:rsidTr="00F45BB4">
        <w:trPr>
          <w:trHeight w:val="303"/>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Национальная оборона</w:t>
            </w:r>
          </w:p>
        </w:tc>
        <w:tc>
          <w:tcPr>
            <w:tcW w:w="957"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1,00</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0,78</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0,45</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0,23</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0,12</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0,05</w:t>
            </w:r>
          </w:p>
        </w:tc>
      </w:tr>
      <w:tr w:rsidR="00A105CA" w:rsidRPr="00A7610D" w:rsidTr="00F45BB4">
        <w:trPr>
          <w:trHeight w:val="303"/>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Национальная безопасность и правоохранительная деятельность</w:t>
            </w:r>
          </w:p>
        </w:tc>
        <w:tc>
          <w:tcPr>
            <w:tcW w:w="957"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0,44</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0,49</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0,61</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0,29</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0,08</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0,17</w:t>
            </w:r>
          </w:p>
        </w:tc>
      </w:tr>
      <w:tr w:rsidR="00A105CA" w:rsidRPr="00A7610D" w:rsidTr="00F45BB4">
        <w:trPr>
          <w:trHeight w:val="303"/>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4</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Национальная экономика</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53,82</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13,40</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9,17</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4,29</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2,89</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1,56</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0,90</w:t>
            </w:r>
          </w:p>
        </w:tc>
      </w:tr>
      <w:tr w:rsidR="00A105CA" w:rsidRPr="00A7610D" w:rsidTr="00F45BB4">
        <w:trPr>
          <w:trHeight w:val="278"/>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5</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Жилищно-коммунальное хозяйство</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63,22</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12,49</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18,63</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12,16</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5,46</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4,49</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3,10</w:t>
            </w:r>
          </w:p>
        </w:tc>
      </w:tr>
      <w:tr w:rsidR="00A105CA" w:rsidRPr="00A7610D" w:rsidTr="00F45BB4">
        <w:trPr>
          <w:trHeight w:val="26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6</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Образование</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0,52</w:t>
            </w:r>
          </w:p>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1,58</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0,02</w:t>
            </w:r>
          </w:p>
        </w:tc>
        <w:tc>
          <w:tcPr>
            <w:tcW w:w="1134" w:type="dxa"/>
          </w:tcPr>
          <w:p w:rsidR="00A105CA" w:rsidRPr="00A7610D" w:rsidRDefault="00A105CA" w:rsidP="00A7610D">
            <w:pPr>
              <w:rPr>
                <w:rFonts w:ascii="Times New Roman" w:hAnsi="Times New Roman" w:cs="Times New Roman"/>
              </w:rPr>
            </w:pPr>
          </w:p>
        </w:tc>
        <w:tc>
          <w:tcPr>
            <w:tcW w:w="1275"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r>
      <w:tr w:rsidR="00A105CA" w:rsidRPr="00A7610D" w:rsidTr="00F45BB4">
        <w:trPr>
          <w:trHeight w:val="25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7</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Культура</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91,92</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33,43</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27,22</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13,13</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12,81</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6,38</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4,86</w:t>
            </w:r>
          </w:p>
        </w:tc>
      </w:tr>
      <w:tr w:rsidR="00A105CA" w:rsidRPr="00A7610D" w:rsidTr="00F45BB4">
        <w:trPr>
          <w:trHeight w:val="24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8</w:t>
            </w:r>
          </w:p>
        </w:tc>
        <w:tc>
          <w:tcPr>
            <w:tcW w:w="184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Социальная политика</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2,47</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1,20</w:t>
            </w:r>
          </w:p>
        </w:tc>
        <w:tc>
          <w:tcPr>
            <w:tcW w:w="99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1,47</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0,50</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0,64</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0,17</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0,05</w:t>
            </w:r>
          </w:p>
        </w:tc>
      </w:tr>
      <w:tr w:rsidR="00A105CA" w:rsidRPr="00A7610D" w:rsidTr="00F45BB4">
        <w:trPr>
          <w:trHeight w:val="23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9</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Физическая культура и спорт</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0,47</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0,17</w:t>
            </w:r>
          </w:p>
        </w:tc>
        <w:tc>
          <w:tcPr>
            <w:tcW w:w="993"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0,08</w:t>
            </w:r>
          </w:p>
        </w:tc>
        <w:tc>
          <w:tcPr>
            <w:tcW w:w="1275"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0,35</w:t>
            </w:r>
          </w:p>
        </w:tc>
        <w:tc>
          <w:tcPr>
            <w:tcW w:w="1134"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r>
      <w:tr w:rsidR="00A105CA" w:rsidRPr="00A7610D" w:rsidTr="00F45BB4">
        <w:trPr>
          <w:trHeight w:val="239"/>
        </w:trPr>
        <w:tc>
          <w:tcPr>
            <w:tcW w:w="743"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10</w:t>
            </w:r>
          </w:p>
        </w:tc>
        <w:tc>
          <w:tcPr>
            <w:tcW w:w="1844" w:type="dxa"/>
            <w:vAlign w:val="center"/>
          </w:tcPr>
          <w:p w:rsidR="00A105CA" w:rsidRPr="00A7610D" w:rsidRDefault="00A105CA" w:rsidP="00A7610D">
            <w:pPr>
              <w:rPr>
                <w:rFonts w:ascii="Times New Roman" w:hAnsi="Times New Roman" w:cs="Times New Roman"/>
              </w:rPr>
            </w:pPr>
            <w:r w:rsidRPr="00A7610D">
              <w:rPr>
                <w:rFonts w:ascii="Times New Roman" w:hAnsi="Times New Roman" w:cs="Times New Roman"/>
              </w:rPr>
              <w:t>Обслуживание государственного и муниципального долга</w:t>
            </w:r>
          </w:p>
        </w:tc>
        <w:tc>
          <w:tcPr>
            <w:tcW w:w="957"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0,09</w:t>
            </w:r>
          </w:p>
        </w:tc>
        <w:tc>
          <w:tcPr>
            <w:tcW w:w="1134" w:type="dxa"/>
          </w:tcPr>
          <w:p w:rsidR="00A105CA" w:rsidRPr="00A7610D" w:rsidRDefault="00A105CA" w:rsidP="00A7610D">
            <w:pPr>
              <w:rPr>
                <w:rFonts w:ascii="Times New Roman" w:hAnsi="Times New Roman" w:cs="Times New Roman"/>
              </w:rPr>
            </w:pPr>
            <w:r w:rsidRPr="00A7610D">
              <w:rPr>
                <w:rFonts w:ascii="Times New Roman" w:hAnsi="Times New Roman" w:cs="Times New Roman"/>
              </w:rPr>
              <w:t>0,09</w:t>
            </w:r>
          </w:p>
        </w:tc>
        <w:tc>
          <w:tcPr>
            <w:tcW w:w="993"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c>
          <w:tcPr>
            <w:tcW w:w="1275"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c>
          <w:tcPr>
            <w:tcW w:w="1134" w:type="dxa"/>
          </w:tcPr>
          <w:p w:rsidR="00A105CA" w:rsidRPr="00A7610D" w:rsidRDefault="00A105CA" w:rsidP="00A7610D">
            <w:pPr>
              <w:rPr>
                <w:rFonts w:ascii="Times New Roman" w:hAnsi="Times New Roman" w:cs="Times New Roman"/>
              </w:rPr>
            </w:pPr>
          </w:p>
        </w:tc>
      </w:tr>
      <w:tr w:rsidR="00A105CA" w:rsidRPr="00A7610D" w:rsidTr="00F45BB4">
        <w:trPr>
          <w:trHeight w:val="273"/>
        </w:trPr>
        <w:tc>
          <w:tcPr>
            <w:tcW w:w="743" w:type="dxa"/>
          </w:tcPr>
          <w:p w:rsidR="00A105CA" w:rsidRPr="00A7610D" w:rsidRDefault="00A105CA" w:rsidP="00A7610D">
            <w:pPr>
              <w:rPr>
                <w:rFonts w:ascii="Times New Roman" w:hAnsi="Times New Roman" w:cs="Times New Roman"/>
                <w:b/>
                <w:u w:val="single"/>
              </w:rPr>
            </w:pPr>
          </w:p>
        </w:tc>
        <w:tc>
          <w:tcPr>
            <w:tcW w:w="184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Профицит, дефицит (-)</w:t>
            </w:r>
          </w:p>
        </w:tc>
        <w:tc>
          <w:tcPr>
            <w:tcW w:w="957"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3,30</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3,48</w:t>
            </w:r>
          </w:p>
        </w:tc>
        <w:tc>
          <w:tcPr>
            <w:tcW w:w="993"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(-2,70)</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(-1,11)</w:t>
            </w:r>
          </w:p>
        </w:tc>
        <w:tc>
          <w:tcPr>
            <w:tcW w:w="1275"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(-1,32)</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(4,53)</w:t>
            </w:r>
          </w:p>
        </w:tc>
        <w:tc>
          <w:tcPr>
            <w:tcW w:w="1134" w:type="dxa"/>
          </w:tcPr>
          <w:p w:rsidR="00A105CA" w:rsidRPr="00A7610D" w:rsidRDefault="00A105CA" w:rsidP="00A7610D">
            <w:pPr>
              <w:rPr>
                <w:rFonts w:ascii="Times New Roman" w:hAnsi="Times New Roman" w:cs="Times New Roman"/>
                <w:b/>
                <w:u w:val="single"/>
              </w:rPr>
            </w:pPr>
            <w:r w:rsidRPr="00A7610D">
              <w:rPr>
                <w:rFonts w:ascii="Times New Roman" w:hAnsi="Times New Roman" w:cs="Times New Roman"/>
                <w:b/>
                <w:u w:val="single"/>
              </w:rPr>
              <w:t>0,19</w:t>
            </w:r>
          </w:p>
        </w:tc>
      </w:tr>
    </w:tbl>
    <w:p w:rsidR="00A105CA" w:rsidRPr="00A7610D" w:rsidRDefault="00A105CA" w:rsidP="00A7610D">
      <w:pPr>
        <w:rPr>
          <w:rFonts w:ascii="Times New Roman" w:eastAsia="Times New Roman" w:hAnsi="Times New Roman" w:cs="Times New Roman"/>
          <w:b/>
          <w:u w:val="single"/>
        </w:rPr>
      </w:pP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 xml:space="preserve">Согласно </w:t>
      </w:r>
      <w:r w:rsidR="00986389" w:rsidRPr="00A7610D">
        <w:rPr>
          <w:rFonts w:ascii="Times New Roman" w:eastAsia="Times New Roman" w:hAnsi="Times New Roman" w:cs="Times New Roman"/>
        </w:rPr>
        <w:t>Приказу,</w:t>
      </w:r>
      <w:r w:rsidRPr="00A7610D">
        <w:rPr>
          <w:rFonts w:ascii="Times New Roman" w:eastAsia="Times New Roman" w:hAnsi="Times New Roman" w:cs="Times New Roman"/>
        </w:rPr>
        <w:t xml:space="preserve"> МФ РС (Я) от 27 сентября 2016 года № 01-04/1274 «Об утверждении Перечня муниципальных образований, относящихся к соответствующей группе в зависимости от доли дотации за 2013,2014,2015 отчетные годы» к 4 группе свыше 50 процентов относятся МО «Город Томмот», МО «Поселок Ленинский», МО «Беллетский наслег», МО «Наслег Анамы», МО «Чагдинский наслег». Данные муниципальные образования способны решать вопросы социально</w:t>
      </w:r>
      <w:r w:rsidRPr="00A7610D">
        <w:rPr>
          <w:rFonts w:ascii="Times New Roman" w:eastAsia="Times New Roman" w:hAnsi="Times New Roman" w:cs="Times New Roman"/>
        </w:rPr>
        <w:softHyphen/>
        <w:t>-экономического развития лишь при поддержке со стороны органов государственной власти (в виде дотации на выравнивание бюджетной обеспеченности).</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 xml:space="preserve">В Алданском районе, отмечается высокий уровень долговой нагрузки на местные </w:t>
      </w:r>
      <w:r w:rsidR="00986389" w:rsidRPr="00A7610D">
        <w:rPr>
          <w:rFonts w:ascii="Times New Roman" w:eastAsia="Times New Roman" w:hAnsi="Times New Roman" w:cs="Times New Roman"/>
        </w:rPr>
        <w:t>бюджеты (</w:t>
      </w:r>
      <w:r w:rsidRPr="00A7610D">
        <w:rPr>
          <w:rFonts w:ascii="Times New Roman" w:eastAsia="Times New Roman" w:hAnsi="Times New Roman" w:cs="Times New Roman"/>
        </w:rPr>
        <w:t>в форме бюджетных кредитов), что увеличивает риски неисполнения бюджетных обязательств в случае сокращения доходных поступлений при неблагоприятной экономической конъюнктуре.</w:t>
      </w:r>
    </w:p>
    <w:p w:rsidR="00A105CA" w:rsidRPr="00A7610D"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 xml:space="preserve">Бюджет развития столь незначителен, что за счет этих объемов невозможно реализовывать крупные инвестиционные проекты. В этой связи, безусловно, особого внимания требует привлечение внебюджетных инвестиций, </w:t>
      </w:r>
      <w:r w:rsidR="005D0E97" w:rsidRPr="00A7610D">
        <w:rPr>
          <w:rFonts w:ascii="Times New Roman" w:eastAsia="Times New Roman" w:hAnsi="Times New Roman" w:cs="Times New Roman"/>
        </w:rPr>
        <w:t xml:space="preserve">использование механизма ГЧП, </w:t>
      </w:r>
      <w:r w:rsidRPr="00A7610D">
        <w:rPr>
          <w:rFonts w:ascii="Times New Roman" w:eastAsia="Times New Roman" w:hAnsi="Times New Roman" w:cs="Times New Roman"/>
        </w:rPr>
        <w:t>а также расширение участия Алданского района в республиканских и федеральных проектах.</w:t>
      </w:r>
    </w:p>
    <w:p w:rsidR="005D0E97" w:rsidRDefault="00A105CA" w:rsidP="00F45BB4">
      <w:pPr>
        <w:ind w:firstLine="709"/>
        <w:jc w:val="both"/>
        <w:rPr>
          <w:rFonts w:ascii="Times New Roman" w:eastAsia="Times New Roman" w:hAnsi="Times New Roman" w:cs="Times New Roman"/>
        </w:rPr>
      </w:pPr>
      <w:r w:rsidRPr="00A7610D">
        <w:rPr>
          <w:rFonts w:ascii="Times New Roman" w:eastAsia="Times New Roman" w:hAnsi="Times New Roman" w:cs="Times New Roman"/>
        </w:rPr>
        <w:t>Таким образом, одной из наиболее серьезных проблем Алданского района является дефицит бюджета и отсутствие дополнительных налоговых и неналоговых доходов для решения на должном уровне вопросов местного значения, а также формирования бюджета развития.</w:t>
      </w:r>
    </w:p>
    <w:p w:rsidR="00C33E77" w:rsidRPr="00A7610D" w:rsidRDefault="00C33E77" w:rsidP="00F45BB4">
      <w:pPr>
        <w:ind w:firstLine="709"/>
        <w:jc w:val="both"/>
        <w:rPr>
          <w:rFonts w:ascii="Times New Roman" w:eastAsia="Times New Roman" w:hAnsi="Times New Roman" w:cs="Times New Roman"/>
        </w:rPr>
      </w:pPr>
    </w:p>
    <w:p w:rsidR="005D0E97" w:rsidRDefault="005D0E97" w:rsidP="00F45BB4">
      <w:pPr>
        <w:ind w:firstLine="709"/>
        <w:jc w:val="both"/>
        <w:rPr>
          <w:rStyle w:val="210pt"/>
          <w:rFonts w:eastAsia="Arial Unicode MS"/>
          <w:b/>
          <w:sz w:val="24"/>
          <w:szCs w:val="24"/>
        </w:rPr>
      </w:pPr>
      <w:bookmarkStart w:id="48" w:name="_Toc522032138"/>
      <w:bookmarkStart w:id="49" w:name="_Toc528149363"/>
      <w:r w:rsidRPr="00C33E77">
        <w:rPr>
          <w:rStyle w:val="210pt"/>
          <w:rFonts w:eastAsia="Arial Unicode MS"/>
          <w:b/>
          <w:sz w:val="24"/>
          <w:szCs w:val="24"/>
        </w:rPr>
        <w:t>Муниципальное имущество</w:t>
      </w:r>
      <w:bookmarkEnd w:id="48"/>
      <w:bookmarkEnd w:id="49"/>
    </w:p>
    <w:p w:rsidR="00C33E77" w:rsidRDefault="00C33E77" w:rsidP="00F45BB4">
      <w:pPr>
        <w:ind w:firstLine="709"/>
        <w:jc w:val="both"/>
        <w:rPr>
          <w:rStyle w:val="210pt"/>
          <w:rFonts w:eastAsia="Arial Unicode MS"/>
          <w:b/>
          <w:sz w:val="24"/>
          <w:szCs w:val="24"/>
        </w:rPr>
      </w:pPr>
    </w:p>
    <w:p w:rsidR="00C33E77" w:rsidRPr="001F13EA" w:rsidRDefault="00C33E77" w:rsidP="00C33E77">
      <w:pPr>
        <w:ind w:firstLine="709"/>
        <w:jc w:val="both"/>
        <w:rPr>
          <w:rFonts w:ascii="Times New Roman" w:hAnsi="Times New Roman" w:cs="Times New Roman"/>
        </w:rPr>
      </w:pPr>
      <w:r w:rsidRPr="001F13EA">
        <w:rPr>
          <w:rFonts w:ascii="Times New Roman" w:hAnsi="Times New Roman" w:cs="Times New Roman"/>
        </w:rPr>
        <w:t xml:space="preserve">В реестре муниципальной собственности муниципального образования «Алданский  район» Республики Саха (Якутия) по состоянию на 31.12.2017г. значится имущество общей балансовой стоимостью 3 952,4 млн. рублей (237 зданий и сооружений балансовой стоимостью 3 076,5 млн. рублей; 121 объект жилого фонда балансовой стоимостью 144,4 млн. рублей; 95 единиц автотранспорта балансовой стоимостью 77,5 млн. рублей; 8 единиц дорог балансовой стоимостью 141 млн. рублей; оборудование балансовой стоимостью 328 млн. рублей.) </w:t>
      </w:r>
    </w:p>
    <w:p w:rsidR="00C33E77" w:rsidRDefault="00C33E77" w:rsidP="00C33E77">
      <w:pPr>
        <w:ind w:firstLine="709"/>
        <w:jc w:val="both"/>
        <w:rPr>
          <w:rFonts w:ascii="Times New Roman" w:hAnsi="Times New Roman" w:cs="Times New Roman"/>
        </w:rPr>
      </w:pPr>
      <w:r w:rsidRPr="001F13EA">
        <w:rPr>
          <w:rFonts w:ascii="Times New Roman" w:hAnsi="Times New Roman" w:cs="Times New Roman"/>
        </w:rPr>
        <w:t xml:space="preserve">В оперативное управление муниципальным учреждениям, передано имущество, общей стоимостью 2 077,4 млн. рублей (учреждения образования, культуры и прочие учреждения). Для оптимизации затрат имущество передается в безвозмездное пользование, проводятся аукционы по предоставлению муниципального имущества в аренду субъектам малого и среднего предпринимательства, осуществляется приватизация непрофильных активов. </w:t>
      </w:r>
    </w:p>
    <w:p w:rsidR="008058A1" w:rsidRPr="008058A1" w:rsidRDefault="008058A1" w:rsidP="00C33E77">
      <w:pPr>
        <w:ind w:firstLine="709"/>
        <w:jc w:val="both"/>
        <w:rPr>
          <w:rFonts w:ascii="Times New Roman" w:hAnsi="Times New Roman" w:cs="Times New Roman"/>
          <w:b/>
        </w:rPr>
      </w:pPr>
      <w:r>
        <w:rPr>
          <w:rFonts w:ascii="Times New Roman" w:hAnsi="Times New Roman" w:cs="Times New Roman"/>
        </w:rPr>
        <w:t xml:space="preserve">                                       </w:t>
      </w:r>
      <w:r w:rsidRPr="008058A1">
        <w:rPr>
          <w:rFonts w:ascii="Times New Roman" w:hAnsi="Times New Roman" w:cs="Times New Roman"/>
          <w:b/>
        </w:rPr>
        <w:t>Муниципальное имущество</w:t>
      </w:r>
    </w:p>
    <w:p w:rsidR="00C33E77" w:rsidRPr="001F13EA" w:rsidRDefault="00C33E77" w:rsidP="00536AE5">
      <w:pPr>
        <w:ind w:firstLine="709"/>
        <w:jc w:val="right"/>
        <w:rPr>
          <w:rFonts w:ascii="Times New Roman" w:hAnsi="Times New Roman" w:cs="Times New Roman"/>
        </w:rPr>
      </w:pPr>
      <w:r w:rsidRPr="00C33E77">
        <w:rPr>
          <w:rFonts w:ascii="Times New Roman" w:hAnsi="Times New Roman" w:cs="Times New Roman"/>
        </w:rPr>
        <w:t>Таблица № 4</w:t>
      </w:r>
      <w:r>
        <w:rPr>
          <w:rFonts w:ascii="Times New Roman" w:hAnsi="Times New Roman" w:cs="Times New Roman"/>
        </w:rPr>
        <w:t>3</w:t>
      </w:r>
    </w:p>
    <w:tbl>
      <w:tblPr>
        <w:tblW w:w="9351" w:type="dxa"/>
        <w:tblLook w:val="04A0" w:firstRow="1" w:lastRow="0" w:firstColumn="1" w:lastColumn="0" w:noHBand="0" w:noVBand="1"/>
      </w:tblPr>
      <w:tblGrid>
        <w:gridCol w:w="4815"/>
        <w:gridCol w:w="1417"/>
        <w:gridCol w:w="1488"/>
        <w:gridCol w:w="1631"/>
      </w:tblGrid>
      <w:tr w:rsidR="00C33E77" w:rsidRPr="007F2AA8" w:rsidTr="00C33E77">
        <w:trPr>
          <w:trHeight w:val="315"/>
        </w:trPr>
        <w:tc>
          <w:tcPr>
            <w:tcW w:w="4815" w:type="dxa"/>
            <w:tcBorders>
              <w:top w:val="single" w:sz="4" w:space="0" w:color="auto"/>
              <w:left w:val="single" w:sz="4" w:space="0" w:color="auto"/>
              <w:bottom w:val="nil"/>
              <w:right w:val="nil"/>
            </w:tcBorders>
            <w:shd w:val="clear" w:color="auto" w:fill="auto"/>
            <w:noWrap/>
            <w:vAlign w:val="bottom"/>
            <w:hideMark/>
          </w:tcPr>
          <w:p w:rsidR="00C33E77" w:rsidRPr="001F13EA" w:rsidRDefault="00C33E77" w:rsidP="00C33E77">
            <w:pPr>
              <w:jc w:val="center"/>
              <w:rPr>
                <w:rFonts w:ascii="Times New Roman" w:eastAsia="Times New Roman" w:hAnsi="Times New Roman" w:cs="Times New Roman"/>
                <w:b/>
              </w:rPr>
            </w:pPr>
            <w:r w:rsidRPr="001F13EA">
              <w:rPr>
                <w:rFonts w:ascii="Times New Roman" w:eastAsia="Times New Roman" w:hAnsi="Times New Roman" w:cs="Times New Roman"/>
                <w:b/>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33E77" w:rsidRPr="001F13EA" w:rsidRDefault="00C33E77" w:rsidP="00C33E77">
            <w:pPr>
              <w:jc w:val="center"/>
              <w:rPr>
                <w:rFonts w:ascii="Times New Roman" w:eastAsia="Times New Roman" w:hAnsi="Times New Roman" w:cs="Times New Roman"/>
                <w:b/>
                <w:bCs/>
              </w:rPr>
            </w:pPr>
            <w:r w:rsidRPr="001F13EA">
              <w:rPr>
                <w:rFonts w:ascii="Times New Roman" w:eastAsia="Times New Roman" w:hAnsi="Times New Roman" w:cs="Times New Roman"/>
                <w:b/>
                <w:bCs/>
              </w:rPr>
              <w:t>2015 год</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rsidR="00C33E77" w:rsidRPr="001F13EA" w:rsidRDefault="00C33E77" w:rsidP="00C33E77">
            <w:pPr>
              <w:jc w:val="center"/>
              <w:rPr>
                <w:rFonts w:ascii="Times New Roman" w:eastAsia="Times New Roman" w:hAnsi="Times New Roman" w:cs="Times New Roman"/>
                <w:b/>
                <w:bCs/>
              </w:rPr>
            </w:pPr>
            <w:r w:rsidRPr="001F13EA">
              <w:rPr>
                <w:rFonts w:ascii="Times New Roman" w:eastAsia="Times New Roman" w:hAnsi="Times New Roman" w:cs="Times New Roman"/>
                <w:b/>
                <w:bCs/>
              </w:rPr>
              <w:t>2016 год</w:t>
            </w:r>
          </w:p>
        </w:tc>
        <w:tc>
          <w:tcPr>
            <w:tcW w:w="1631" w:type="dxa"/>
            <w:tcBorders>
              <w:top w:val="single" w:sz="4" w:space="0" w:color="auto"/>
              <w:left w:val="nil"/>
              <w:bottom w:val="single" w:sz="4" w:space="0" w:color="auto"/>
              <w:right w:val="single" w:sz="4" w:space="0" w:color="auto"/>
            </w:tcBorders>
            <w:shd w:val="clear" w:color="auto" w:fill="auto"/>
            <w:noWrap/>
            <w:vAlign w:val="bottom"/>
            <w:hideMark/>
          </w:tcPr>
          <w:p w:rsidR="00C33E77" w:rsidRPr="001F13EA" w:rsidRDefault="00C33E77" w:rsidP="00C33E77">
            <w:pPr>
              <w:jc w:val="center"/>
              <w:rPr>
                <w:rFonts w:ascii="Times New Roman" w:eastAsia="Times New Roman" w:hAnsi="Times New Roman" w:cs="Times New Roman"/>
                <w:b/>
                <w:bCs/>
              </w:rPr>
            </w:pPr>
            <w:r w:rsidRPr="001F13EA">
              <w:rPr>
                <w:rFonts w:ascii="Times New Roman" w:eastAsia="Times New Roman" w:hAnsi="Times New Roman" w:cs="Times New Roman"/>
                <w:b/>
                <w:bCs/>
              </w:rPr>
              <w:t>2017 год</w:t>
            </w:r>
          </w:p>
        </w:tc>
      </w:tr>
      <w:tr w:rsidR="00C33E77" w:rsidRPr="007F2AA8" w:rsidTr="00C33E77">
        <w:trPr>
          <w:trHeight w:val="630"/>
        </w:trPr>
        <w:tc>
          <w:tcPr>
            <w:tcW w:w="481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3E77" w:rsidRPr="001F13EA" w:rsidRDefault="00C33E77" w:rsidP="00C33E77">
            <w:pPr>
              <w:jc w:val="both"/>
              <w:rPr>
                <w:rFonts w:ascii="Times New Roman" w:eastAsia="Times New Roman" w:hAnsi="Times New Roman" w:cs="Times New Roman"/>
                <w:bCs/>
              </w:rPr>
            </w:pPr>
            <w:r>
              <w:rPr>
                <w:rFonts w:ascii="Times New Roman" w:eastAsia="Times New Roman" w:hAnsi="Times New Roman" w:cs="Times New Roman"/>
                <w:bCs/>
              </w:rPr>
              <w:t>О</w:t>
            </w:r>
            <w:r w:rsidRPr="001F13EA">
              <w:rPr>
                <w:rFonts w:ascii="Times New Roman" w:eastAsia="Times New Roman" w:hAnsi="Times New Roman" w:cs="Times New Roman"/>
                <w:bCs/>
              </w:rPr>
              <w:t xml:space="preserve">бщая балансовая стоимость </w:t>
            </w:r>
            <w:r>
              <w:rPr>
                <w:rFonts w:ascii="Times New Roman" w:eastAsia="Times New Roman" w:hAnsi="Times New Roman" w:cs="Times New Roman"/>
                <w:bCs/>
              </w:rPr>
              <w:t>м</w:t>
            </w:r>
            <w:r w:rsidRPr="001F13EA">
              <w:rPr>
                <w:rFonts w:ascii="Times New Roman" w:eastAsia="Times New Roman" w:hAnsi="Times New Roman" w:cs="Times New Roman"/>
                <w:bCs/>
              </w:rPr>
              <w:t>униципально</w:t>
            </w:r>
            <w:r>
              <w:rPr>
                <w:rFonts w:ascii="Times New Roman" w:eastAsia="Times New Roman" w:hAnsi="Times New Roman" w:cs="Times New Roman"/>
                <w:bCs/>
              </w:rPr>
              <w:t>го</w:t>
            </w:r>
            <w:r w:rsidRPr="001F13EA">
              <w:rPr>
                <w:rFonts w:ascii="Times New Roman" w:eastAsia="Times New Roman" w:hAnsi="Times New Roman" w:cs="Times New Roman"/>
                <w:bCs/>
              </w:rPr>
              <w:t xml:space="preserve"> имуществ</w:t>
            </w:r>
            <w:r>
              <w:rPr>
                <w:rFonts w:ascii="Times New Roman" w:eastAsia="Times New Roman" w:hAnsi="Times New Roman" w:cs="Times New Roman"/>
                <w:bCs/>
              </w:rPr>
              <w:t>а</w:t>
            </w:r>
            <w:r w:rsidRPr="001F13EA">
              <w:rPr>
                <w:rFonts w:ascii="Times New Roman" w:eastAsia="Times New Roman" w:hAnsi="Times New Roman" w:cs="Times New Roman"/>
                <w:bCs/>
              </w:rPr>
              <w:t xml:space="preserve"> (</w:t>
            </w:r>
            <w:r>
              <w:rPr>
                <w:rFonts w:ascii="Times New Roman" w:eastAsia="Times New Roman" w:hAnsi="Times New Roman" w:cs="Times New Roman"/>
                <w:bCs/>
              </w:rPr>
              <w:t>тыс.</w:t>
            </w:r>
            <w:r w:rsidRPr="001F13EA">
              <w:rPr>
                <w:rFonts w:ascii="Times New Roman" w:eastAsia="Times New Roman" w:hAnsi="Times New Roman" w:cs="Times New Roman"/>
                <w:bCs/>
              </w:rPr>
              <w:t>руб.)</w:t>
            </w:r>
            <w:r>
              <w:rPr>
                <w:rFonts w:ascii="Times New Roman" w:eastAsia="Times New Roman" w:hAnsi="Times New Roman" w:cs="Times New Roman"/>
                <w:bCs/>
              </w:rPr>
              <w:t xml:space="preserve">, </w:t>
            </w:r>
            <w:r w:rsidRPr="001F13EA">
              <w:rPr>
                <w:rFonts w:ascii="Times New Roman" w:eastAsia="Times New Roman" w:hAnsi="Times New Roman" w:cs="Times New Roman"/>
                <w:bCs/>
              </w:rPr>
              <w:t>в т.ч.</w:t>
            </w:r>
          </w:p>
        </w:tc>
        <w:tc>
          <w:tcPr>
            <w:tcW w:w="1417"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1</w:t>
            </w:r>
            <w:r>
              <w:rPr>
                <w:rFonts w:ascii="Times New Roman" w:eastAsia="Times New Roman" w:hAnsi="Times New Roman" w:cs="Times New Roman"/>
              </w:rPr>
              <w:t xml:space="preserve"> 511 572,9</w:t>
            </w:r>
          </w:p>
        </w:tc>
        <w:tc>
          <w:tcPr>
            <w:tcW w:w="1488"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2 085</w:t>
            </w:r>
            <w:r>
              <w:rPr>
                <w:rFonts w:ascii="Times New Roman" w:eastAsia="Times New Roman" w:hAnsi="Times New Roman" w:cs="Times New Roman"/>
              </w:rPr>
              <w:t> </w:t>
            </w:r>
            <w:r w:rsidRPr="007F2AA8">
              <w:rPr>
                <w:rFonts w:ascii="Times New Roman" w:eastAsia="Times New Roman" w:hAnsi="Times New Roman" w:cs="Times New Roman"/>
              </w:rPr>
              <w:t>184</w:t>
            </w:r>
            <w:r>
              <w:rPr>
                <w:rFonts w:ascii="Times New Roman" w:eastAsia="Times New Roman" w:hAnsi="Times New Roman" w:cs="Times New Roman"/>
              </w:rPr>
              <w:t>,</w:t>
            </w:r>
            <w:r w:rsidRPr="007F2AA8">
              <w:rPr>
                <w:rFonts w:ascii="Times New Roman" w:eastAsia="Times New Roman" w:hAnsi="Times New Roman" w:cs="Times New Roman"/>
              </w:rPr>
              <w:t>5</w:t>
            </w:r>
          </w:p>
        </w:tc>
        <w:tc>
          <w:tcPr>
            <w:tcW w:w="1631"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 xml:space="preserve">3 </w:t>
            </w:r>
            <w:r>
              <w:rPr>
                <w:rFonts w:ascii="Times New Roman" w:eastAsia="Times New Roman" w:hAnsi="Times New Roman" w:cs="Times New Roman"/>
              </w:rPr>
              <w:t>9</w:t>
            </w:r>
            <w:r w:rsidRPr="007F2AA8">
              <w:rPr>
                <w:rFonts w:ascii="Times New Roman" w:eastAsia="Times New Roman" w:hAnsi="Times New Roman" w:cs="Times New Roman"/>
              </w:rPr>
              <w:t>5</w:t>
            </w:r>
            <w:r>
              <w:rPr>
                <w:rFonts w:ascii="Times New Roman" w:eastAsia="Times New Roman" w:hAnsi="Times New Roman" w:cs="Times New Roman"/>
              </w:rPr>
              <w:t>2 462,0</w:t>
            </w:r>
          </w:p>
        </w:tc>
      </w:tr>
      <w:tr w:rsidR="00C33E77" w:rsidRPr="007F2AA8" w:rsidTr="00C33E77">
        <w:trPr>
          <w:trHeight w:val="315"/>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C33E77" w:rsidRPr="001F13EA" w:rsidRDefault="00C33E77" w:rsidP="00C33E77">
            <w:pPr>
              <w:rPr>
                <w:rFonts w:ascii="Times New Roman" w:eastAsia="Times New Roman" w:hAnsi="Times New Roman" w:cs="Times New Roman"/>
                <w:bCs/>
              </w:rPr>
            </w:pPr>
            <w:r>
              <w:rPr>
                <w:rFonts w:ascii="Times New Roman" w:eastAsia="Times New Roman" w:hAnsi="Times New Roman" w:cs="Times New Roman"/>
                <w:bCs/>
              </w:rPr>
              <w:t xml:space="preserve">    -</w:t>
            </w:r>
            <w:r w:rsidRPr="001F13EA">
              <w:rPr>
                <w:rFonts w:ascii="Times New Roman" w:eastAsia="Times New Roman" w:hAnsi="Times New Roman" w:cs="Times New Roman"/>
                <w:bCs/>
              </w:rPr>
              <w:t>объекты</w:t>
            </w:r>
            <w:r>
              <w:rPr>
                <w:rFonts w:ascii="Times New Roman" w:eastAsia="Times New Roman" w:hAnsi="Times New Roman" w:cs="Times New Roman"/>
                <w:bCs/>
              </w:rPr>
              <w:t xml:space="preserve"> жилого фонда (</w:t>
            </w:r>
            <w:r w:rsidRPr="001F13EA">
              <w:rPr>
                <w:rFonts w:ascii="Times New Roman" w:eastAsia="Times New Roman" w:hAnsi="Times New Roman" w:cs="Times New Roman"/>
                <w:bCs/>
              </w:rPr>
              <w:t>тыс.руб</w:t>
            </w:r>
            <w:r>
              <w:rPr>
                <w:rFonts w:ascii="Times New Roman" w:eastAsia="Times New Roman" w:hAnsi="Times New Roman" w:cs="Times New Roman"/>
                <w:bCs/>
              </w:rPr>
              <w:t>.)</w:t>
            </w:r>
          </w:p>
        </w:tc>
        <w:tc>
          <w:tcPr>
            <w:tcW w:w="1417"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246</w:t>
            </w:r>
            <w:r>
              <w:rPr>
                <w:rFonts w:ascii="Times New Roman" w:eastAsia="Times New Roman" w:hAnsi="Times New Roman" w:cs="Times New Roman"/>
              </w:rPr>
              <w:t> </w:t>
            </w:r>
            <w:r w:rsidRPr="007F2AA8">
              <w:rPr>
                <w:rFonts w:ascii="Times New Roman" w:eastAsia="Times New Roman" w:hAnsi="Times New Roman" w:cs="Times New Roman"/>
              </w:rPr>
              <w:t>247</w:t>
            </w:r>
            <w:r>
              <w:rPr>
                <w:rFonts w:ascii="Times New Roman" w:eastAsia="Times New Roman" w:hAnsi="Times New Roman" w:cs="Times New Roman"/>
              </w:rPr>
              <w:t>,</w:t>
            </w:r>
            <w:r w:rsidRPr="007F2AA8">
              <w:rPr>
                <w:rFonts w:ascii="Times New Roman" w:eastAsia="Times New Roman" w:hAnsi="Times New Roman" w:cs="Times New Roman"/>
              </w:rPr>
              <w:t xml:space="preserve"> 6</w:t>
            </w:r>
          </w:p>
        </w:tc>
        <w:tc>
          <w:tcPr>
            <w:tcW w:w="1488"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 xml:space="preserve">207 227 </w:t>
            </w:r>
            <w:r>
              <w:rPr>
                <w:rFonts w:ascii="Times New Roman" w:eastAsia="Times New Roman" w:hAnsi="Times New Roman" w:cs="Times New Roman"/>
              </w:rPr>
              <w:t>,</w:t>
            </w:r>
            <w:r w:rsidRPr="007F2AA8">
              <w:rPr>
                <w:rFonts w:ascii="Times New Roman" w:eastAsia="Times New Roman" w:hAnsi="Times New Roman" w:cs="Times New Roman"/>
              </w:rPr>
              <w:t>7</w:t>
            </w:r>
          </w:p>
        </w:tc>
        <w:tc>
          <w:tcPr>
            <w:tcW w:w="1631"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 xml:space="preserve">1 </w:t>
            </w:r>
            <w:r>
              <w:rPr>
                <w:rFonts w:ascii="Times New Roman" w:eastAsia="Times New Roman" w:hAnsi="Times New Roman" w:cs="Times New Roman"/>
              </w:rPr>
              <w:t>4</w:t>
            </w:r>
            <w:r w:rsidRPr="007F2AA8">
              <w:rPr>
                <w:rFonts w:ascii="Times New Roman" w:eastAsia="Times New Roman" w:hAnsi="Times New Roman" w:cs="Times New Roman"/>
              </w:rPr>
              <w:t>4 579,49</w:t>
            </w:r>
          </w:p>
        </w:tc>
      </w:tr>
      <w:tr w:rsidR="00C33E77" w:rsidRPr="007F2AA8" w:rsidTr="00C33E77">
        <w:trPr>
          <w:trHeight w:val="630"/>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C33E77" w:rsidRPr="001F13EA" w:rsidRDefault="00C33E77" w:rsidP="00C33E77">
            <w:pPr>
              <w:rPr>
                <w:rFonts w:ascii="Times New Roman" w:eastAsia="Times New Roman" w:hAnsi="Times New Roman" w:cs="Times New Roman"/>
                <w:bCs/>
              </w:rPr>
            </w:pPr>
            <w:r>
              <w:rPr>
                <w:rFonts w:ascii="Times New Roman" w:eastAsia="Times New Roman" w:hAnsi="Times New Roman" w:cs="Times New Roman"/>
                <w:bCs/>
              </w:rPr>
              <w:t>О</w:t>
            </w:r>
            <w:r w:rsidRPr="001F13EA">
              <w:rPr>
                <w:rFonts w:ascii="Times New Roman" w:eastAsia="Times New Roman" w:hAnsi="Times New Roman" w:cs="Times New Roman"/>
                <w:bCs/>
              </w:rPr>
              <w:t xml:space="preserve">бщ. площадь </w:t>
            </w:r>
            <w:r>
              <w:rPr>
                <w:rFonts w:ascii="Times New Roman" w:eastAsia="Times New Roman" w:hAnsi="Times New Roman" w:cs="Times New Roman"/>
                <w:bCs/>
              </w:rPr>
              <w:t>помещений, переданных в аренду (</w:t>
            </w:r>
            <w:r w:rsidRPr="001F13EA">
              <w:rPr>
                <w:rFonts w:ascii="Times New Roman" w:eastAsia="Times New Roman" w:hAnsi="Times New Roman" w:cs="Times New Roman"/>
                <w:bCs/>
              </w:rPr>
              <w:t>кв.м</w:t>
            </w:r>
            <w:r>
              <w:rPr>
                <w:rFonts w:ascii="Times New Roman" w:eastAsia="Times New Roman" w:hAnsi="Times New Roman" w:cs="Times New Roman"/>
                <w:bCs/>
              </w:rPr>
              <w:t>.)</w:t>
            </w:r>
          </w:p>
        </w:tc>
        <w:tc>
          <w:tcPr>
            <w:tcW w:w="1417"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1 807,61</w:t>
            </w:r>
          </w:p>
        </w:tc>
        <w:tc>
          <w:tcPr>
            <w:tcW w:w="1488"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1 221,03</w:t>
            </w:r>
          </w:p>
        </w:tc>
        <w:tc>
          <w:tcPr>
            <w:tcW w:w="1631"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4 619,81</w:t>
            </w:r>
          </w:p>
        </w:tc>
      </w:tr>
      <w:tr w:rsidR="00C33E77" w:rsidRPr="007F2AA8" w:rsidTr="00C33E77">
        <w:trPr>
          <w:trHeight w:val="330"/>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C33E77" w:rsidRPr="001F13EA" w:rsidRDefault="00C33E77" w:rsidP="00C33E77">
            <w:pPr>
              <w:rPr>
                <w:rFonts w:ascii="Times New Roman" w:eastAsia="Times New Roman" w:hAnsi="Times New Roman" w:cs="Times New Roman"/>
                <w:bCs/>
              </w:rPr>
            </w:pPr>
            <w:r>
              <w:rPr>
                <w:rFonts w:ascii="Times New Roman" w:eastAsia="Times New Roman" w:hAnsi="Times New Roman" w:cs="Times New Roman"/>
                <w:bCs/>
              </w:rPr>
              <w:t>К</w:t>
            </w:r>
            <w:r w:rsidRPr="001F13EA">
              <w:rPr>
                <w:rFonts w:ascii="Times New Roman" w:eastAsia="Times New Roman" w:hAnsi="Times New Roman" w:cs="Times New Roman"/>
                <w:bCs/>
              </w:rPr>
              <w:t>ол-во заключен</w:t>
            </w:r>
            <w:r>
              <w:rPr>
                <w:rFonts w:ascii="Times New Roman" w:eastAsia="Times New Roman" w:hAnsi="Times New Roman" w:cs="Times New Roman"/>
                <w:bCs/>
              </w:rPr>
              <w:t xml:space="preserve">ных </w:t>
            </w:r>
            <w:r w:rsidRPr="001F13EA">
              <w:rPr>
                <w:rFonts w:ascii="Times New Roman" w:eastAsia="Times New Roman" w:hAnsi="Times New Roman" w:cs="Times New Roman"/>
                <w:bCs/>
              </w:rPr>
              <w:t xml:space="preserve">договоров </w:t>
            </w:r>
            <w:r>
              <w:rPr>
                <w:rFonts w:ascii="Times New Roman" w:eastAsia="Times New Roman" w:hAnsi="Times New Roman" w:cs="Times New Roman"/>
                <w:bCs/>
              </w:rPr>
              <w:t>аренды (</w:t>
            </w:r>
            <w:r w:rsidRPr="001F13EA">
              <w:rPr>
                <w:rFonts w:ascii="Times New Roman" w:eastAsia="Times New Roman" w:hAnsi="Times New Roman" w:cs="Times New Roman"/>
                <w:bCs/>
              </w:rPr>
              <w:t>шт</w:t>
            </w:r>
            <w:r>
              <w:rPr>
                <w:rFonts w:ascii="Times New Roman" w:eastAsia="Times New Roman" w:hAnsi="Times New Roman" w:cs="Times New Roman"/>
                <w:bCs/>
              </w:rPr>
              <w:t>.)</w:t>
            </w:r>
          </w:p>
        </w:tc>
        <w:tc>
          <w:tcPr>
            <w:tcW w:w="1417"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12</w:t>
            </w:r>
          </w:p>
        </w:tc>
        <w:tc>
          <w:tcPr>
            <w:tcW w:w="1488"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14</w:t>
            </w:r>
          </w:p>
        </w:tc>
        <w:tc>
          <w:tcPr>
            <w:tcW w:w="1631"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17</w:t>
            </w:r>
          </w:p>
        </w:tc>
      </w:tr>
      <w:tr w:rsidR="00C33E77" w:rsidRPr="007F2AA8" w:rsidTr="00C33E77">
        <w:trPr>
          <w:trHeight w:val="630"/>
        </w:trPr>
        <w:tc>
          <w:tcPr>
            <w:tcW w:w="4815" w:type="dxa"/>
            <w:tcBorders>
              <w:top w:val="nil"/>
              <w:left w:val="single" w:sz="4" w:space="0" w:color="auto"/>
              <w:bottom w:val="single" w:sz="4" w:space="0" w:color="auto"/>
              <w:right w:val="single" w:sz="4" w:space="0" w:color="auto"/>
            </w:tcBorders>
            <w:shd w:val="clear" w:color="auto" w:fill="auto"/>
            <w:vAlign w:val="bottom"/>
            <w:hideMark/>
          </w:tcPr>
          <w:p w:rsidR="00C33E77" w:rsidRPr="001F13EA" w:rsidRDefault="00C33E77" w:rsidP="00C33E77">
            <w:pPr>
              <w:rPr>
                <w:rFonts w:ascii="Times New Roman" w:eastAsia="Times New Roman" w:hAnsi="Times New Roman" w:cs="Times New Roman"/>
                <w:bCs/>
              </w:rPr>
            </w:pPr>
            <w:r>
              <w:rPr>
                <w:rFonts w:ascii="Times New Roman" w:eastAsia="Times New Roman" w:hAnsi="Times New Roman" w:cs="Times New Roman"/>
                <w:bCs/>
              </w:rPr>
              <w:t>С</w:t>
            </w:r>
            <w:r w:rsidRPr="001F13EA">
              <w:rPr>
                <w:rFonts w:ascii="Times New Roman" w:eastAsia="Times New Roman" w:hAnsi="Times New Roman" w:cs="Times New Roman"/>
                <w:bCs/>
              </w:rPr>
              <w:t xml:space="preserve">умма арендной платы по </w:t>
            </w:r>
            <w:r>
              <w:rPr>
                <w:rFonts w:ascii="Times New Roman" w:eastAsia="Times New Roman" w:hAnsi="Times New Roman" w:cs="Times New Roman"/>
                <w:bCs/>
              </w:rPr>
              <w:t>з</w:t>
            </w:r>
            <w:r w:rsidRPr="001F13EA">
              <w:rPr>
                <w:rFonts w:ascii="Times New Roman" w:eastAsia="Times New Roman" w:hAnsi="Times New Roman" w:cs="Times New Roman"/>
                <w:bCs/>
              </w:rPr>
              <w:t>аключенным договорам</w:t>
            </w:r>
            <w:r>
              <w:rPr>
                <w:rFonts w:ascii="Times New Roman" w:eastAsia="Times New Roman" w:hAnsi="Times New Roman" w:cs="Times New Roman"/>
                <w:bCs/>
              </w:rPr>
              <w:t xml:space="preserve"> </w:t>
            </w:r>
            <w:r w:rsidRPr="001F13EA">
              <w:rPr>
                <w:rFonts w:ascii="Times New Roman" w:eastAsia="Times New Roman" w:hAnsi="Times New Roman" w:cs="Times New Roman"/>
                <w:bCs/>
              </w:rPr>
              <w:t>(</w:t>
            </w:r>
            <w:r>
              <w:rPr>
                <w:rFonts w:ascii="Times New Roman" w:eastAsia="Times New Roman" w:hAnsi="Times New Roman" w:cs="Times New Roman"/>
                <w:bCs/>
              </w:rPr>
              <w:t xml:space="preserve">тыс. </w:t>
            </w:r>
            <w:r w:rsidRPr="001F13EA">
              <w:rPr>
                <w:rFonts w:ascii="Times New Roman" w:eastAsia="Times New Roman" w:hAnsi="Times New Roman" w:cs="Times New Roman"/>
                <w:bCs/>
              </w:rPr>
              <w:t>руб.)</w:t>
            </w:r>
          </w:p>
        </w:tc>
        <w:tc>
          <w:tcPr>
            <w:tcW w:w="1417"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977</w:t>
            </w:r>
            <w:r>
              <w:rPr>
                <w:rFonts w:ascii="Times New Roman" w:eastAsia="Times New Roman" w:hAnsi="Times New Roman" w:cs="Times New Roman"/>
              </w:rPr>
              <w:t>,</w:t>
            </w:r>
            <w:r w:rsidRPr="007F2AA8">
              <w:rPr>
                <w:rFonts w:ascii="Times New Roman" w:eastAsia="Times New Roman" w:hAnsi="Times New Roman" w:cs="Times New Roman"/>
              </w:rPr>
              <w:t xml:space="preserve"> </w:t>
            </w:r>
            <w:r>
              <w:rPr>
                <w:rFonts w:ascii="Times New Roman" w:eastAsia="Times New Roman" w:hAnsi="Times New Roman" w:cs="Times New Roman"/>
              </w:rPr>
              <w:t>7</w:t>
            </w:r>
          </w:p>
        </w:tc>
        <w:tc>
          <w:tcPr>
            <w:tcW w:w="1488"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687</w:t>
            </w:r>
            <w:r>
              <w:rPr>
                <w:rFonts w:ascii="Times New Roman" w:eastAsia="Times New Roman" w:hAnsi="Times New Roman" w:cs="Times New Roman"/>
              </w:rPr>
              <w:t>,</w:t>
            </w:r>
            <w:r w:rsidRPr="007F2AA8">
              <w:rPr>
                <w:rFonts w:ascii="Times New Roman" w:eastAsia="Times New Roman" w:hAnsi="Times New Roman" w:cs="Times New Roman"/>
              </w:rPr>
              <w:t xml:space="preserve"> </w:t>
            </w:r>
            <w:r>
              <w:rPr>
                <w:rFonts w:ascii="Times New Roman" w:eastAsia="Times New Roman" w:hAnsi="Times New Roman" w:cs="Times New Roman"/>
              </w:rPr>
              <w:t>4</w:t>
            </w:r>
          </w:p>
        </w:tc>
        <w:tc>
          <w:tcPr>
            <w:tcW w:w="1631" w:type="dxa"/>
            <w:tcBorders>
              <w:top w:val="nil"/>
              <w:left w:val="nil"/>
              <w:bottom w:val="single" w:sz="4" w:space="0" w:color="auto"/>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Pr>
                <w:rFonts w:ascii="Times New Roman" w:eastAsia="Times New Roman" w:hAnsi="Times New Roman" w:cs="Times New Roman"/>
              </w:rPr>
              <w:t>822,0</w:t>
            </w:r>
          </w:p>
        </w:tc>
      </w:tr>
      <w:tr w:rsidR="00C33E77" w:rsidRPr="007F2AA8" w:rsidTr="00C33E77">
        <w:trPr>
          <w:trHeight w:val="630"/>
        </w:trPr>
        <w:tc>
          <w:tcPr>
            <w:tcW w:w="4815" w:type="dxa"/>
            <w:tcBorders>
              <w:top w:val="nil"/>
              <w:left w:val="single" w:sz="4" w:space="0" w:color="auto"/>
              <w:bottom w:val="nil"/>
              <w:right w:val="single" w:sz="4" w:space="0" w:color="auto"/>
            </w:tcBorders>
            <w:shd w:val="clear" w:color="auto" w:fill="auto"/>
            <w:vAlign w:val="bottom"/>
            <w:hideMark/>
          </w:tcPr>
          <w:p w:rsidR="00C33E77" w:rsidRPr="001F13EA" w:rsidRDefault="00C33E77" w:rsidP="00C33E77">
            <w:pPr>
              <w:rPr>
                <w:rFonts w:ascii="Times New Roman" w:eastAsia="Times New Roman" w:hAnsi="Times New Roman" w:cs="Times New Roman"/>
                <w:bCs/>
              </w:rPr>
            </w:pPr>
            <w:r>
              <w:rPr>
                <w:rFonts w:ascii="Times New Roman" w:eastAsia="Times New Roman" w:hAnsi="Times New Roman" w:cs="Times New Roman"/>
                <w:bCs/>
              </w:rPr>
              <w:t>П</w:t>
            </w:r>
            <w:r w:rsidRPr="001F13EA">
              <w:rPr>
                <w:rFonts w:ascii="Times New Roman" w:eastAsia="Times New Roman" w:hAnsi="Times New Roman" w:cs="Times New Roman"/>
                <w:bCs/>
              </w:rPr>
              <w:t>оступление в бюджет от аренды имущества</w:t>
            </w:r>
            <w:r>
              <w:rPr>
                <w:rFonts w:ascii="Times New Roman" w:eastAsia="Times New Roman" w:hAnsi="Times New Roman" w:cs="Times New Roman"/>
                <w:bCs/>
              </w:rPr>
              <w:t xml:space="preserve"> </w:t>
            </w:r>
            <w:r w:rsidRPr="00165C95">
              <w:rPr>
                <w:rFonts w:ascii="Times New Roman" w:eastAsia="Times New Roman" w:hAnsi="Times New Roman" w:cs="Times New Roman"/>
                <w:bCs/>
              </w:rPr>
              <w:t>(тыс.руб.)</w:t>
            </w:r>
          </w:p>
        </w:tc>
        <w:tc>
          <w:tcPr>
            <w:tcW w:w="1417" w:type="dxa"/>
            <w:tcBorders>
              <w:top w:val="nil"/>
              <w:left w:val="nil"/>
              <w:bottom w:val="nil"/>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803</w:t>
            </w:r>
            <w:r>
              <w:rPr>
                <w:rFonts w:ascii="Times New Roman" w:eastAsia="Times New Roman" w:hAnsi="Times New Roman" w:cs="Times New Roman"/>
              </w:rPr>
              <w:t>,3</w:t>
            </w:r>
          </w:p>
        </w:tc>
        <w:tc>
          <w:tcPr>
            <w:tcW w:w="1488" w:type="dxa"/>
            <w:tcBorders>
              <w:top w:val="nil"/>
              <w:left w:val="nil"/>
              <w:bottom w:val="nil"/>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458</w:t>
            </w:r>
            <w:r>
              <w:rPr>
                <w:rFonts w:ascii="Times New Roman" w:eastAsia="Times New Roman" w:hAnsi="Times New Roman" w:cs="Times New Roman"/>
              </w:rPr>
              <w:t>,8</w:t>
            </w:r>
          </w:p>
        </w:tc>
        <w:tc>
          <w:tcPr>
            <w:tcW w:w="1631" w:type="dxa"/>
            <w:tcBorders>
              <w:top w:val="nil"/>
              <w:left w:val="nil"/>
              <w:bottom w:val="nil"/>
              <w:right w:val="single" w:sz="4" w:space="0" w:color="auto"/>
            </w:tcBorders>
            <w:shd w:val="clear" w:color="auto" w:fill="auto"/>
            <w:noWrap/>
            <w:vAlign w:val="bottom"/>
            <w:hideMark/>
          </w:tcPr>
          <w:p w:rsidR="00C33E77" w:rsidRPr="007F2AA8" w:rsidRDefault="00C33E77" w:rsidP="00C33E77">
            <w:pPr>
              <w:jc w:val="right"/>
              <w:rPr>
                <w:rFonts w:ascii="Times New Roman" w:eastAsia="Times New Roman" w:hAnsi="Times New Roman" w:cs="Times New Roman"/>
              </w:rPr>
            </w:pPr>
            <w:r w:rsidRPr="007F2AA8">
              <w:rPr>
                <w:rFonts w:ascii="Times New Roman" w:eastAsia="Times New Roman" w:hAnsi="Times New Roman" w:cs="Times New Roman"/>
              </w:rPr>
              <w:t>166</w:t>
            </w:r>
            <w:r>
              <w:rPr>
                <w:rFonts w:ascii="Times New Roman" w:eastAsia="Times New Roman" w:hAnsi="Times New Roman" w:cs="Times New Roman"/>
              </w:rPr>
              <w:t>,4</w:t>
            </w:r>
          </w:p>
        </w:tc>
      </w:tr>
      <w:tr w:rsidR="00C33E77" w:rsidRPr="007F2AA8" w:rsidTr="00C33E77">
        <w:trPr>
          <w:trHeight w:val="80"/>
        </w:trPr>
        <w:tc>
          <w:tcPr>
            <w:tcW w:w="4815" w:type="dxa"/>
            <w:tcBorders>
              <w:top w:val="nil"/>
              <w:left w:val="single" w:sz="4" w:space="0" w:color="auto"/>
              <w:bottom w:val="single" w:sz="4" w:space="0" w:color="auto"/>
              <w:right w:val="single" w:sz="4" w:space="0" w:color="auto"/>
            </w:tcBorders>
            <w:shd w:val="clear" w:color="auto" w:fill="auto"/>
            <w:vAlign w:val="bottom"/>
          </w:tcPr>
          <w:p w:rsidR="00C33E77" w:rsidRDefault="00C33E77" w:rsidP="00C33E77">
            <w:pPr>
              <w:rPr>
                <w:rFonts w:ascii="Times New Roman" w:eastAsia="Times New Roman" w:hAnsi="Times New Roman" w:cs="Times New Roman"/>
                <w:bCs/>
              </w:rPr>
            </w:pPr>
          </w:p>
        </w:tc>
        <w:tc>
          <w:tcPr>
            <w:tcW w:w="1417" w:type="dxa"/>
            <w:tcBorders>
              <w:top w:val="nil"/>
              <w:left w:val="nil"/>
              <w:bottom w:val="single" w:sz="4" w:space="0" w:color="auto"/>
              <w:right w:val="single" w:sz="4" w:space="0" w:color="auto"/>
            </w:tcBorders>
            <w:shd w:val="clear" w:color="auto" w:fill="auto"/>
            <w:noWrap/>
            <w:vAlign w:val="bottom"/>
          </w:tcPr>
          <w:p w:rsidR="00C33E77" w:rsidRPr="007F2AA8" w:rsidRDefault="00C33E77" w:rsidP="00C33E77">
            <w:pPr>
              <w:jc w:val="right"/>
              <w:rPr>
                <w:rFonts w:ascii="Times New Roman" w:eastAsia="Times New Roman" w:hAnsi="Times New Roman" w:cs="Times New Roman"/>
              </w:rPr>
            </w:pPr>
          </w:p>
        </w:tc>
        <w:tc>
          <w:tcPr>
            <w:tcW w:w="1488" w:type="dxa"/>
            <w:tcBorders>
              <w:top w:val="nil"/>
              <w:left w:val="nil"/>
              <w:bottom w:val="single" w:sz="4" w:space="0" w:color="auto"/>
              <w:right w:val="single" w:sz="4" w:space="0" w:color="auto"/>
            </w:tcBorders>
            <w:shd w:val="clear" w:color="auto" w:fill="auto"/>
            <w:noWrap/>
            <w:vAlign w:val="bottom"/>
          </w:tcPr>
          <w:p w:rsidR="00C33E77" w:rsidRPr="007F2AA8" w:rsidRDefault="00C33E77" w:rsidP="00C33E77">
            <w:pPr>
              <w:jc w:val="right"/>
              <w:rPr>
                <w:rFonts w:ascii="Times New Roman" w:eastAsia="Times New Roman" w:hAnsi="Times New Roman" w:cs="Times New Roman"/>
              </w:rPr>
            </w:pPr>
          </w:p>
        </w:tc>
        <w:tc>
          <w:tcPr>
            <w:tcW w:w="1631" w:type="dxa"/>
            <w:tcBorders>
              <w:top w:val="nil"/>
              <w:left w:val="nil"/>
              <w:bottom w:val="single" w:sz="4" w:space="0" w:color="auto"/>
              <w:right w:val="single" w:sz="4" w:space="0" w:color="auto"/>
            </w:tcBorders>
            <w:shd w:val="clear" w:color="auto" w:fill="auto"/>
            <w:noWrap/>
            <w:vAlign w:val="bottom"/>
          </w:tcPr>
          <w:p w:rsidR="00C33E77" w:rsidRPr="007F2AA8" w:rsidRDefault="00C33E77" w:rsidP="00C33E77">
            <w:pPr>
              <w:jc w:val="right"/>
              <w:rPr>
                <w:rFonts w:ascii="Times New Roman" w:eastAsia="Times New Roman" w:hAnsi="Times New Roman" w:cs="Times New Roman"/>
              </w:rPr>
            </w:pPr>
          </w:p>
        </w:tc>
      </w:tr>
    </w:tbl>
    <w:p w:rsidR="00C33E77" w:rsidRDefault="00C33E77" w:rsidP="00F45BB4">
      <w:pPr>
        <w:ind w:firstLine="709"/>
        <w:jc w:val="both"/>
        <w:rPr>
          <w:rStyle w:val="210pt"/>
          <w:rFonts w:eastAsia="Arial Unicode MS"/>
          <w:b/>
          <w:sz w:val="24"/>
          <w:szCs w:val="24"/>
        </w:rPr>
      </w:pPr>
    </w:p>
    <w:p w:rsidR="00A02DC2" w:rsidRPr="00F562B7" w:rsidRDefault="00A02DC2" w:rsidP="00A7610D">
      <w:pPr>
        <w:pStyle w:val="2"/>
      </w:pPr>
      <w:bookmarkStart w:id="50" w:name="_Toc530041280"/>
      <w:r w:rsidRPr="00F562B7">
        <w:t>2.7. Оценка достигнутых целей программы социально-экономического развития</w:t>
      </w:r>
      <w:bookmarkEnd w:id="50"/>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Оценка достигнутых целей программы социально-¬экономического развития района за 2012-2016 гг.</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Программа социально-экономического развития муниципального образования «Алданский район» утверждена решением Районного Совета депутатов (22 мая 2013 года, № 38-2).</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Программа действовала с 2012 по 2016 год. Ответственным исполнителем программы являлась администрация МО «Алданский район».</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Следует отметить, что в течение всего периода реализации, Программа претерпела существенные изменения. Так, за период с 2012 по 2016 годы объем финансирования программы уменьшен на 34,1 млрд. руб. Основной объем корректировок связан с исключением в 2014 году из Программы СЭР строительства инфраструктурных объектов Эльконского ГМК, а также сокращением финансирования строительства и реконструкции федеральной автомобильной дороги М 56 «Лена» (с 2017 года А 360). Что касается корректировок в отношение объемов финансирования мероприятий за счет средств местного и республиканского бюджетов, то здесь все достаточно предсказуемо и отклонения от первоначально предусмотренных программой объемов незначительны.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Общий объем финансирования Программы за период с 2012 по 2016 годы составил 29 718,4 млн. рублей, в том числе 43% за счет внебюджетных источников, 41%- средства Федерального бюджета, 11%- средства государственного бюджета РС(Я) и 5% средства местных бюджетов.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Главной целью Программы социально - экономического развития МО «Алданский район» было создание условий для повышения качества жизни населения муниципального района.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Так как основная доля экономически активного населения района занята на предприятиях золотодобычи, при реализации программы приоритетными направлениями были расходы на финансирование отраслей промышленности (золотодобыча), транспорта, жилищно-коммунального хозяйства, энергетики, жилищного строительства как основных факторов, влияющих на качество жизни населения района.</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период реализации Программы СЭР произошло несколько знаковых событий, которые внесли свои коррективы в развитие золотодобывающей отрасли Алданского района. Так, в 2013 году произошло резкое падение цены на золото, а в конце 2014 года- повышение ключевой ставки Центрального банка России.  Для решения задач, направленных на повышение финансовой устойчивости, золотодобывающими предприятиями был проведен ряд мероприятий, которые позволили не только сохранить действующее производство, но и нарастить объемы.</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области транспорта, дорожного хозяйства, энергетики и жилищно- коммунального хозяйства реализовывались мероприятия инвестиционных программ ОАО «ДРСК», ООО «Теплоэнергосервис», ОАО АК «Железные дороги Якутии», ОАО «Дирекция по строительству железной дороги Беркакит-Томмот-Якутск», значительная доля которых направлена на техническое перевооружение, строительство, модернизацию и реконструкцию объектов ЖКХ, энергетики, транспорта и дорожного хозяйства.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С 2014 года на территории Алданского района реализовывались программы «Повышение устойчивости жилых домов, основных объектов и систем жизнеобеспечения в сейсмических районах Республики Саха (Якутия) на 2012-2016 годы» и «Переселение граждан из аварийного жилищного фонда на территории Алданского района в 2014-2017 годах» посредствам которых удалось увеличить объемы жилищного строительства в Алданском районе.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За годы реализации программы социально-экономического развития МО «Алданский район» темп роста объема отгруженной продукции в 2016 г в сравнении с 2012 г. составил 114%, по этому показателю район находится на 6-м месте в РС (Я). Обеспечен рост объема золотодобычи в районе на 66%. Уровень общей безработицы снизился с 5,9% до 3,6%. Темп роста заработной платы в районе составил 133 %, что ниже среднереспубликанского уровня на 14 %. Инвестиции в основной капитал выросли с 4,6 млрд. руб. в 2012г. до 13,2 млрд. руб. в 2016г. Основной поток инвестиций обеспечен строительством на территории Алданского района магистрального газопровода «Сила Сибири». Увеличен объем перевозок грузов всеми видами транспорта на 60%, и грузооборот на 56%. Сокращена протяженность межселенных автомобильных дорог, требующих ремонта на 15%. Снижен уровень износа объектов коммунального хозяйства на 10 %. Увеличен объем общей площади введенных в действие жилых домов на 263%, по этому показателю к концу действия программы район находится на 3-м месте в РС(Я).</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В период действия программы успешно реализовывались мероприятия социально-культурной сферы: образования, спорта, культуры, молодежной политики, здравоохранения и соцзащиты граждан.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В целях обеспечения жильем молодых семей на территории Алданского района работает муниципальная программа, в которой участвуют 6 поселений, за годы ее реализации 172 молодые семьи района обеспечены собственным жильем.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Администрацией МО «Алданский район» в целях привлечения в район квалифицированных кадров в сфере здравоохранения, исключительно на средства районного бюджета построен и сдан в эксплуатацию 12-ти квартирный жилой дом в г. Алдан.</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За годы реализации Программы СЭР также проведены мероприятия по улучшению материально-технической базы учреждений образования, культуры, социальной защиты населения. Результатом их реализации  стало строительство в селе Угоян этнокультурного комплекса, в п. Ленинский культурно-спортивного комплекса, в г. Алдан центра спортивной подготовки по зимним видам спорта, начало строительства новых зданий детского сада «Сардана» на 98 мест в с. Хатыстыр, школы на 275 мест в г. Алдан и Томмотского психоневрологического интерната, разработка проектно-сметной документация для строительства детского сада в г. Алдан на 150 мест,  уменьшение доли  учреждений образования и культуры требующих капитального ремонта в общем количестве учреждений.</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Исконно-традиционная отрасль сельского хозяйства в Алданском районе-оленеводство. В период действия программы основные усилия были направлены на сохранение поголовья оленей т.к. в последние годы из-за резкого увеличения численности хищников (волки, медведи) происходит снижение поголовья животных. Также получило развитие наиболее значимое направление сельскохозяйственного производства - скотоводство, которое представляет собой в основном молочную специализацию, и характеризуется   увеличение поголовья крупного рогатого скота в сельскохозяйственных организациях к 2016 году в сравнении с 2012 годом на 77 %, и соответственно увеличением производства молока на 98%.</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За время реализации программы увеличилось количество мероприятий, направленных на пропаганду народной культуры, физкультуры и спорта, поддержку социально-ориентированных некоммерческих организаций.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рамках активной деятельности некоммерческих организаций, удалось охватить и привлечь к участию в общественной жизни района категории малоимущих, многодетных, инвалидов, людей, находящихся в тяжелой жизненной ситуации.</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области физкультуры и спорта были успешно проведены спортивно массовые мероприятия как местного, районного так, и республиканского масштаба (II и III спартакиады по зимним видам спорта).</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На развитие предпринимательства в Алданском районе, из бюджетов различного уровня было выделено 85,5 млн. рублей. В рамках реализации Программы оказывалась образовательная, консультационная, организационная и финансовая поддержка субъектам малого и среднего предпринимательства, завершено строительство Бизнес-инкубатора, создан многофункциональный центр в г. Алдане, в котором оказываются услуги субъектам малого и среднего предпринимательства по принципу «одного окна». В результате было создано 77 новых рабочих мест, а также 56 вновь зарегистрированных индивидуальных предпринимателей обеспечили собственную занятость. Однако на объем налоговых поступлений от субъектов малого и среднего предпринимательства, находящихся на упрощенной системе налогообложения и ЕНВД в муниципальный бюджет это не повлияло.</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Вместе с тем, в рассматриваемый период не удалось переломить негативную тенденцию снижения численности населения района. Численность снизилась на 5,4%, как за счет естественной убыли населения, так за счет и миграционного оттока</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 В сельском хозяйстве в последние годы из-за снижения поголовья оленей произошло перераспределение объемов произведённой сельскохозяйственной продукции в пользу более дешевого мяса- свинины, что явилось одним из основных факторов снижения объемов валовой продукции сельского хозяйства на 51%.</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Несмотря на то, что Алданский район является одним из лесосырьевых районов республики, предприятия лесоперерабатывающей отрасли не получили должного развития. Основными причинами являются: значительная удаленность лесосырьевой базы, сезонность лесовозных дорог и как следствие высокая себестоимость продукции не способная конкурировать с аналогами из других регионов.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К сожалению, за период действия программы СЭР не все инвестиционные проекты были реализованы. В связи с отсутствием инвесторов реализация проектов, включенных в комплексный план развития моногорода п. Нижний Куранах - «Строительство завода строительных материалов в п. Нижний Куранах», «Реконструкция деревообрабатывающего предприятия в п. Нижний Куранах» так и не начата.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Инвестиционный проект «Строительство нефтеперерабатывающего завода п. Лебединый» не реализован по той-же причине.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На территории района существуют объекты размещения отходов, образованных населением, предприятиями и индивидуальными предпринимателями, осуществляющими торговую деятельность не внесенные в государственный реестр объектов размещения отходов (ГРОРО). Согласно требованиям Федерального законодательства, размещение отходов на таких объектах запрещено. За период действия программы ни один из имеющихся объектов так и не включен в государственный реестр объектов размещения отходов.</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В связи с возникшими проблемами, связанными с качеством строительства новой Томмотский школы искусств, школа так и не введена в действие. На сегодняшний день, ведется судебное разбирательство.</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В 2013 году начато строительство культурно спортивного комплекса в с. Кутана, в связи с возникшими сложностями при строительстве объекта на сегодняшний день он не достроен, но строительство будет продолжено. </w:t>
      </w:r>
    </w:p>
    <w:p w:rsidR="008215B6" w:rsidRPr="00E816D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Перед главами муниципальных образований Алданского района стоит главная задача - существенным образом улучшить материальное и социальное положение населения, мобилизуя для этого дополнительные ресурсы и используя прогрессивные финансовые технологии, современные организационные формы работы. Наличие программы, стратегии развития, говорит об открытости органов местного самоуправления и стремлении обеспечить активизацию экономического потенциала муниципального образования, повышение уровня жизни людей.  </w:t>
      </w:r>
    </w:p>
    <w:p w:rsidR="008215B6" w:rsidRDefault="008215B6" w:rsidP="00F45BB4">
      <w:pPr>
        <w:ind w:firstLine="709"/>
        <w:jc w:val="both"/>
        <w:rPr>
          <w:rFonts w:ascii="Times New Roman" w:eastAsia="Times New Roman" w:hAnsi="Times New Roman" w:cs="Times New Roman"/>
        </w:rPr>
      </w:pPr>
      <w:r w:rsidRPr="00E816D6">
        <w:rPr>
          <w:rFonts w:ascii="Times New Roman" w:eastAsia="Times New Roman" w:hAnsi="Times New Roman" w:cs="Times New Roman"/>
        </w:rPr>
        <w:t xml:space="preserve">Разработанная Стратегия развития - это программа </w:t>
      </w:r>
      <w:r w:rsidR="00986389" w:rsidRPr="00E816D6">
        <w:rPr>
          <w:rFonts w:ascii="Times New Roman" w:eastAsia="Times New Roman" w:hAnsi="Times New Roman" w:cs="Times New Roman"/>
        </w:rPr>
        <w:t>конкретных действий,</w:t>
      </w:r>
      <w:r w:rsidRPr="00E816D6">
        <w:rPr>
          <w:rFonts w:ascii="Times New Roman" w:eastAsia="Times New Roman" w:hAnsi="Times New Roman" w:cs="Times New Roman"/>
        </w:rPr>
        <w:t xml:space="preserve"> направленных на создание и поддержание разумного баланса между ресурсами муниципалитета, его возможностями по использованию этих ресурсов, и удовлетворением спроса населения.</w:t>
      </w:r>
    </w:p>
    <w:p w:rsidR="003F7DCA" w:rsidRPr="00E816D6" w:rsidRDefault="003F7DCA" w:rsidP="00F45BB4">
      <w:pPr>
        <w:ind w:firstLine="709"/>
        <w:jc w:val="both"/>
        <w:rPr>
          <w:rFonts w:ascii="Times New Roman" w:eastAsia="Times New Roman" w:hAnsi="Times New Roman" w:cs="Times New Roman"/>
        </w:rPr>
      </w:pPr>
    </w:p>
    <w:p w:rsidR="003F7DCA" w:rsidRPr="00F562B7" w:rsidRDefault="003F7DCA" w:rsidP="00F562B7">
      <w:pPr>
        <w:pStyle w:val="2"/>
      </w:pPr>
      <w:bookmarkStart w:id="51" w:name="_Toc530041281"/>
      <w:r w:rsidRPr="00F562B7">
        <w:t xml:space="preserve">2.8. Результаты </w:t>
      </w:r>
      <w:r w:rsidR="00986389" w:rsidRPr="00F562B7">
        <w:t>социологического исследования</w:t>
      </w:r>
      <w:r w:rsidRPr="00F562B7">
        <w:t xml:space="preserve"> в целях разработки Стратегии социально-экономического развития МО «Алданский район» до 2030 года</w:t>
      </w:r>
      <w:bookmarkEnd w:id="51"/>
    </w:p>
    <w:p w:rsidR="003F7DCA" w:rsidRPr="00FB4437" w:rsidRDefault="003F7DCA" w:rsidP="00A7610D">
      <w:pPr>
        <w:pStyle w:val="af7"/>
        <w:jc w:val="center"/>
        <w:rPr>
          <w:u w:val="single"/>
        </w:rPr>
      </w:pPr>
      <w:r w:rsidRPr="00FB4437">
        <w:rPr>
          <w:rStyle w:val="afa"/>
          <w:rFonts w:eastAsia="Franklin Gothic Book"/>
          <w:u w:val="single"/>
        </w:rPr>
        <w:t>Описание опроса</w:t>
      </w:r>
    </w:p>
    <w:p w:rsidR="003F7DCA" w:rsidRDefault="003F7DCA" w:rsidP="00F45BB4">
      <w:pPr>
        <w:pStyle w:val="af7"/>
        <w:spacing w:before="0" w:beforeAutospacing="0" w:after="0" w:afterAutospacing="0"/>
        <w:ind w:firstLine="709"/>
        <w:jc w:val="both"/>
      </w:pPr>
      <w:r>
        <w:t xml:space="preserve">     </w:t>
      </w:r>
      <w:r w:rsidRPr="00FB4437">
        <w:t xml:space="preserve">С 23 мая по 30 июня 2017 </w:t>
      </w:r>
      <w:r w:rsidR="00986389" w:rsidRPr="00FB4437">
        <w:t xml:space="preserve">года </w:t>
      </w:r>
      <w:r w:rsidR="00986389">
        <w:t>Управлением</w:t>
      </w:r>
      <w:r w:rsidR="00C845FC">
        <w:t xml:space="preserve"> экономики </w:t>
      </w:r>
      <w:r>
        <w:t>администраци</w:t>
      </w:r>
      <w:r w:rsidR="00C845FC">
        <w:t>и</w:t>
      </w:r>
      <w:r>
        <w:t xml:space="preserve"> МО «Алданский район» </w:t>
      </w:r>
      <w:r w:rsidR="00986389" w:rsidRPr="00FB4437">
        <w:t>проводилось социологическое</w:t>
      </w:r>
      <w:r w:rsidRPr="00FB4437">
        <w:t xml:space="preserve"> </w:t>
      </w:r>
      <w:r w:rsidR="00986389" w:rsidRPr="00FB4437">
        <w:t>исследование в</w:t>
      </w:r>
      <w:r w:rsidRPr="00FB4437">
        <w:t xml:space="preserve"> целях учета мнения населения Алданского района РС (Я) об оценке текущей ситуации социально экономического развития района, а </w:t>
      </w:r>
      <w:r w:rsidR="00986389" w:rsidRPr="00FB4437">
        <w:t>также о</w:t>
      </w:r>
      <w:r w:rsidRPr="00FB4437">
        <w:t xml:space="preserve"> возможностях и долгосрочных перспективах развития при разработке Стратегии социально-экономического развития МО «Алданский район» до 2030 года. За указанный выше период, в </w:t>
      </w:r>
      <w:r w:rsidR="00986389">
        <w:t xml:space="preserve">исследовании </w:t>
      </w:r>
      <w:r w:rsidR="00986389" w:rsidRPr="00FB4437">
        <w:t>приняли</w:t>
      </w:r>
      <w:r w:rsidRPr="00FB4437">
        <w:t xml:space="preserve"> участие </w:t>
      </w:r>
      <w:r>
        <w:t>471</w:t>
      </w:r>
      <w:r w:rsidRPr="00FB4437">
        <w:t xml:space="preserve"> человек.</w:t>
      </w:r>
      <w:r>
        <w:t xml:space="preserve"> В том числе</w:t>
      </w:r>
      <w:r w:rsidR="00986389">
        <w:t>,</w:t>
      </w:r>
      <w:r>
        <w:t xml:space="preserve"> по муниципальным образования</w:t>
      </w:r>
      <w:r w:rsidR="00986389">
        <w:t>м</w:t>
      </w:r>
      <w:r>
        <w:t xml:space="preserve"> (поселениям) Алданского района:</w:t>
      </w:r>
    </w:p>
    <w:p w:rsidR="003F7DCA" w:rsidRDefault="003F7DCA" w:rsidP="00F45BB4">
      <w:pPr>
        <w:pStyle w:val="af7"/>
        <w:spacing w:before="0" w:beforeAutospacing="0" w:after="0" w:afterAutospacing="0"/>
        <w:ind w:firstLine="709"/>
        <w:jc w:val="both"/>
      </w:pPr>
      <w:r>
        <w:t>-</w:t>
      </w:r>
      <w:r w:rsidR="00986389">
        <w:t>МО «</w:t>
      </w:r>
      <w:r>
        <w:t>Город Алдан-350 человек;</w:t>
      </w:r>
    </w:p>
    <w:p w:rsidR="003F7DCA" w:rsidRDefault="003F7DCA" w:rsidP="00F45BB4">
      <w:pPr>
        <w:pStyle w:val="af7"/>
        <w:spacing w:before="0" w:beforeAutospacing="0" w:after="0" w:afterAutospacing="0"/>
        <w:ind w:firstLine="709"/>
        <w:jc w:val="both"/>
      </w:pPr>
      <w:r>
        <w:t xml:space="preserve">- МО «Город </w:t>
      </w:r>
      <w:r w:rsidR="00986389">
        <w:t>Томмот» -</w:t>
      </w:r>
      <w:r>
        <w:t>31 человек;</w:t>
      </w:r>
    </w:p>
    <w:p w:rsidR="003F7DCA" w:rsidRDefault="003F7DCA" w:rsidP="00F45BB4">
      <w:pPr>
        <w:pStyle w:val="af7"/>
        <w:spacing w:before="0" w:beforeAutospacing="0" w:after="0" w:afterAutospacing="0"/>
        <w:ind w:firstLine="709"/>
        <w:jc w:val="both"/>
      </w:pPr>
      <w:r>
        <w:t xml:space="preserve">- МО «Поселок Нижний </w:t>
      </w:r>
      <w:r w:rsidR="00986389">
        <w:t>Куранах» -</w:t>
      </w:r>
      <w:r>
        <w:t xml:space="preserve"> 50 человек;</w:t>
      </w:r>
    </w:p>
    <w:p w:rsidR="003F7DCA" w:rsidRDefault="003F7DCA" w:rsidP="00F45BB4">
      <w:pPr>
        <w:pStyle w:val="af7"/>
        <w:spacing w:before="0" w:beforeAutospacing="0" w:after="0" w:afterAutospacing="0"/>
        <w:ind w:firstLine="709"/>
        <w:jc w:val="both"/>
      </w:pPr>
      <w:r>
        <w:t xml:space="preserve">- МО «Поселок </w:t>
      </w:r>
      <w:r w:rsidR="00986389">
        <w:t>Ленинский» -</w:t>
      </w:r>
      <w:r>
        <w:t xml:space="preserve"> 21 человек;</w:t>
      </w:r>
    </w:p>
    <w:p w:rsidR="003F7DCA" w:rsidRDefault="003F7DCA" w:rsidP="00F45BB4">
      <w:pPr>
        <w:pStyle w:val="af7"/>
        <w:spacing w:before="0" w:beforeAutospacing="0" w:after="0" w:afterAutospacing="0"/>
        <w:ind w:firstLine="709"/>
        <w:jc w:val="both"/>
      </w:pPr>
      <w:r>
        <w:t xml:space="preserve">- МО «Чагдинский национальный </w:t>
      </w:r>
      <w:r w:rsidR="00986389">
        <w:t>наслег» -</w:t>
      </w:r>
      <w:r>
        <w:t>2 человека;</w:t>
      </w:r>
    </w:p>
    <w:p w:rsidR="003F7DCA" w:rsidRDefault="003F7DCA" w:rsidP="00F45BB4">
      <w:pPr>
        <w:pStyle w:val="af7"/>
        <w:spacing w:before="0" w:beforeAutospacing="0" w:after="0" w:afterAutospacing="0"/>
        <w:ind w:firstLine="709"/>
        <w:jc w:val="both"/>
      </w:pPr>
      <w:r>
        <w:t xml:space="preserve">- МО «Национальный наслег </w:t>
      </w:r>
      <w:r w:rsidR="00986389">
        <w:t>Анамы» -</w:t>
      </w:r>
      <w:r>
        <w:t>15 человек;</w:t>
      </w:r>
    </w:p>
    <w:p w:rsidR="003F7DCA" w:rsidRDefault="003F7DCA" w:rsidP="00F45BB4">
      <w:pPr>
        <w:pStyle w:val="af7"/>
        <w:spacing w:before="0" w:beforeAutospacing="0" w:after="0" w:afterAutospacing="0"/>
        <w:ind w:firstLine="709"/>
        <w:jc w:val="both"/>
      </w:pPr>
      <w:r>
        <w:t xml:space="preserve">- МО </w:t>
      </w:r>
      <w:r w:rsidR="00986389">
        <w:t>«Беллетский</w:t>
      </w:r>
      <w:r>
        <w:t xml:space="preserve"> эвенкийский национальный </w:t>
      </w:r>
      <w:r w:rsidR="00986389">
        <w:t>наслег» -</w:t>
      </w:r>
      <w:r>
        <w:t xml:space="preserve"> 2 человека.</w:t>
      </w:r>
    </w:p>
    <w:p w:rsidR="003F7DCA" w:rsidRDefault="003F7DCA" w:rsidP="00F45BB4">
      <w:pPr>
        <w:pStyle w:val="af7"/>
        <w:spacing w:before="0" w:beforeAutospacing="0" w:after="0" w:afterAutospacing="0"/>
        <w:ind w:firstLine="709"/>
        <w:jc w:val="both"/>
      </w:pPr>
      <w:r>
        <w:t xml:space="preserve">        Из общего количества принявших участие в исследовании - 75% женщины и 25% мужчины, количество </w:t>
      </w:r>
      <w:r w:rsidR="00986389">
        <w:t>респондентов в</w:t>
      </w:r>
      <w:r>
        <w:t xml:space="preserve"> возрасте от 16 до 30 лет- 25%, от 31 года до 50 лет -61%, 50 лет и старше- 13%.  Из числа опрошенных - 92% русские, 4% - представители коренных и малочисленных народностей севера, 1% - </w:t>
      </w:r>
      <w:r w:rsidR="00986389">
        <w:t>саха и</w:t>
      </w:r>
      <w:r>
        <w:t xml:space="preserve"> 3% прочие национальности. 69% - имеют высшее образование, 24%- средне-специальное, 6% среднее общее и 2%- неполное среднее, 87% </w:t>
      </w:r>
      <w:r w:rsidR="00986389">
        <w:t>являются коренными</w:t>
      </w:r>
      <w:r>
        <w:t xml:space="preserve"> жителями, либо проживают на территории района более 20 лет. </w:t>
      </w:r>
    </w:p>
    <w:p w:rsidR="003F7DCA" w:rsidRDefault="003F7DCA" w:rsidP="00F45BB4">
      <w:pPr>
        <w:pStyle w:val="af7"/>
        <w:spacing w:before="0" w:beforeAutospacing="0" w:after="0" w:afterAutospacing="0"/>
        <w:ind w:firstLine="709"/>
        <w:jc w:val="both"/>
      </w:pPr>
      <w:r>
        <w:t xml:space="preserve">   По роду деятельности:</w:t>
      </w:r>
    </w:p>
    <w:p w:rsidR="003F7DCA" w:rsidRDefault="003F7DCA" w:rsidP="00F45BB4">
      <w:pPr>
        <w:pStyle w:val="af7"/>
        <w:spacing w:before="0" w:beforeAutospacing="0" w:after="0" w:afterAutospacing="0"/>
        <w:ind w:firstLine="709"/>
        <w:jc w:val="both"/>
      </w:pPr>
      <w:r>
        <w:t>- 37% респондентов являются   высококвалифицированными специалистами;</w:t>
      </w:r>
    </w:p>
    <w:p w:rsidR="003F7DCA" w:rsidRDefault="003F7DCA" w:rsidP="00F45BB4">
      <w:pPr>
        <w:pStyle w:val="af7"/>
        <w:spacing w:before="0" w:beforeAutospacing="0" w:after="0" w:afterAutospacing="0"/>
        <w:ind w:firstLine="709"/>
        <w:jc w:val="both"/>
      </w:pPr>
      <w:r>
        <w:t xml:space="preserve">- 17 % служащими среднего звена, </w:t>
      </w:r>
    </w:p>
    <w:p w:rsidR="003F7DCA" w:rsidRDefault="003F7DCA" w:rsidP="00F45BB4">
      <w:pPr>
        <w:pStyle w:val="af7"/>
        <w:spacing w:before="0" w:beforeAutospacing="0" w:after="0" w:afterAutospacing="0"/>
        <w:ind w:firstLine="709"/>
        <w:jc w:val="both"/>
      </w:pPr>
      <w:r>
        <w:t>- 13%-руководителями;</w:t>
      </w:r>
    </w:p>
    <w:p w:rsidR="003F7DCA" w:rsidRDefault="003F7DCA" w:rsidP="00F45BB4">
      <w:pPr>
        <w:pStyle w:val="af7"/>
        <w:spacing w:before="0" w:beforeAutospacing="0" w:after="0" w:afterAutospacing="0"/>
        <w:ind w:firstLine="709"/>
        <w:jc w:val="both"/>
      </w:pPr>
      <w:r>
        <w:t>- 8% - работниками сферы услуг;</w:t>
      </w:r>
    </w:p>
    <w:p w:rsidR="003F7DCA" w:rsidRDefault="003F7DCA" w:rsidP="00F45BB4">
      <w:pPr>
        <w:pStyle w:val="af7"/>
        <w:spacing w:before="0" w:beforeAutospacing="0" w:after="0" w:afterAutospacing="0"/>
        <w:ind w:firstLine="709"/>
        <w:jc w:val="both"/>
      </w:pPr>
      <w:r>
        <w:t>- 15%-неработающими пенсионерами;</w:t>
      </w:r>
    </w:p>
    <w:p w:rsidR="003F7DCA" w:rsidRDefault="003F7DCA" w:rsidP="00F45BB4">
      <w:pPr>
        <w:pStyle w:val="af7"/>
        <w:spacing w:before="0" w:beforeAutospacing="0" w:after="0" w:afterAutospacing="0"/>
        <w:ind w:firstLine="709"/>
        <w:jc w:val="both"/>
      </w:pPr>
      <w:r>
        <w:t>-7% рабочими;</w:t>
      </w:r>
    </w:p>
    <w:p w:rsidR="003F7DCA" w:rsidRDefault="003F7DCA" w:rsidP="00F45BB4">
      <w:pPr>
        <w:pStyle w:val="af7"/>
        <w:spacing w:before="0" w:beforeAutospacing="0" w:after="0" w:afterAutospacing="0"/>
        <w:ind w:firstLine="709"/>
        <w:jc w:val="both"/>
      </w:pPr>
      <w:r>
        <w:t>- 3% индивидуальными предпринимателями, учащимися, студентами, домохозяйками, многодетными матерями, представителями прочих профессий.</w:t>
      </w:r>
    </w:p>
    <w:p w:rsidR="003F7DCA" w:rsidRDefault="003F7DCA" w:rsidP="00F45BB4">
      <w:pPr>
        <w:pStyle w:val="af7"/>
        <w:spacing w:before="0" w:beforeAutospacing="0" w:after="0" w:afterAutospacing="0"/>
        <w:ind w:firstLine="709"/>
        <w:jc w:val="both"/>
      </w:pPr>
      <w:r>
        <w:t>В последнее время участники опроса работали в следующих отраслях экономики:</w:t>
      </w:r>
    </w:p>
    <w:p w:rsidR="003F7DCA" w:rsidRDefault="003F7DCA" w:rsidP="00F45BB4">
      <w:pPr>
        <w:pStyle w:val="af7"/>
        <w:spacing w:before="0" w:beforeAutospacing="0" w:after="0" w:afterAutospacing="0"/>
        <w:ind w:firstLine="709"/>
        <w:jc w:val="both"/>
      </w:pPr>
      <w:r>
        <w:t xml:space="preserve"> -в образовании-29%;</w:t>
      </w:r>
    </w:p>
    <w:p w:rsidR="003F7DCA" w:rsidRDefault="003F7DCA" w:rsidP="00F45BB4">
      <w:pPr>
        <w:pStyle w:val="af7"/>
        <w:spacing w:before="0" w:beforeAutospacing="0" w:after="0" w:afterAutospacing="0"/>
        <w:ind w:firstLine="709"/>
        <w:jc w:val="both"/>
      </w:pPr>
      <w:r>
        <w:t>- в промышленности 17%;</w:t>
      </w:r>
    </w:p>
    <w:p w:rsidR="003F7DCA" w:rsidRDefault="003F7DCA" w:rsidP="00F45BB4">
      <w:pPr>
        <w:pStyle w:val="af7"/>
        <w:spacing w:before="0" w:beforeAutospacing="0" w:after="0" w:afterAutospacing="0"/>
        <w:ind w:firstLine="709"/>
        <w:jc w:val="both"/>
      </w:pPr>
      <w:r>
        <w:t xml:space="preserve"> -  в торговле14%;</w:t>
      </w:r>
    </w:p>
    <w:p w:rsidR="003F7DCA" w:rsidRDefault="003F7DCA" w:rsidP="00F45BB4">
      <w:pPr>
        <w:pStyle w:val="af7"/>
        <w:spacing w:before="0" w:beforeAutospacing="0" w:after="0" w:afterAutospacing="0"/>
        <w:ind w:firstLine="709"/>
        <w:jc w:val="both"/>
      </w:pPr>
      <w:r>
        <w:t>- в органах власти -8%;</w:t>
      </w:r>
    </w:p>
    <w:p w:rsidR="003F7DCA" w:rsidRDefault="003F7DCA" w:rsidP="00F45BB4">
      <w:pPr>
        <w:pStyle w:val="af7"/>
        <w:spacing w:before="0" w:beforeAutospacing="0" w:after="0" w:afterAutospacing="0"/>
        <w:ind w:firstLine="709"/>
        <w:jc w:val="both"/>
      </w:pPr>
      <w:r>
        <w:t xml:space="preserve"> -в транспортной отрасли 6</w:t>
      </w:r>
      <w:r w:rsidR="00986389">
        <w:t>%,</w:t>
      </w:r>
    </w:p>
    <w:p w:rsidR="003F7DCA" w:rsidRDefault="003F7DCA" w:rsidP="00F45BB4">
      <w:pPr>
        <w:pStyle w:val="af7"/>
        <w:spacing w:before="0" w:beforeAutospacing="0" w:after="0" w:afterAutospacing="0"/>
        <w:ind w:firstLine="709"/>
        <w:jc w:val="both"/>
      </w:pPr>
      <w:r>
        <w:t>- в сфере культуры, СМИ, спорта 6%;</w:t>
      </w:r>
    </w:p>
    <w:p w:rsidR="003F7DCA" w:rsidRDefault="003F7DCA" w:rsidP="00F45BB4">
      <w:pPr>
        <w:pStyle w:val="af7"/>
        <w:spacing w:before="0" w:beforeAutospacing="0" w:after="0" w:afterAutospacing="0"/>
        <w:ind w:firstLine="709"/>
        <w:jc w:val="both"/>
      </w:pPr>
      <w:r>
        <w:t>- в здравоохранении -5%;</w:t>
      </w:r>
    </w:p>
    <w:p w:rsidR="003F7DCA" w:rsidRDefault="003F7DCA" w:rsidP="00F45BB4">
      <w:pPr>
        <w:pStyle w:val="af7"/>
        <w:spacing w:before="0" w:beforeAutospacing="0" w:after="0" w:afterAutospacing="0"/>
        <w:ind w:firstLine="709"/>
        <w:jc w:val="both"/>
      </w:pPr>
      <w:r>
        <w:t>- в финансовой сфере 4%;</w:t>
      </w:r>
    </w:p>
    <w:p w:rsidR="003F7DCA" w:rsidRDefault="003F7DCA" w:rsidP="00F45BB4">
      <w:pPr>
        <w:pStyle w:val="af7"/>
        <w:spacing w:before="0" w:beforeAutospacing="0" w:after="0" w:afterAutospacing="0"/>
        <w:ind w:firstLine="709"/>
        <w:jc w:val="both"/>
      </w:pPr>
      <w:r>
        <w:t>- в строительстве-4%;</w:t>
      </w:r>
    </w:p>
    <w:p w:rsidR="003F7DCA" w:rsidRDefault="003F7DCA" w:rsidP="00F45BB4">
      <w:pPr>
        <w:pStyle w:val="af7"/>
        <w:spacing w:before="0" w:beforeAutospacing="0" w:after="0" w:afterAutospacing="0"/>
        <w:ind w:firstLine="709"/>
        <w:jc w:val="both"/>
      </w:pPr>
      <w:r>
        <w:t>- в прочих отраслях-7%.</w:t>
      </w:r>
    </w:p>
    <w:p w:rsidR="003F7DCA" w:rsidRDefault="003F7DCA" w:rsidP="00F45BB4">
      <w:pPr>
        <w:pStyle w:val="af7"/>
        <w:spacing w:before="0" w:beforeAutospacing="0" w:after="0" w:afterAutospacing="0"/>
        <w:ind w:firstLine="709"/>
        <w:jc w:val="both"/>
      </w:pPr>
      <w:r>
        <w:t xml:space="preserve">     63% респондентов состоят в зарегистрированном браке, 14% - в гражданском браке, 14% -никогда не состояли в браке, 7% разведены, 2%- вдовствующие.</w:t>
      </w:r>
    </w:p>
    <w:p w:rsidR="003F7DCA" w:rsidRDefault="003F7DCA" w:rsidP="00F45BB4">
      <w:pPr>
        <w:pStyle w:val="af7"/>
        <w:spacing w:before="0" w:beforeAutospacing="0" w:after="0" w:afterAutospacing="0"/>
        <w:ind w:firstLine="709"/>
        <w:jc w:val="both"/>
      </w:pPr>
      <w:r>
        <w:t xml:space="preserve">     Трех и более детей имеют 10% респондентов, двоих детей - 42%, 35%-одного ребенка, 13% не имеют детей, при </w:t>
      </w:r>
      <w:r w:rsidR="00986389">
        <w:t>этом 55</w:t>
      </w:r>
      <w:r>
        <w:t xml:space="preserve"> % детей учатся, посещают дошкольные учреждения в Алданском районе, 19% - работают и живут либо обучаются за пределами Алданского района.</w:t>
      </w:r>
    </w:p>
    <w:p w:rsidR="003F7DCA" w:rsidRDefault="003F7DCA" w:rsidP="00F45BB4">
      <w:pPr>
        <w:pStyle w:val="af7"/>
        <w:spacing w:before="0" w:beforeAutospacing="0" w:after="0" w:afterAutospacing="0"/>
        <w:ind w:firstLine="709"/>
        <w:jc w:val="both"/>
      </w:pPr>
      <w:r>
        <w:t xml:space="preserve">   80 % респондентов обеспечены собственным жильем, в том числе:</w:t>
      </w:r>
    </w:p>
    <w:p w:rsidR="003F7DCA" w:rsidRDefault="003F7DCA" w:rsidP="00F45BB4">
      <w:pPr>
        <w:pStyle w:val="af7"/>
        <w:spacing w:before="0" w:beforeAutospacing="0" w:after="0" w:afterAutospacing="0"/>
        <w:ind w:firstLine="709"/>
        <w:jc w:val="both"/>
      </w:pPr>
      <w:r>
        <w:t>- 32</w:t>
      </w:r>
      <w:r w:rsidR="00986389">
        <w:t>% квартирами</w:t>
      </w:r>
      <w:r>
        <w:t xml:space="preserve"> в многоквартирном каменном доме;</w:t>
      </w:r>
    </w:p>
    <w:p w:rsidR="003F7DCA" w:rsidRDefault="003F7DCA" w:rsidP="00F45BB4">
      <w:pPr>
        <w:pStyle w:val="af7"/>
        <w:spacing w:before="0" w:beforeAutospacing="0" w:after="0" w:afterAutospacing="0"/>
        <w:ind w:firstLine="709"/>
        <w:jc w:val="both"/>
      </w:pPr>
      <w:r>
        <w:t>- 29</w:t>
      </w:r>
      <w:r w:rsidR="00986389">
        <w:t>% квартирами</w:t>
      </w:r>
      <w:r>
        <w:t xml:space="preserve"> в многоквартирном деревянном доме;</w:t>
      </w:r>
    </w:p>
    <w:p w:rsidR="003F7DCA" w:rsidRDefault="003F7DCA" w:rsidP="00F45BB4">
      <w:pPr>
        <w:pStyle w:val="af7"/>
        <w:spacing w:before="0" w:beforeAutospacing="0" w:after="0" w:afterAutospacing="0"/>
        <w:ind w:firstLine="709"/>
        <w:jc w:val="both"/>
      </w:pPr>
      <w:r>
        <w:t>-18</w:t>
      </w:r>
      <w:r w:rsidR="00986389">
        <w:t>% частным</w:t>
      </w:r>
      <w:r>
        <w:t xml:space="preserve"> домом;</w:t>
      </w:r>
    </w:p>
    <w:p w:rsidR="003F7DCA" w:rsidRDefault="003F7DCA" w:rsidP="00F45BB4">
      <w:pPr>
        <w:pStyle w:val="af7"/>
        <w:spacing w:before="0" w:beforeAutospacing="0" w:after="0" w:afterAutospacing="0"/>
        <w:ind w:firstLine="709"/>
        <w:jc w:val="both"/>
      </w:pPr>
      <w:r>
        <w:t>- 1%   комнатой в общежитии.</w:t>
      </w:r>
    </w:p>
    <w:p w:rsidR="003F7DCA" w:rsidRDefault="003F7DCA" w:rsidP="00F45BB4">
      <w:pPr>
        <w:pStyle w:val="af7"/>
        <w:spacing w:before="0" w:beforeAutospacing="0" w:after="0" w:afterAutospacing="0"/>
        <w:ind w:firstLine="709"/>
        <w:jc w:val="both"/>
      </w:pPr>
      <w:r>
        <w:t>Совокупный ежемесячный доход семьи опрошенных граждан составляет:</w:t>
      </w:r>
    </w:p>
    <w:p w:rsidR="003F7DCA" w:rsidRDefault="003F7DCA" w:rsidP="00F45BB4">
      <w:pPr>
        <w:pStyle w:val="af7"/>
        <w:spacing w:before="0" w:beforeAutospacing="0" w:after="0" w:afterAutospacing="0"/>
        <w:ind w:firstLine="709"/>
        <w:jc w:val="both"/>
      </w:pPr>
      <w:r>
        <w:t>- до 20 тыс. рублей – 10%;</w:t>
      </w:r>
    </w:p>
    <w:p w:rsidR="003F7DCA" w:rsidRDefault="003F7DCA" w:rsidP="00F45BB4">
      <w:pPr>
        <w:pStyle w:val="af7"/>
        <w:spacing w:before="0" w:beforeAutospacing="0" w:after="0" w:afterAutospacing="0"/>
        <w:ind w:firstLine="709"/>
        <w:jc w:val="both"/>
      </w:pPr>
      <w:r>
        <w:t>- от 20 до 40 тыс. рублей -29%;</w:t>
      </w:r>
    </w:p>
    <w:p w:rsidR="003F7DCA" w:rsidRDefault="003F7DCA" w:rsidP="00F45BB4">
      <w:pPr>
        <w:pStyle w:val="af7"/>
        <w:spacing w:before="0" w:beforeAutospacing="0" w:after="0" w:afterAutospacing="0"/>
        <w:ind w:firstLine="709"/>
        <w:jc w:val="both"/>
      </w:pPr>
      <w:r>
        <w:t>- от 40 до 70 тыс. рублей-36%;</w:t>
      </w:r>
    </w:p>
    <w:p w:rsidR="003F7DCA" w:rsidRDefault="003F7DCA" w:rsidP="00F45BB4">
      <w:pPr>
        <w:pStyle w:val="af7"/>
        <w:spacing w:before="0" w:beforeAutospacing="0" w:after="0" w:afterAutospacing="0"/>
        <w:ind w:firstLine="709"/>
        <w:jc w:val="both"/>
      </w:pPr>
      <w:r>
        <w:t>- от 70 до 100 тыс. рублей-19%;</w:t>
      </w:r>
    </w:p>
    <w:p w:rsidR="003F7DCA" w:rsidRDefault="003F7DCA" w:rsidP="00F45BB4">
      <w:pPr>
        <w:pStyle w:val="af7"/>
        <w:spacing w:before="0" w:beforeAutospacing="0" w:after="0" w:afterAutospacing="0"/>
        <w:ind w:firstLine="709"/>
        <w:jc w:val="both"/>
      </w:pPr>
      <w:r>
        <w:t>- свыше 100 тыс. руб. 6%.</w:t>
      </w:r>
    </w:p>
    <w:p w:rsidR="003F7DCA" w:rsidRDefault="003F7DCA" w:rsidP="00F45BB4">
      <w:pPr>
        <w:pStyle w:val="af7"/>
        <w:spacing w:before="0" w:beforeAutospacing="0" w:after="0" w:afterAutospacing="0"/>
        <w:ind w:firstLine="709"/>
        <w:jc w:val="both"/>
      </w:pPr>
      <w:r>
        <w:t xml:space="preserve">    У 36% из опрошенных имеется подсобное хозяйство, в том числе 3% содержат сельскохозяйственных животных, при этом наличие подсобного хозяйства не влияет на совокупный доход семьи.</w:t>
      </w:r>
    </w:p>
    <w:p w:rsidR="00C65B60" w:rsidRDefault="00C65B60" w:rsidP="00A7610D">
      <w:pPr>
        <w:pStyle w:val="af7"/>
        <w:spacing w:before="0" w:beforeAutospacing="0" w:after="0" w:afterAutospacing="0"/>
        <w:jc w:val="both"/>
      </w:pPr>
      <w:r w:rsidRPr="00C65B60">
        <w:rPr>
          <w:b/>
          <w:bCs/>
          <w:noProof/>
        </w:rPr>
        <w:drawing>
          <wp:inline distT="0" distB="0" distL="0" distR="0" wp14:anchorId="2143808E" wp14:editId="35A78A7F">
            <wp:extent cx="6029960" cy="3000375"/>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029960" cy="3000375"/>
                    </a:xfrm>
                    <a:prstGeom prst="rect">
                      <a:avLst/>
                    </a:prstGeom>
                  </pic:spPr>
                </pic:pic>
              </a:graphicData>
            </a:graphic>
          </wp:inline>
        </w:drawing>
      </w:r>
    </w:p>
    <w:p w:rsidR="003F7DCA" w:rsidRPr="00FB4437" w:rsidRDefault="003F7DCA" w:rsidP="00A7610D">
      <w:pPr>
        <w:pStyle w:val="af7"/>
        <w:spacing w:before="0" w:beforeAutospacing="0" w:after="0" w:afterAutospacing="0"/>
        <w:jc w:val="both"/>
      </w:pPr>
      <w:r>
        <w:t xml:space="preserve"> </w:t>
      </w:r>
    </w:p>
    <w:p w:rsidR="003F7DCA" w:rsidRDefault="003F7DCA" w:rsidP="00A7610D">
      <w:pPr>
        <w:jc w:val="center"/>
        <w:rPr>
          <w:rStyle w:val="afa"/>
          <w:rFonts w:ascii="Times New Roman" w:hAnsi="Times New Roman" w:cs="Times New Roman"/>
          <w:u w:val="single"/>
        </w:rPr>
      </w:pPr>
      <w:r w:rsidRPr="00FB4437">
        <w:rPr>
          <w:rStyle w:val="afa"/>
          <w:rFonts w:ascii="Times New Roman" w:hAnsi="Times New Roman" w:cs="Times New Roman"/>
          <w:u w:val="single"/>
        </w:rPr>
        <w:t>Результаты исследования</w:t>
      </w:r>
    </w:p>
    <w:p w:rsidR="003F7DCA" w:rsidRPr="003F7DCA" w:rsidRDefault="003F7DCA" w:rsidP="00F45BB4">
      <w:pPr>
        <w:ind w:firstLine="709"/>
        <w:jc w:val="both"/>
        <w:rPr>
          <w:rStyle w:val="afa"/>
          <w:rFonts w:ascii="Times New Roman" w:hAnsi="Times New Roman" w:cs="Times New Roman"/>
          <w:b w:val="0"/>
        </w:rPr>
      </w:pPr>
      <w:r>
        <w:rPr>
          <w:rStyle w:val="afa"/>
          <w:rFonts w:ascii="Times New Roman" w:hAnsi="Times New Roman" w:cs="Times New Roman"/>
        </w:rPr>
        <w:t xml:space="preserve">      </w:t>
      </w:r>
      <w:r w:rsidRPr="003F7DCA">
        <w:rPr>
          <w:rStyle w:val="afa"/>
          <w:rFonts w:ascii="Times New Roman" w:hAnsi="Times New Roman" w:cs="Times New Roman"/>
          <w:b w:val="0"/>
        </w:rPr>
        <w:t>75% опрошенных, считают себя патриотами Алданского района.</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На вопрос: «Как Вы оцениваете свою собственную жизнь, становится ли она лучше или хуже с течением времени?» 64</w:t>
      </w:r>
      <w:r w:rsidR="00986389" w:rsidRPr="003F7DCA">
        <w:rPr>
          <w:rStyle w:val="afa"/>
          <w:rFonts w:ascii="Times New Roman" w:hAnsi="Times New Roman" w:cs="Times New Roman"/>
          <w:b w:val="0"/>
        </w:rPr>
        <w:t>% респондентов дали</w:t>
      </w:r>
      <w:r w:rsidRPr="003F7DCA">
        <w:rPr>
          <w:rStyle w:val="afa"/>
          <w:rFonts w:ascii="Times New Roman" w:hAnsi="Times New Roman" w:cs="Times New Roman"/>
          <w:b w:val="0"/>
        </w:rPr>
        <w:t xml:space="preserve"> неоднозначный ответ (в чем-то лучше, в чем-то хуже), 15% считают изменения положительными, 21% - отрицательными. </w:t>
      </w:r>
    </w:p>
    <w:p w:rsidR="003F7DCA" w:rsidRPr="003F7DCA" w:rsidRDefault="003F7DCA" w:rsidP="00F45BB4">
      <w:pPr>
        <w:pStyle w:val="af7"/>
        <w:spacing w:before="0" w:beforeAutospacing="0" w:after="0" w:afterAutospacing="0"/>
        <w:ind w:firstLine="709"/>
        <w:jc w:val="both"/>
      </w:pPr>
      <w:r w:rsidRPr="003F7DCA">
        <w:rPr>
          <w:rStyle w:val="afa"/>
          <w:rFonts w:eastAsia="Franklin Gothic Book"/>
          <w:b w:val="0"/>
        </w:rPr>
        <w:t xml:space="preserve">      </w:t>
      </w:r>
      <w:r w:rsidRPr="003F7DCA">
        <w:t>Оценивая благосостояние своей семьи респондентами отмечено:</w:t>
      </w:r>
    </w:p>
    <w:p w:rsidR="003F7DCA" w:rsidRPr="003F7DCA" w:rsidRDefault="003F7DCA" w:rsidP="00F45BB4">
      <w:pPr>
        <w:pStyle w:val="af7"/>
        <w:spacing w:before="0" w:beforeAutospacing="0" w:after="0" w:afterAutospacing="0"/>
        <w:ind w:firstLine="709"/>
        <w:jc w:val="both"/>
      </w:pPr>
      <w:r w:rsidRPr="003F7DCA">
        <w:t>- 44% в основном денег хватает, но не могут позволить себе приобрести предметы роскоши и недвижимость;</w:t>
      </w:r>
    </w:p>
    <w:p w:rsidR="003F7DCA" w:rsidRPr="003F7DCA" w:rsidRDefault="003F7DCA" w:rsidP="00F45BB4">
      <w:pPr>
        <w:pStyle w:val="af7"/>
        <w:spacing w:before="0" w:beforeAutospacing="0" w:after="0" w:afterAutospacing="0"/>
        <w:ind w:firstLine="709"/>
        <w:jc w:val="both"/>
      </w:pPr>
      <w:r w:rsidRPr="003F7DCA">
        <w:t>- 39% живут от зарплаты до зарплаты:</w:t>
      </w:r>
    </w:p>
    <w:p w:rsidR="003F7DCA" w:rsidRPr="003F7DCA" w:rsidRDefault="003F7DCA" w:rsidP="00F45BB4">
      <w:pPr>
        <w:pStyle w:val="af7"/>
        <w:spacing w:before="0" w:beforeAutospacing="0" w:after="0" w:afterAutospacing="0"/>
        <w:ind w:firstLine="709"/>
        <w:jc w:val="both"/>
      </w:pPr>
      <w:r w:rsidRPr="003F7DCA">
        <w:t>- 12% денег постоянно не хватает, «сводят концы с концами»;</w:t>
      </w:r>
    </w:p>
    <w:p w:rsidR="003F7DCA" w:rsidRPr="003F7DCA" w:rsidRDefault="003F7DCA" w:rsidP="00F45BB4">
      <w:pPr>
        <w:pStyle w:val="af7"/>
        <w:spacing w:before="0" w:beforeAutospacing="0" w:after="0" w:afterAutospacing="0"/>
        <w:ind w:firstLine="709"/>
        <w:jc w:val="both"/>
      </w:pPr>
      <w:r w:rsidRPr="003F7DCA">
        <w:t>- 3% -затруднились ответить;</w:t>
      </w:r>
    </w:p>
    <w:p w:rsidR="003F7DCA" w:rsidRPr="003F7DCA" w:rsidRDefault="003F7DCA" w:rsidP="00F45BB4">
      <w:pPr>
        <w:pStyle w:val="af7"/>
        <w:spacing w:before="0" w:beforeAutospacing="0" w:after="0" w:afterAutospacing="0"/>
        <w:ind w:firstLine="709"/>
        <w:jc w:val="both"/>
      </w:pPr>
      <w:r w:rsidRPr="003F7DCA">
        <w:t>- 2% - могут позволить себе все, что захотят.</w:t>
      </w:r>
    </w:p>
    <w:p w:rsidR="003F7DCA" w:rsidRPr="003F7DCA" w:rsidRDefault="003F7DCA" w:rsidP="00F45BB4">
      <w:pPr>
        <w:pStyle w:val="af7"/>
        <w:spacing w:before="0" w:beforeAutospacing="0" w:after="0" w:afterAutospacing="0"/>
        <w:ind w:firstLine="709"/>
        <w:jc w:val="both"/>
      </w:pPr>
      <w:r w:rsidRPr="003F7DCA">
        <w:rPr>
          <w:rStyle w:val="afa"/>
          <w:rFonts w:eastAsia="Franklin Gothic Book"/>
          <w:b w:val="0"/>
        </w:rPr>
        <w:t xml:space="preserve">     С надеждой и оптимизмом в будущее смотрят 40% респондентов, 36% не питают особых надежд и иллюзий, </w:t>
      </w:r>
      <w:r w:rsidR="00986389" w:rsidRPr="003F7DCA">
        <w:rPr>
          <w:rStyle w:val="afa"/>
          <w:rFonts w:eastAsia="Franklin Gothic Book"/>
          <w:b w:val="0"/>
        </w:rPr>
        <w:t>у 21</w:t>
      </w:r>
      <w:r w:rsidRPr="003F7DCA">
        <w:rPr>
          <w:rStyle w:val="afa"/>
          <w:rFonts w:eastAsia="Franklin Gothic Book"/>
          <w:b w:val="0"/>
        </w:rPr>
        <w:t>% мысли о будущем вызывают тревогу и неуверенность.</w:t>
      </w:r>
      <w:r w:rsidRPr="003F7DCA">
        <w:t xml:space="preserve">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На вопрос: «Каковы Ваши жизненные планы на ближайшие 10 лет?» самым популярным ответом </w:t>
      </w:r>
      <w:r w:rsidR="00986389" w:rsidRPr="003F7DCA">
        <w:rPr>
          <w:rStyle w:val="afa"/>
          <w:rFonts w:ascii="Times New Roman" w:hAnsi="Times New Roman" w:cs="Times New Roman"/>
          <w:b w:val="0"/>
        </w:rPr>
        <w:t>был «</w:t>
      </w:r>
      <w:r w:rsidRPr="003F7DCA">
        <w:rPr>
          <w:rStyle w:val="afa"/>
          <w:rFonts w:ascii="Times New Roman" w:hAnsi="Times New Roman" w:cs="Times New Roman"/>
          <w:b w:val="0"/>
        </w:rPr>
        <w:t xml:space="preserve">Построить или купить дом, квартиру», так ответили 211 респондентов, 205 хотят поменять место жительства, 105 - сделать карьеру, 77 открыть свое дело, 59 родить детей, 12-обучиться, переобучиться, 44 создать семью.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Основная доля респондентов 94% в перспективе</w:t>
      </w:r>
      <w:r w:rsidRPr="003F7DCA">
        <w:t xml:space="preserve"> </w:t>
      </w:r>
      <w:r w:rsidRPr="003F7DCA">
        <w:rPr>
          <w:rStyle w:val="afa"/>
          <w:rFonts w:ascii="Times New Roman" w:hAnsi="Times New Roman" w:cs="Times New Roman"/>
          <w:b w:val="0"/>
        </w:rPr>
        <w:t xml:space="preserve">планирующих поменять место жительства хотели бы выехать за пределы республики.  Основной причиной переезда участники опроса </w:t>
      </w:r>
      <w:r w:rsidR="00986389" w:rsidRPr="003F7DCA">
        <w:rPr>
          <w:rStyle w:val="afa"/>
          <w:rFonts w:ascii="Times New Roman" w:hAnsi="Times New Roman" w:cs="Times New Roman"/>
          <w:b w:val="0"/>
        </w:rPr>
        <w:t>указали климатические</w:t>
      </w:r>
      <w:r w:rsidRPr="003F7DCA">
        <w:rPr>
          <w:rStyle w:val="afa"/>
          <w:rFonts w:ascii="Times New Roman" w:hAnsi="Times New Roman" w:cs="Times New Roman"/>
          <w:b w:val="0"/>
        </w:rPr>
        <w:t xml:space="preserve"> условия, так ответило 34 % респондентов, 19% сетуют </w:t>
      </w:r>
      <w:r w:rsidR="00986389" w:rsidRPr="003F7DCA">
        <w:rPr>
          <w:rStyle w:val="afa"/>
          <w:rFonts w:ascii="Times New Roman" w:hAnsi="Times New Roman" w:cs="Times New Roman"/>
          <w:b w:val="0"/>
        </w:rPr>
        <w:t>на отсутствие</w:t>
      </w:r>
      <w:r w:rsidRPr="003F7DCA">
        <w:rPr>
          <w:rStyle w:val="afa"/>
          <w:rFonts w:ascii="Times New Roman" w:hAnsi="Times New Roman" w:cs="Times New Roman"/>
          <w:b w:val="0"/>
        </w:rPr>
        <w:t xml:space="preserve"> перспективы развития района, низкий уровень благоустройства в населенных пунктах, низкое качество социальных услуг (медицина, образование и пр.), отсутствие достаточного </w:t>
      </w:r>
      <w:r w:rsidR="00986389" w:rsidRPr="003F7DCA">
        <w:rPr>
          <w:rStyle w:val="afa"/>
          <w:rFonts w:ascii="Times New Roman" w:hAnsi="Times New Roman" w:cs="Times New Roman"/>
          <w:b w:val="0"/>
        </w:rPr>
        <w:t>количества культурно</w:t>
      </w:r>
      <w:r w:rsidRPr="003F7DCA">
        <w:rPr>
          <w:rStyle w:val="afa"/>
          <w:rFonts w:ascii="Times New Roman" w:hAnsi="Times New Roman" w:cs="Times New Roman"/>
          <w:b w:val="0"/>
        </w:rPr>
        <w:t>-</w:t>
      </w:r>
      <w:r w:rsidR="00986389" w:rsidRPr="003F7DCA">
        <w:rPr>
          <w:rStyle w:val="afa"/>
          <w:rFonts w:ascii="Times New Roman" w:hAnsi="Times New Roman" w:cs="Times New Roman"/>
          <w:b w:val="0"/>
        </w:rPr>
        <w:t>досуговых и</w:t>
      </w:r>
      <w:r w:rsidRPr="003F7DCA">
        <w:rPr>
          <w:rStyle w:val="afa"/>
          <w:rFonts w:ascii="Times New Roman" w:hAnsi="Times New Roman" w:cs="Times New Roman"/>
          <w:b w:val="0"/>
        </w:rPr>
        <w:t xml:space="preserve"> спортивных объектов, 19% на отсутствие работы. 15% хотели бы уехать из района по окончании трудовой деятельности и 12% </w:t>
      </w:r>
      <w:r w:rsidR="00986389" w:rsidRPr="003F7DCA">
        <w:rPr>
          <w:rStyle w:val="afa"/>
          <w:rFonts w:ascii="Times New Roman" w:hAnsi="Times New Roman" w:cs="Times New Roman"/>
          <w:b w:val="0"/>
        </w:rPr>
        <w:t>из-за</w:t>
      </w:r>
      <w:r w:rsidRPr="003F7DCA">
        <w:rPr>
          <w:rStyle w:val="afa"/>
          <w:rFonts w:ascii="Times New Roman" w:hAnsi="Times New Roman" w:cs="Times New Roman"/>
          <w:b w:val="0"/>
        </w:rPr>
        <w:t xml:space="preserve"> низкого уровня заработной платы, отсутствия жилья и плохой экологии.</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Вероятность возвращения детей, в настоящее время обучающихся за пределами района, оценивается следующим образом:</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-47% считают, что дети настроены остаться для работы по месту прохождения учебы;</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-31% еще не определились с выбором;</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-7% имеют на </w:t>
      </w:r>
      <w:r w:rsidR="00993A93" w:rsidRPr="003F7DCA">
        <w:rPr>
          <w:rStyle w:val="afa"/>
          <w:rFonts w:ascii="Times New Roman" w:hAnsi="Times New Roman" w:cs="Times New Roman"/>
          <w:b w:val="0"/>
        </w:rPr>
        <w:t>руках договор с</w:t>
      </w:r>
      <w:r w:rsidRPr="003F7DCA">
        <w:rPr>
          <w:rStyle w:val="afa"/>
          <w:rFonts w:ascii="Times New Roman" w:hAnsi="Times New Roman" w:cs="Times New Roman"/>
          <w:b w:val="0"/>
        </w:rPr>
        <w:t xml:space="preserve"> компанией о трудоустройстве </w:t>
      </w:r>
      <w:r w:rsidR="00993A93" w:rsidRPr="003F7DCA">
        <w:rPr>
          <w:rStyle w:val="afa"/>
          <w:rFonts w:ascii="Times New Roman" w:hAnsi="Times New Roman" w:cs="Times New Roman"/>
          <w:b w:val="0"/>
        </w:rPr>
        <w:t>в Алданском</w:t>
      </w:r>
      <w:r w:rsidRPr="003F7DCA">
        <w:rPr>
          <w:rStyle w:val="afa"/>
          <w:rFonts w:ascii="Times New Roman" w:hAnsi="Times New Roman" w:cs="Times New Roman"/>
          <w:b w:val="0"/>
        </w:rPr>
        <w:t xml:space="preserve"> районе;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-15% готовы вернуться в Алданской район, в случае наличия рабочего места.</w:t>
      </w:r>
    </w:p>
    <w:p w:rsidR="003F7DCA" w:rsidRPr="003F7DCA" w:rsidRDefault="003F7DCA" w:rsidP="00F45BB4">
      <w:pPr>
        <w:ind w:firstLine="709"/>
        <w:jc w:val="both"/>
        <w:rPr>
          <w:rStyle w:val="afa"/>
          <w:rFonts w:ascii="Times New Roman" w:hAnsi="Times New Roman" w:cs="Times New Roman"/>
          <w:b w:val="0"/>
        </w:rPr>
      </w:pPr>
    </w:p>
    <w:p w:rsidR="003F7DCA" w:rsidRPr="003F7DCA" w:rsidRDefault="003F7DCA" w:rsidP="00F45BB4">
      <w:pPr>
        <w:ind w:firstLine="709"/>
        <w:jc w:val="both"/>
        <w:rPr>
          <w:rFonts w:ascii="Times New Roman" w:hAnsi="Times New Roman" w:cs="Times New Roman"/>
        </w:rPr>
      </w:pPr>
      <w:r w:rsidRPr="003F7DCA">
        <w:rPr>
          <w:rFonts w:ascii="Times New Roman" w:hAnsi="Times New Roman" w:cs="Times New Roman"/>
        </w:rPr>
        <w:t xml:space="preserve">   46% респондентов считают для того, чтобы дети, получающие образование за пределами района, вернулись в родной район необходимо предоставить хорошо оплачиваемое рабочее место и выдать подъемные для строительства </w:t>
      </w:r>
      <w:r w:rsidR="00993A93" w:rsidRPr="003F7DCA">
        <w:rPr>
          <w:rFonts w:ascii="Times New Roman" w:hAnsi="Times New Roman" w:cs="Times New Roman"/>
        </w:rPr>
        <w:t>жилья, 22</w:t>
      </w:r>
      <w:r w:rsidRPr="003F7DCA">
        <w:rPr>
          <w:rFonts w:ascii="Times New Roman" w:hAnsi="Times New Roman" w:cs="Times New Roman"/>
        </w:rPr>
        <w:t>% указали   еще и о необходимости строительства новых современных объектов социально-культурного назначения (культурных центров, клубов, спортивных комплексов).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Основные проблемы, которые вызывают наибольшую тревогу у респондентов это:</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высокие цены, проблемы медицинского обслуживания, низкая заработная плата, благоустройство жилья (теплоснабжение, водоснабжение, энергоснабжение),</w:t>
      </w:r>
      <w:r w:rsidRPr="003F7DCA">
        <w:t xml:space="preserve"> </w:t>
      </w:r>
      <w:r w:rsidRPr="003F7DCA">
        <w:rPr>
          <w:rStyle w:val="afa"/>
          <w:rFonts w:ascii="Times New Roman" w:hAnsi="Times New Roman" w:cs="Times New Roman"/>
          <w:b w:val="0"/>
        </w:rPr>
        <w:t>жилищные проблемы, недостаточное строительство жилья.</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На вопрос «Существует ли, на Ваш взгляд, проблема занятости населения в Вашем населенном пункте?» 71% респондентов ответили, что такая проблема есть и она достаточно острая, 22% респондентов считают, что проблема существует, но не носит острого характера. Услугами центра занятости при потере работы воспользовались бы 51% опрошенных, 30 </w:t>
      </w:r>
      <w:r w:rsidR="00993A93" w:rsidRPr="003F7DCA">
        <w:rPr>
          <w:rStyle w:val="afa"/>
          <w:rFonts w:ascii="Times New Roman" w:hAnsi="Times New Roman" w:cs="Times New Roman"/>
          <w:b w:val="0"/>
        </w:rPr>
        <w:t>% не</w:t>
      </w:r>
      <w:r w:rsidRPr="003F7DCA">
        <w:rPr>
          <w:rStyle w:val="afa"/>
          <w:rFonts w:ascii="Times New Roman" w:hAnsi="Times New Roman" w:cs="Times New Roman"/>
          <w:b w:val="0"/>
        </w:rPr>
        <w:t xml:space="preserve"> видят в этом необходимости, а 19 % затруднились ответить.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54% опрошенных положительно относятся к предпринимательству, 34% -скорее положительно, чем отрицательно, 4% -отрицательно, 8% затруднились ответить. При этом 10% </w:t>
      </w:r>
      <w:r w:rsidR="00993A93" w:rsidRPr="003F7DCA">
        <w:rPr>
          <w:rStyle w:val="afa"/>
          <w:rFonts w:ascii="Times New Roman" w:hAnsi="Times New Roman" w:cs="Times New Roman"/>
          <w:b w:val="0"/>
        </w:rPr>
        <w:t>опрошенных уже</w:t>
      </w:r>
      <w:r w:rsidRPr="003F7DCA">
        <w:rPr>
          <w:rStyle w:val="afa"/>
          <w:rFonts w:ascii="Times New Roman" w:hAnsi="Times New Roman" w:cs="Times New Roman"/>
          <w:b w:val="0"/>
        </w:rPr>
        <w:t xml:space="preserve"> занимаются предпринимательством, 45 % - хотели бы открыть свой бизнес. Однако лишь у 16% </w:t>
      </w:r>
      <w:r w:rsidR="00993A93" w:rsidRPr="003F7DCA">
        <w:rPr>
          <w:rStyle w:val="afa"/>
          <w:rFonts w:ascii="Times New Roman" w:hAnsi="Times New Roman" w:cs="Times New Roman"/>
          <w:b w:val="0"/>
        </w:rPr>
        <w:t>респондентов,</w:t>
      </w:r>
      <w:r w:rsidRPr="003F7DCA">
        <w:rPr>
          <w:rStyle w:val="afa"/>
          <w:rFonts w:ascii="Times New Roman" w:hAnsi="Times New Roman" w:cs="Times New Roman"/>
          <w:b w:val="0"/>
        </w:rPr>
        <w:t xml:space="preserve"> имеющих свое дело, бизнес успешен и приносит стабильный </w:t>
      </w:r>
      <w:r w:rsidR="00993A93" w:rsidRPr="003F7DCA">
        <w:rPr>
          <w:rStyle w:val="afa"/>
          <w:rFonts w:ascii="Times New Roman" w:hAnsi="Times New Roman" w:cs="Times New Roman"/>
          <w:b w:val="0"/>
        </w:rPr>
        <w:t>доход, у</w:t>
      </w:r>
      <w:r w:rsidRPr="003F7DCA">
        <w:rPr>
          <w:rStyle w:val="afa"/>
          <w:rFonts w:ascii="Times New Roman" w:hAnsi="Times New Roman" w:cs="Times New Roman"/>
          <w:b w:val="0"/>
        </w:rPr>
        <w:t xml:space="preserve"> 44% бизнес устойчив, но доход недостаточен, 36% считают свой бизнес не устойчивым, доход не стабильным, </w:t>
      </w:r>
      <w:r w:rsidR="00993A93" w:rsidRPr="003F7DCA">
        <w:rPr>
          <w:rStyle w:val="afa"/>
          <w:rFonts w:ascii="Times New Roman" w:hAnsi="Times New Roman" w:cs="Times New Roman"/>
          <w:b w:val="0"/>
        </w:rPr>
        <w:t>а у</w:t>
      </w:r>
      <w:r w:rsidRPr="003F7DCA">
        <w:rPr>
          <w:rStyle w:val="afa"/>
          <w:rFonts w:ascii="Times New Roman" w:hAnsi="Times New Roman" w:cs="Times New Roman"/>
          <w:b w:val="0"/>
        </w:rPr>
        <w:t xml:space="preserve"> 4% дела идут плохо.</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Из числа респондентов, желающих заняться предпринимательством, </w:t>
      </w:r>
      <w:r w:rsidR="00993A93" w:rsidRPr="003F7DCA">
        <w:rPr>
          <w:rStyle w:val="afa"/>
          <w:rFonts w:ascii="Times New Roman" w:hAnsi="Times New Roman" w:cs="Times New Roman"/>
          <w:b w:val="0"/>
        </w:rPr>
        <w:t>а таких было</w:t>
      </w:r>
      <w:r w:rsidRPr="003F7DCA">
        <w:rPr>
          <w:rStyle w:val="afa"/>
          <w:rFonts w:ascii="Times New Roman" w:hAnsi="Times New Roman" w:cs="Times New Roman"/>
          <w:b w:val="0"/>
        </w:rPr>
        <w:t xml:space="preserve"> 211 человек, основная </w:t>
      </w:r>
      <w:r w:rsidR="00993A93" w:rsidRPr="003F7DCA">
        <w:rPr>
          <w:rStyle w:val="afa"/>
          <w:rFonts w:ascii="Times New Roman" w:hAnsi="Times New Roman" w:cs="Times New Roman"/>
          <w:b w:val="0"/>
        </w:rPr>
        <w:t>доля (</w:t>
      </w:r>
      <w:r w:rsidRPr="003F7DCA">
        <w:rPr>
          <w:rStyle w:val="afa"/>
          <w:rFonts w:ascii="Times New Roman" w:hAnsi="Times New Roman" w:cs="Times New Roman"/>
          <w:b w:val="0"/>
        </w:rPr>
        <w:t>86%) не определилась в какой сфере экономики они хотели бы начать свой бизнес.</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По данным опроса респонденты ответили, что в ближайшем будущем, необходимо развивать следующие сферы экономики:</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-производство строительных материалов (167 человек);</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-переработку нефти (166 человек);</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-лесопереработку (165 человек);</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-горно-химическое производство (на базе освоения апатитовых руд) (155 человек);</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-горно-химическое производство (на базе освоения урановых руд) (76 человек);</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По результатам опроса выяснилось, что в сфере услуг в первую очередь необходимо развивать медицинские услуги, так считают 364 респондента, жилищно-коммунальные услуги -322 респондента, бытовые услуги - 155 респондентов, услуги учреждений культуры, физкультуры и </w:t>
      </w:r>
      <w:r w:rsidR="00993A93" w:rsidRPr="003F7DCA">
        <w:rPr>
          <w:rStyle w:val="afa"/>
          <w:rFonts w:ascii="Times New Roman" w:hAnsi="Times New Roman" w:cs="Times New Roman"/>
          <w:b w:val="0"/>
        </w:rPr>
        <w:t>спорта- 106,</w:t>
      </w:r>
      <w:r w:rsidRPr="003F7DCA">
        <w:rPr>
          <w:rStyle w:val="afa"/>
          <w:rFonts w:ascii="Times New Roman" w:hAnsi="Times New Roman" w:cs="Times New Roman"/>
          <w:b w:val="0"/>
        </w:rPr>
        <w:t xml:space="preserve"> и 135 респондентов соответственно.</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Нынешнее социально-эконмическое положение Алданского района </w:t>
      </w:r>
      <w:r w:rsidR="00993A93" w:rsidRPr="003F7DCA">
        <w:rPr>
          <w:rStyle w:val="afa"/>
          <w:rFonts w:ascii="Times New Roman" w:hAnsi="Times New Roman" w:cs="Times New Roman"/>
          <w:b w:val="0"/>
        </w:rPr>
        <w:t>респонденты оценили,</w:t>
      </w:r>
      <w:r w:rsidRPr="003F7DCA">
        <w:rPr>
          <w:rStyle w:val="afa"/>
          <w:rFonts w:ascii="Times New Roman" w:hAnsi="Times New Roman" w:cs="Times New Roman"/>
          <w:b w:val="0"/>
        </w:rPr>
        <w:t xml:space="preserve"> </w:t>
      </w:r>
      <w:r w:rsidR="00993A93" w:rsidRPr="003F7DCA">
        <w:rPr>
          <w:rStyle w:val="afa"/>
          <w:rFonts w:ascii="Times New Roman" w:hAnsi="Times New Roman" w:cs="Times New Roman"/>
          <w:b w:val="0"/>
        </w:rPr>
        <w:t>как «</w:t>
      </w:r>
      <w:r w:rsidRPr="003F7DCA">
        <w:rPr>
          <w:rStyle w:val="afa"/>
          <w:rFonts w:ascii="Times New Roman" w:hAnsi="Times New Roman" w:cs="Times New Roman"/>
          <w:b w:val="0"/>
        </w:rPr>
        <w:t xml:space="preserve">скорее удовлетворительное» (по шкале от 1 до 10 средняя оценка 3,65).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4% опрошенных за последние 5 лет отметили значительное улучшение социально-экономической ситуации в Алданском районе, 44% не значительное улучшение, 22% считают, что ситуация не изменилась, 9%- несколько ухудшилась, 13%-значительно ухудшилась, 8% затруднились ответить.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Самыми популярными ответами </w:t>
      </w:r>
      <w:r w:rsidR="00993A93" w:rsidRPr="003F7DCA">
        <w:rPr>
          <w:rStyle w:val="afa"/>
          <w:rFonts w:ascii="Times New Roman" w:hAnsi="Times New Roman" w:cs="Times New Roman"/>
          <w:b w:val="0"/>
        </w:rPr>
        <w:t>на вопрос</w:t>
      </w:r>
      <w:r w:rsidRPr="003F7DCA">
        <w:rPr>
          <w:rStyle w:val="afa"/>
          <w:rFonts w:ascii="Times New Roman" w:hAnsi="Times New Roman" w:cs="Times New Roman"/>
          <w:b w:val="0"/>
        </w:rPr>
        <w:t xml:space="preserve">: </w:t>
      </w:r>
      <w:r w:rsidR="00993A93" w:rsidRPr="003F7DCA">
        <w:rPr>
          <w:rStyle w:val="afa"/>
          <w:rFonts w:ascii="Times New Roman" w:hAnsi="Times New Roman" w:cs="Times New Roman"/>
          <w:b w:val="0"/>
        </w:rPr>
        <w:t>«Как</w:t>
      </w:r>
      <w:r w:rsidRPr="003F7DCA">
        <w:rPr>
          <w:rStyle w:val="afa"/>
          <w:rFonts w:ascii="Times New Roman" w:hAnsi="Times New Roman" w:cs="Times New Roman"/>
          <w:b w:val="0"/>
        </w:rPr>
        <w:t xml:space="preserve"> Вы думаете, на реализацию каких проектов должна быть направлена Стратегия социально-экономического развития Алданского района?» стали:</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ликвидация ветхого и аварийного жилого фонда;</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улучшение качества дорог;</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повышение качества предоставления коммунальных услуг;</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благоустройство населенных пунктов;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строительство новых социальных объектов.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На вопрос «Каких социально значимых </w:t>
      </w:r>
      <w:r w:rsidR="00993A93" w:rsidRPr="003F7DCA">
        <w:rPr>
          <w:rStyle w:val="afa"/>
          <w:rFonts w:ascii="Times New Roman" w:hAnsi="Times New Roman" w:cs="Times New Roman"/>
          <w:b w:val="0"/>
        </w:rPr>
        <w:t>объектов на</w:t>
      </w:r>
      <w:r w:rsidRPr="003F7DCA">
        <w:rPr>
          <w:rStyle w:val="afa"/>
          <w:rFonts w:ascii="Times New Roman" w:hAnsi="Times New Roman" w:cs="Times New Roman"/>
          <w:b w:val="0"/>
        </w:rPr>
        <w:t xml:space="preserve"> ваш взгляд не </w:t>
      </w:r>
      <w:r w:rsidR="00993A93" w:rsidRPr="003F7DCA">
        <w:rPr>
          <w:rStyle w:val="afa"/>
          <w:rFonts w:ascii="Times New Roman" w:hAnsi="Times New Roman" w:cs="Times New Roman"/>
          <w:b w:val="0"/>
        </w:rPr>
        <w:t>хватает в</w:t>
      </w:r>
      <w:r w:rsidRPr="003F7DCA">
        <w:rPr>
          <w:rStyle w:val="afa"/>
          <w:rFonts w:ascii="Times New Roman" w:hAnsi="Times New Roman" w:cs="Times New Roman"/>
          <w:b w:val="0"/>
        </w:rPr>
        <w:t xml:space="preserve"> Вашем населенном пункте?», респонденты проживающие:</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в г. Алдан отметили, </w:t>
      </w:r>
      <w:r w:rsidR="00993A93" w:rsidRPr="003F7DCA">
        <w:rPr>
          <w:rStyle w:val="afa"/>
          <w:rFonts w:ascii="Times New Roman" w:hAnsi="Times New Roman" w:cs="Times New Roman"/>
          <w:b w:val="0"/>
        </w:rPr>
        <w:t>что недостаточно</w:t>
      </w:r>
      <w:r w:rsidRPr="003F7DCA">
        <w:rPr>
          <w:rStyle w:val="afa"/>
          <w:rFonts w:ascii="Times New Roman" w:hAnsi="Times New Roman" w:cs="Times New Roman"/>
          <w:b w:val="0"/>
        </w:rPr>
        <w:t xml:space="preserve"> детских садов, больниц, бассейна, культурно-досуговых объектов;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г. Томмот – спортивных объектов, больниц;</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п. Н-Куранах - культурно-досуговых объектов, больниц, спортивных объектов;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с. В- Куранах- школы, клуба, спортивных объектов;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с. Якокит- почты, отделения банка;</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xml:space="preserve">- </w:t>
      </w:r>
      <w:r w:rsidR="00993A93" w:rsidRPr="003F7DCA">
        <w:rPr>
          <w:rStyle w:val="afa"/>
          <w:rFonts w:ascii="Times New Roman" w:hAnsi="Times New Roman" w:cs="Times New Roman"/>
          <w:b w:val="0"/>
        </w:rPr>
        <w:t>в п.</w:t>
      </w:r>
      <w:r w:rsidRPr="003F7DCA">
        <w:rPr>
          <w:rStyle w:val="afa"/>
          <w:rFonts w:ascii="Times New Roman" w:hAnsi="Times New Roman" w:cs="Times New Roman"/>
          <w:b w:val="0"/>
        </w:rPr>
        <w:t xml:space="preserve"> Ленинский - больниц, аптеки, спортивных, а также культурно-досуговых объектов;   </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п. Лебединый -  больниц, спортивных, а также культурно-досуговых объектов;</w:t>
      </w:r>
    </w:p>
    <w:p w:rsidR="003F7DCA" w:rsidRPr="003F7DCA"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с. Хатыстыр - больниц, спортивных объектов;</w:t>
      </w:r>
    </w:p>
    <w:p w:rsidR="00C65B60" w:rsidRDefault="003F7DCA" w:rsidP="00F45BB4">
      <w:pPr>
        <w:ind w:firstLine="709"/>
        <w:jc w:val="both"/>
        <w:rPr>
          <w:rStyle w:val="afa"/>
          <w:rFonts w:ascii="Times New Roman" w:hAnsi="Times New Roman" w:cs="Times New Roman"/>
          <w:b w:val="0"/>
        </w:rPr>
      </w:pPr>
      <w:r w:rsidRPr="003F7DCA">
        <w:rPr>
          <w:rStyle w:val="afa"/>
          <w:rFonts w:ascii="Times New Roman" w:hAnsi="Times New Roman" w:cs="Times New Roman"/>
          <w:b w:val="0"/>
        </w:rPr>
        <w:t>- в с. Кутана – спортивных объектов, детского сада, культурно-досуговых объектов.</w:t>
      </w:r>
    </w:p>
    <w:p w:rsidR="003F7DCA" w:rsidRDefault="003F7DCA" w:rsidP="00A7610D">
      <w:pPr>
        <w:jc w:val="both"/>
        <w:rPr>
          <w:rStyle w:val="afa"/>
          <w:rFonts w:ascii="Times New Roman" w:hAnsi="Times New Roman" w:cs="Times New Roman"/>
        </w:rPr>
      </w:pPr>
      <w:r>
        <w:rPr>
          <w:rStyle w:val="afa"/>
          <w:rFonts w:ascii="Times New Roman" w:hAnsi="Times New Roman" w:cs="Times New Roman"/>
        </w:rPr>
        <w:t xml:space="preserve"> </w:t>
      </w:r>
      <w:r w:rsidR="00C65B60" w:rsidRPr="00C65B60">
        <w:rPr>
          <w:rFonts w:ascii="Times New Roman" w:hAnsi="Times New Roman" w:cs="Times New Roman"/>
          <w:b/>
          <w:bCs/>
          <w:noProof/>
          <w:lang w:bidi="ar-SA"/>
        </w:rPr>
        <w:drawing>
          <wp:inline distT="0" distB="0" distL="0" distR="0" wp14:anchorId="7123763B" wp14:editId="787BB269">
            <wp:extent cx="5857445" cy="3294469"/>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858480" cy="3295051"/>
                    </a:xfrm>
                    <a:prstGeom prst="rect">
                      <a:avLst/>
                    </a:prstGeom>
                  </pic:spPr>
                </pic:pic>
              </a:graphicData>
            </a:graphic>
          </wp:inline>
        </w:drawing>
      </w:r>
    </w:p>
    <w:p w:rsidR="00C65B60" w:rsidRDefault="00C65B60" w:rsidP="00A7610D">
      <w:pPr>
        <w:jc w:val="both"/>
        <w:rPr>
          <w:rStyle w:val="afa"/>
          <w:rFonts w:ascii="Times New Roman" w:hAnsi="Times New Roman" w:cs="Times New Roman"/>
          <w:b w:val="0"/>
        </w:rPr>
      </w:pPr>
      <w:r w:rsidRPr="00C65B60">
        <w:rPr>
          <w:rFonts w:ascii="Times New Roman" w:hAnsi="Times New Roman" w:cs="Times New Roman"/>
          <w:bCs/>
          <w:noProof/>
          <w:lang w:bidi="ar-SA"/>
        </w:rPr>
        <w:drawing>
          <wp:inline distT="0" distB="0" distL="0" distR="0" wp14:anchorId="19A151A0" wp14:editId="5CC53307">
            <wp:extent cx="5895975" cy="3083524"/>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05479" cy="3088495"/>
                    </a:xfrm>
                    <a:prstGeom prst="rect">
                      <a:avLst/>
                    </a:prstGeom>
                  </pic:spPr>
                </pic:pic>
              </a:graphicData>
            </a:graphic>
          </wp:inline>
        </w:drawing>
      </w:r>
    </w:p>
    <w:p w:rsidR="003F0FFC" w:rsidRPr="00F562B7" w:rsidRDefault="00370076" w:rsidP="00F562B7">
      <w:pPr>
        <w:pStyle w:val="1"/>
      </w:pPr>
      <w:bookmarkStart w:id="52" w:name="_Toc530041282"/>
      <w:r w:rsidRPr="00F562B7">
        <w:rPr>
          <w:rFonts w:eastAsia="Calibri"/>
        </w:rPr>
        <w:t xml:space="preserve">3. </w:t>
      </w:r>
      <w:r w:rsidR="003F0FFC" w:rsidRPr="00F562B7">
        <w:t>Анализ конкурентоспособности Алданского района   на основе SWOT- анализа по основным направлениям социально-экономического развития.</w:t>
      </w:r>
      <w:bookmarkEnd w:id="52"/>
    </w:p>
    <w:p w:rsidR="003F0FFC" w:rsidRPr="00E816D6" w:rsidRDefault="003F0FFC" w:rsidP="00F45BB4">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По итогам комплексного анализа социально-экономического положения Алданского района выявлены сложившиеся основные тенденции, проблемы, диспропорции и ограничения. Помимо ресурсного потенциала, конкурентных преимуществ и недостатков района долгосрочное планирование развития территории в условиях неопределенности и неустойчивости внешней среды зависит от макроэкономических, социальных, политических, технологических, климатических трендов, которые со стороны органов местного самоуправления являются неуправляемыми. Все эти факторы оказывают влияние на стратегическую конкурентоспособность района в долгосрочной перспективе.</w:t>
      </w:r>
    </w:p>
    <w:p w:rsidR="003F0FFC" w:rsidRPr="00E816D6" w:rsidRDefault="003F0FFC" w:rsidP="00F45BB4">
      <w:pPr>
        <w:ind w:firstLine="709"/>
        <w:jc w:val="both"/>
        <w:rPr>
          <w:rFonts w:ascii="Times New Roman" w:hAnsi="Times New Roman" w:cs="Times New Roman"/>
        </w:rPr>
      </w:pPr>
      <w:r w:rsidRPr="00E816D6">
        <w:rPr>
          <w:rFonts w:ascii="Times New Roman" w:hAnsi="Times New Roman" w:cs="Times New Roman"/>
        </w:rPr>
        <w:t>По результатам анализа внутренней среды Алданского района выделены следующие сильные (преимущества) и слабые (недостатки/проблемы) стороны социально-экономического положения района.</w:t>
      </w:r>
    </w:p>
    <w:p w:rsidR="003F0FFC" w:rsidRPr="00E816D6" w:rsidRDefault="003F0FFC" w:rsidP="00F45BB4">
      <w:pPr>
        <w:ind w:firstLine="709"/>
        <w:jc w:val="both"/>
        <w:rPr>
          <w:rFonts w:ascii="Times New Roman" w:hAnsi="Times New Roman" w:cs="Times New Roman"/>
        </w:rPr>
      </w:pPr>
    </w:p>
    <w:p w:rsidR="003F0FFC" w:rsidRPr="00E816D6" w:rsidRDefault="003F0FFC" w:rsidP="00A7610D">
      <w:pPr>
        <w:rPr>
          <w:rFonts w:ascii="Times New Roman" w:hAnsi="Times New Roman" w:cs="Times New Roman"/>
          <w:highlight w:val="yellow"/>
        </w:rPr>
      </w:pPr>
    </w:p>
    <w:tbl>
      <w:tblPr>
        <w:tblStyle w:val="54"/>
        <w:tblW w:w="0" w:type="auto"/>
        <w:tblInd w:w="-28" w:type="dxa"/>
        <w:tblLayout w:type="fixed"/>
        <w:tblLook w:val="04A0" w:firstRow="1" w:lastRow="0" w:firstColumn="1" w:lastColumn="0" w:noHBand="0" w:noVBand="1"/>
      </w:tblPr>
      <w:tblGrid>
        <w:gridCol w:w="1560"/>
        <w:gridCol w:w="3992"/>
        <w:gridCol w:w="4103"/>
      </w:tblGrid>
      <w:tr w:rsidR="00842861" w:rsidRPr="00E816D6" w:rsidTr="004823C9">
        <w:trPr>
          <w:trHeight w:val="612"/>
        </w:trPr>
        <w:tc>
          <w:tcPr>
            <w:tcW w:w="1560" w:type="dxa"/>
            <w:hideMark/>
          </w:tcPr>
          <w:p w:rsidR="00842861" w:rsidRPr="00E816D6" w:rsidRDefault="00842861" w:rsidP="00A7610D">
            <w:pPr>
              <w:rPr>
                <w:rFonts w:ascii="Times New Roman" w:hAnsi="Times New Roman"/>
                <w:b/>
                <w:bCs/>
              </w:rPr>
            </w:pPr>
            <w:r w:rsidRPr="00E816D6">
              <w:rPr>
                <w:rFonts w:ascii="Times New Roman" w:hAnsi="Times New Roman"/>
                <w:b/>
                <w:bCs/>
              </w:rPr>
              <w:t>Факторы</w:t>
            </w:r>
          </w:p>
        </w:tc>
        <w:tc>
          <w:tcPr>
            <w:tcW w:w="3992" w:type="dxa"/>
            <w:hideMark/>
          </w:tcPr>
          <w:p w:rsidR="00842861" w:rsidRPr="00E816D6" w:rsidRDefault="00842861" w:rsidP="00A7610D">
            <w:pPr>
              <w:rPr>
                <w:rFonts w:ascii="Times New Roman" w:hAnsi="Times New Roman"/>
                <w:b/>
                <w:bCs/>
              </w:rPr>
            </w:pPr>
            <w:r w:rsidRPr="00E816D6">
              <w:rPr>
                <w:rFonts w:ascii="Times New Roman" w:hAnsi="Times New Roman"/>
                <w:b/>
                <w:bCs/>
              </w:rPr>
              <w:t>Сильные стороны (преимущества)</w:t>
            </w:r>
          </w:p>
        </w:tc>
        <w:tc>
          <w:tcPr>
            <w:tcW w:w="4103" w:type="dxa"/>
            <w:hideMark/>
          </w:tcPr>
          <w:p w:rsidR="00842861" w:rsidRPr="00E816D6" w:rsidRDefault="00842861" w:rsidP="00A7610D">
            <w:pPr>
              <w:rPr>
                <w:rFonts w:ascii="Times New Roman" w:hAnsi="Times New Roman"/>
                <w:b/>
                <w:bCs/>
              </w:rPr>
            </w:pPr>
            <w:r w:rsidRPr="00E816D6">
              <w:rPr>
                <w:rFonts w:ascii="Times New Roman" w:hAnsi="Times New Roman"/>
                <w:b/>
                <w:bCs/>
              </w:rPr>
              <w:t>Слабые стороны (недостатки)</w:t>
            </w:r>
          </w:p>
        </w:tc>
      </w:tr>
      <w:tr w:rsidR="00842861" w:rsidRPr="00E816D6" w:rsidTr="004823C9">
        <w:trPr>
          <w:trHeight w:val="416"/>
        </w:trPr>
        <w:tc>
          <w:tcPr>
            <w:tcW w:w="1560" w:type="dxa"/>
            <w:hideMark/>
          </w:tcPr>
          <w:p w:rsidR="00842861" w:rsidRPr="00E816D6" w:rsidRDefault="00842861" w:rsidP="00A7610D">
            <w:pPr>
              <w:rPr>
                <w:rFonts w:ascii="Times New Roman" w:hAnsi="Times New Roman"/>
                <w:b/>
                <w:bCs/>
              </w:rPr>
            </w:pPr>
            <w:r w:rsidRPr="00E816D6">
              <w:rPr>
                <w:rFonts w:ascii="Times New Roman" w:hAnsi="Times New Roman"/>
                <w:b/>
                <w:bCs/>
              </w:rPr>
              <w:t>Географи</w:t>
            </w:r>
            <w:r w:rsidRPr="00E816D6">
              <w:rPr>
                <w:rFonts w:ascii="Times New Roman" w:hAnsi="Times New Roman"/>
                <w:b/>
                <w:bCs/>
              </w:rPr>
              <w:softHyphen/>
              <w:t>ческое положение и природно-ресурсный потенциал</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tc>
        <w:tc>
          <w:tcPr>
            <w:tcW w:w="3992" w:type="dxa"/>
            <w:hideMark/>
          </w:tcPr>
          <w:p w:rsidR="00842861" w:rsidRPr="00E816D6" w:rsidRDefault="00842861" w:rsidP="00A7610D">
            <w:pPr>
              <w:rPr>
                <w:rFonts w:ascii="Times New Roman" w:hAnsi="Times New Roman"/>
              </w:rPr>
            </w:pPr>
            <w:r w:rsidRPr="00E816D6">
              <w:rPr>
                <w:rFonts w:ascii="Times New Roman" w:hAnsi="Times New Roman"/>
              </w:rPr>
              <w:t>1.   Благоприятное транспортно</w:t>
            </w:r>
            <w:r w:rsidRPr="00E816D6">
              <w:rPr>
                <w:rFonts w:ascii="Times New Roman" w:hAnsi="Times New Roman"/>
              </w:rPr>
              <w:softHyphen/>
              <w:t>географическое положение - Алданский район имеет железнодорожное, автомобильное и авиасообщение, с соседними районами республики, а также с другими регионами Российской Федерации.</w:t>
            </w:r>
          </w:p>
          <w:p w:rsidR="00842861" w:rsidRPr="00E816D6" w:rsidRDefault="00842861" w:rsidP="00A7610D">
            <w:pPr>
              <w:rPr>
                <w:rFonts w:ascii="Times New Roman" w:hAnsi="Times New Roman"/>
              </w:rPr>
            </w:pPr>
            <w:r w:rsidRPr="00E816D6">
              <w:rPr>
                <w:rFonts w:ascii="Times New Roman" w:hAnsi="Times New Roman"/>
              </w:rPr>
              <w:t xml:space="preserve">2.На территории района находятся крупные месторождения рассыпного и коренного золота, апатитовых руд, урана. Основная часть рудного золота РС(Я) (67,3% - 2015 г.)  добывается в Алданском районе. Наиболее обоснованные прогнозные ресурсы рудного золота размещаются в Южной Якутии. </w:t>
            </w:r>
          </w:p>
          <w:p w:rsidR="00842861" w:rsidRPr="00E816D6" w:rsidRDefault="00842861" w:rsidP="00A7610D">
            <w:pPr>
              <w:rPr>
                <w:rFonts w:ascii="Times New Roman" w:hAnsi="Times New Roman"/>
              </w:rPr>
            </w:pPr>
            <w:r w:rsidRPr="00E816D6">
              <w:rPr>
                <w:rFonts w:ascii="Times New Roman" w:hAnsi="Times New Roman"/>
              </w:rPr>
              <w:t>3. Значительный объем лесных ресурсов - Алданский район входит в четверку лесосырьевых районов РС(Я)</w:t>
            </w:r>
          </w:p>
          <w:p w:rsidR="00842861" w:rsidRPr="00E816D6" w:rsidRDefault="00842861" w:rsidP="00A7610D">
            <w:pPr>
              <w:rPr>
                <w:rFonts w:ascii="Times New Roman" w:hAnsi="Times New Roman"/>
              </w:rPr>
            </w:pPr>
            <w:r w:rsidRPr="00E816D6">
              <w:rPr>
                <w:rFonts w:ascii="Times New Roman" w:hAnsi="Times New Roman"/>
              </w:rPr>
              <w:t>4.  Обеспеченность общераспространенными полезными ископаемыми</w:t>
            </w:r>
          </w:p>
          <w:p w:rsidR="00842861" w:rsidRPr="00E816D6" w:rsidRDefault="00842861" w:rsidP="00A7610D">
            <w:pPr>
              <w:rPr>
                <w:rFonts w:ascii="Times New Roman" w:hAnsi="Times New Roman"/>
              </w:rPr>
            </w:pPr>
            <w:r w:rsidRPr="00E816D6">
              <w:rPr>
                <w:rFonts w:ascii="Times New Roman" w:hAnsi="Times New Roman"/>
              </w:rPr>
              <w:t>5.Наличие свободных земельных ресурсов.</w:t>
            </w:r>
          </w:p>
          <w:p w:rsidR="00842861" w:rsidRPr="00E816D6" w:rsidRDefault="00842861" w:rsidP="00A7610D">
            <w:pPr>
              <w:rPr>
                <w:rFonts w:ascii="Times New Roman" w:hAnsi="Times New Roman"/>
              </w:rPr>
            </w:pPr>
            <w:r w:rsidRPr="00E816D6">
              <w:rPr>
                <w:rFonts w:ascii="Times New Roman" w:hAnsi="Times New Roman"/>
              </w:rPr>
              <w:t>6.Наличие рекреационных территорий для развития спортивного туризма (лыжный спорт)</w:t>
            </w:r>
          </w:p>
        </w:tc>
        <w:tc>
          <w:tcPr>
            <w:tcW w:w="4103" w:type="dxa"/>
            <w:hideMark/>
          </w:tcPr>
          <w:p w:rsidR="00842861" w:rsidRPr="00E816D6" w:rsidRDefault="00842861" w:rsidP="00A7610D">
            <w:pPr>
              <w:rPr>
                <w:rFonts w:ascii="Times New Roman" w:hAnsi="Times New Roman"/>
              </w:rPr>
            </w:pPr>
            <w:r w:rsidRPr="00E816D6">
              <w:rPr>
                <w:rFonts w:ascii="Times New Roman" w:hAnsi="Times New Roman"/>
              </w:rPr>
              <w:t>1.   Согласно оценке природных условий жизни населения, район значительно уступает равнинным территориям Центральной и Северо-Западной Якутии.</w:t>
            </w:r>
          </w:p>
          <w:p w:rsidR="00842861" w:rsidRPr="00E816D6" w:rsidRDefault="00842861" w:rsidP="00A7610D">
            <w:pPr>
              <w:rPr>
                <w:rFonts w:ascii="Times New Roman" w:hAnsi="Times New Roman"/>
              </w:rPr>
            </w:pPr>
            <w:r w:rsidRPr="00E816D6">
              <w:rPr>
                <w:rFonts w:ascii="Times New Roman" w:hAnsi="Times New Roman"/>
              </w:rPr>
              <w:t xml:space="preserve">2.  Истощение запасов на рудных месторождениях золота, обуславливает необходимость совершенствования технологий извлечения металла и соответственно увеличение его себестоимости.  Увеличению себестоимости способствует и отдаленность, труднодоступность месторождений полезных ископаемых, а также суровые климатические условия. </w:t>
            </w:r>
          </w:p>
          <w:p w:rsidR="00842861" w:rsidRPr="00E816D6" w:rsidRDefault="00842861" w:rsidP="00A7610D">
            <w:pPr>
              <w:rPr>
                <w:rFonts w:ascii="Times New Roman" w:hAnsi="Times New Roman"/>
              </w:rPr>
            </w:pPr>
            <w:r w:rsidRPr="00E816D6">
              <w:rPr>
                <w:rFonts w:ascii="Times New Roman" w:hAnsi="Times New Roman"/>
              </w:rPr>
              <w:t>3. Не развита лесоперерабатывающая промышленность в виду отсутствия доступа к лесным ресурсам.</w:t>
            </w:r>
          </w:p>
          <w:p w:rsidR="00842861" w:rsidRPr="00E816D6" w:rsidRDefault="00842861" w:rsidP="00A7610D">
            <w:pPr>
              <w:rPr>
                <w:rFonts w:ascii="Times New Roman" w:hAnsi="Times New Roman"/>
              </w:rPr>
            </w:pPr>
            <w:r w:rsidRPr="00E816D6">
              <w:rPr>
                <w:rFonts w:ascii="Times New Roman" w:hAnsi="Times New Roman"/>
              </w:rPr>
              <w:t>4. Ухудшение качества ресурсного потенциала имеющихся сельхозугодий как следствие не возделывания их в течении длительного времени.  Ограниченная площадь земель сельскохозяйственного назначения и отсутствие возможности их расширения.</w:t>
            </w:r>
          </w:p>
          <w:p w:rsidR="00842861" w:rsidRPr="00E816D6" w:rsidRDefault="00842861" w:rsidP="00A7610D">
            <w:pPr>
              <w:rPr>
                <w:rFonts w:ascii="Times New Roman" w:hAnsi="Times New Roman"/>
              </w:rPr>
            </w:pPr>
            <w:r w:rsidRPr="00E816D6">
              <w:rPr>
                <w:rFonts w:ascii="Times New Roman" w:hAnsi="Times New Roman"/>
              </w:rPr>
              <w:t>5.  Очаговый характер расселения</w:t>
            </w:r>
          </w:p>
          <w:p w:rsidR="00842861" w:rsidRPr="00E816D6" w:rsidRDefault="00842861" w:rsidP="00A7610D">
            <w:pPr>
              <w:rPr>
                <w:rFonts w:ascii="Times New Roman" w:hAnsi="Times New Roman"/>
              </w:rPr>
            </w:pPr>
            <w:r w:rsidRPr="00E816D6">
              <w:rPr>
                <w:rFonts w:ascii="Times New Roman" w:hAnsi="Times New Roman"/>
              </w:rPr>
              <w:t>6. Наличие на территории района труднодоступных населенных пунктов (села Улуу, Чагда, Кутана), с которыми отсутствует круглогодичное транспортное сообщение.</w:t>
            </w:r>
          </w:p>
        </w:tc>
      </w:tr>
      <w:tr w:rsidR="00842861" w:rsidRPr="00E816D6" w:rsidTr="00F45BB4">
        <w:trPr>
          <w:trHeight w:val="3820"/>
        </w:trPr>
        <w:tc>
          <w:tcPr>
            <w:tcW w:w="1560" w:type="dxa"/>
            <w:hideMark/>
          </w:tcPr>
          <w:p w:rsidR="00842861" w:rsidRPr="00E816D6" w:rsidRDefault="00842861" w:rsidP="00A7610D">
            <w:pPr>
              <w:rPr>
                <w:rFonts w:ascii="Times New Roman" w:hAnsi="Times New Roman"/>
                <w:b/>
                <w:bCs/>
              </w:rPr>
            </w:pPr>
            <w:r w:rsidRPr="00E816D6">
              <w:rPr>
                <w:rFonts w:ascii="Times New Roman" w:hAnsi="Times New Roman"/>
                <w:b/>
                <w:bCs/>
              </w:rPr>
              <w:t>Качество жизни населения</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b/>
                <w:bCs/>
              </w:rPr>
            </w:pPr>
            <w:r w:rsidRPr="00E816D6">
              <w:rPr>
                <w:rFonts w:ascii="Times New Roman" w:hAnsi="Times New Roman"/>
              </w:rPr>
              <w:t> </w:t>
            </w:r>
          </w:p>
        </w:tc>
        <w:tc>
          <w:tcPr>
            <w:tcW w:w="3992" w:type="dxa"/>
            <w:hideMark/>
          </w:tcPr>
          <w:p w:rsidR="00842861" w:rsidRPr="00E816D6" w:rsidRDefault="00842861" w:rsidP="00A7610D">
            <w:pPr>
              <w:rPr>
                <w:rFonts w:ascii="Times New Roman" w:hAnsi="Times New Roman"/>
              </w:rPr>
            </w:pPr>
            <w:r w:rsidRPr="00E816D6">
              <w:rPr>
                <w:rFonts w:ascii="Times New Roman" w:hAnsi="Times New Roman"/>
              </w:rPr>
              <w:t>1. Развитая сеть медицинских организаций, наличие организаций негосударственного сектора здравоохранения</w:t>
            </w:r>
          </w:p>
          <w:p w:rsidR="00842861" w:rsidRPr="00E816D6" w:rsidRDefault="00842861" w:rsidP="00A7610D">
            <w:pPr>
              <w:rPr>
                <w:rFonts w:ascii="Times New Roman" w:hAnsi="Times New Roman"/>
              </w:rPr>
            </w:pPr>
            <w:r w:rsidRPr="00E816D6">
              <w:rPr>
                <w:rFonts w:ascii="Times New Roman" w:hAnsi="Times New Roman"/>
              </w:rPr>
              <w:t xml:space="preserve">2. Низкий уровень безработицы. </w:t>
            </w:r>
          </w:p>
          <w:p w:rsidR="00842861" w:rsidRPr="00E816D6" w:rsidRDefault="00842861" w:rsidP="00A7610D">
            <w:pPr>
              <w:rPr>
                <w:rFonts w:ascii="Times New Roman" w:hAnsi="Times New Roman"/>
              </w:rPr>
            </w:pPr>
            <w:r w:rsidRPr="00E816D6">
              <w:rPr>
                <w:rFonts w:ascii="Times New Roman" w:hAnsi="Times New Roman"/>
              </w:rPr>
              <w:t>3. Социальная направленность расходов местного бюджета.</w:t>
            </w:r>
          </w:p>
          <w:p w:rsidR="00842861" w:rsidRPr="00E816D6" w:rsidRDefault="00842861" w:rsidP="00A7610D">
            <w:pPr>
              <w:rPr>
                <w:rFonts w:ascii="Times New Roman" w:hAnsi="Times New Roman"/>
              </w:rPr>
            </w:pPr>
            <w:r w:rsidRPr="00E816D6">
              <w:rPr>
                <w:rFonts w:ascii="Times New Roman" w:hAnsi="Times New Roman"/>
              </w:rPr>
              <w:t>4. Достаточно высокий объем налогооблагаемых денежных доходов и социальных выплат на душу населения (6 место в РС(Я)-123,1% от республиканского уровня)</w:t>
            </w:r>
          </w:p>
          <w:p w:rsidR="00842861" w:rsidRPr="00E816D6" w:rsidRDefault="00842861" w:rsidP="00A7610D">
            <w:pPr>
              <w:rPr>
                <w:rFonts w:ascii="Times New Roman" w:hAnsi="Times New Roman"/>
              </w:rPr>
            </w:pPr>
            <w:r w:rsidRPr="00E816D6">
              <w:rPr>
                <w:rFonts w:ascii="Times New Roman" w:hAnsi="Times New Roman"/>
              </w:rPr>
              <w:t>5. Наличие организаций среднего профессионального образования для подготовки рабочих</w:t>
            </w:r>
            <w:r>
              <w:rPr>
                <w:rFonts w:ascii="Times New Roman" w:hAnsi="Times New Roman"/>
              </w:rPr>
              <w:t xml:space="preserve"> специальностей и специалистов среднего звена</w:t>
            </w:r>
          </w:p>
          <w:p w:rsidR="00842861" w:rsidRPr="00E816D6" w:rsidRDefault="00842861" w:rsidP="00A7610D">
            <w:pPr>
              <w:rPr>
                <w:rFonts w:ascii="Times New Roman" w:hAnsi="Times New Roman"/>
              </w:rPr>
            </w:pPr>
            <w:r w:rsidRPr="00E816D6">
              <w:rPr>
                <w:rFonts w:ascii="Times New Roman" w:hAnsi="Times New Roman"/>
              </w:rPr>
              <w:t>6. Высокая доля образовательных организаций, имеющих все виды благоустройства</w:t>
            </w:r>
          </w:p>
          <w:p w:rsidR="00842861" w:rsidRPr="00E816D6" w:rsidRDefault="00842861" w:rsidP="00A7610D">
            <w:pPr>
              <w:rPr>
                <w:rFonts w:ascii="Times New Roman" w:hAnsi="Times New Roman"/>
              </w:rPr>
            </w:pPr>
            <w:r w:rsidRPr="00E816D6">
              <w:rPr>
                <w:rFonts w:ascii="Times New Roman" w:hAnsi="Times New Roman"/>
              </w:rPr>
              <w:t xml:space="preserve">7.Удовлетворительная </w:t>
            </w:r>
            <w:r>
              <w:rPr>
                <w:rFonts w:ascii="Times New Roman" w:hAnsi="Times New Roman"/>
              </w:rPr>
              <w:t>м</w:t>
            </w:r>
            <w:r w:rsidRPr="00E816D6">
              <w:rPr>
                <w:rFonts w:ascii="Times New Roman" w:hAnsi="Times New Roman"/>
              </w:rPr>
              <w:t>атериально-техническая база учреждений культуры и спорта, высокая посещаемость культурно-массовых мероприятий</w:t>
            </w:r>
          </w:p>
          <w:p w:rsidR="00842861" w:rsidRPr="00E816D6" w:rsidRDefault="00842861" w:rsidP="00A7610D">
            <w:pPr>
              <w:rPr>
                <w:rFonts w:ascii="Times New Roman" w:hAnsi="Times New Roman"/>
              </w:rPr>
            </w:pPr>
            <w:r w:rsidRPr="00E816D6">
              <w:rPr>
                <w:rFonts w:ascii="Times New Roman" w:hAnsi="Times New Roman"/>
              </w:rPr>
              <w:t>8. Рост числа систематически занимающихся физической культурой и спортом</w:t>
            </w:r>
          </w:p>
          <w:p w:rsidR="00842861" w:rsidRPr="00E816D6" w:rsidRDefault="00842861" w:rsidP="00A7610D">
            <w:pPr>
              <w:rPr>
                <w:rFonts w:ascii="Times New Roman" w:hAnsi="Times New Roman"/>
              </w:rPr>
            </w:pPr>
            <w:r w:rsidRPr="00E816D6">
              <w:rPr>
                <w:rFonts w:ascii="Times New Roman" w:hAnsi="Times New Roman"/>
              </w:rPr>
              <w:t>9. Реализация молодежной политики органами местного самоуправления</w:t>
            </w:r>
          </w:p>
          <w:p w:rsidR="00842861" w:rsidRPr="00E816D6" w:rsidRDefault="00842861" w:rsidP="00A7610D">
            <w:pPr>
              <w:rPr>
                <w:rFonts w:ascii="Times New Roman" w:hAnsi="Times New Roman"/>
              </w:rPr>
            </w:pPr>
            <w:r w:rsidRPr="00E816D6">
              <w:rPr>
                <w:rFonts w:ascii="Times New Roman" w:hAnsi="Times New Roman"/>
              </w:rPr>
              <w:t>10</w:t>
            </w:r>
            <w:r>
              <w:rPr>
                <w:rFonts w:ascii="Times New Roman" w:hAnsi="Times New Roman"/>
              </w:rPr>
              <w:t xml:space="preserve">. </w:t>
            </w:r>
            <w:r w:rsidRPr="00E816D6">
              <w:rPr>
                <w:rFonts w:ascii="Times New Roman" w:hAnsi="Times New Roman"/>
              </w:rPr>
              <w:t xml:space="preserve"> Высокие показатели ввода в действие жилых домов (за 2017 г.</w:t>
            </w:r>
            <w:r>
              <w:rPr>
                <w:rFonts w:ascii="Times New Roman" w:hAnsi="Times New Roman"/>
              </w:rPr>
              <w:t xml:space="preserve"> </w:t>
            </w:r>
            <w:r w:rsidRPr="00E816D6">
              <w:rPr>
                <w:rFonts w:ascii="Times New Roman" w:hAnsi="Times New Roman"/>
              </w:rPr>
              <w:t>370,4 м2 на 1000 человек населения)</w:t>
            </w:r>
          </w:p>
          <w:p w:rsidR="00842861" w:rsidRPr="00E816D6" w:rsidRDefault="00842861" w:rsidP="00A7610D">
            <w:pPr>
              <w:rPr>
                <w:rFonts w:ascii="Times New Roman" w:hAnsi="Times New Roman"/>
              </w:rPr>
            </w:pPr>
            <w:r w:rsidRPr="00E816D6">
              <w:rPr>
                <w:rFonts w:ascii="Times New Roman" w:hAnsi="Times New Roman"/>
              </w:rPr>
              <w:t>11. Обеспеченность жильем в расчете на 1 жителя выше среднего значения показателя по республике (Алданский район на 01.01.2017 г. - 24,37 м2, РС(Я) - 23,01 м2)</w:t>
            </w:r>
          </w:p>
          <w:p w:rsidR="00842861" w:rsidRPr="00E816D6" w:rsidRDefault="00842861" w:rsidP="00A7610D">
            <w:pPr>
              <w:rPr>
                <w:rFonts w:ascii="Times New Roman" w:hAnsi="Times New Roman"/>
              </w:rPr>
            </w:pPr>
            <w:r w:rsidRPr="00E816D6">
              <w:rPr>
                <w:rFonts w:ascii="Times New Roman" w:hAnsi="Times New Roman"/>
              </w:rPr>
              <w:t>12. Конкурентная среда на рынке жилищно-коммунальных услуг</w:t>
            </w:r>
          </w:p>
          <w:p w:rsidR="00842861" w:rsidRPr="00E816D6" w:rsidRDefault="00842861" w:rsidP="00A7610D">
            <w:pPr>
              <w:rPr>
                <w:rFonts w:ascii="Times New Roman" w:hAnsi="Times New Roman"/>
              </w:rPr>
            </w:pPr>
            <w:r w:rsidRPr="00E816D6">
              <w:rPr>
                <w:rFonts w:ascii="Times New Roman" w:hAnsi="Times New Roman"/>
              </w:rPr>
              <w:t>13. Наличие устойчивого источника электроэнергии с повышенной мощностью, отсутствие ограничений на технологическое присоединение.</w:t>
            </w:r>
          </w:p>
          <w:p w:rsidR="00842861" w:rsidRPr="00E816D6" w:rsidRDefault="00842861" w:rsidP="00A7610D">
            <w:pPr>
              <w:rPr>
                <w:rFonts w:ascii="Times New Roman" w:hAnsi="Times New Roman"/>
              </w:rPr>
            </w:pPr>
            <w:r w:rsidRPr="00E816D6">
              <w:rPr>
                <w:rFonts w:ascii="Times New Roman" w:hAnsi="Times New Roman"/>
              </w:rPr>
              <w:t>14. Обеспеченность торговыми площадями превышает норматив в 1,6 раза</w:t>
            </w:r>
          </w:p>
          <w:p w:rsidR="00842861" w:rsidRPr="00E816D6" w:rsidRDefault="00842861" w:rsidP="00A7610D">
            <w:pPr>
              <w:rPr>
                <w:rFonts w:ascii="Times New Roman" w:hAnsi="Times New Roman"/>
              </w:rPr>
            </w:pPr>
            <w:r w:rsidRPr="00E816D6">
              <w:rPr>
                <w:rFonts w:ascii="Times New Roman" w:hAnsi="Times New Roman"/>
              </w:rPr>
              <w:t>15. Высокая транспортная доступность (наличие всех видов транспорта за исключением водного), наличие высоко скоростного доступа в сеть интернет, доступность банковских услуг для основной доли населения района.</w:t>
            </w:r>
          </w:p>
          <w:p w:rsidR="00842861" w:rsidRPr="00E816D6" w:rsidRDefault="00842861" w:rsidP="00A7610D">
            <w:pPr>
              <w:rPr>
                <w:rFonts w:ascii="Times New Roman" w:hAnsi="Times New Roman"/>
              </w:rPr>
            </w:pPr>
            <w:r w:rsidRPr="00E816D6">
              <w:rPr>
                <w:rFonts w:ascii="Times New Roman" w:hAnsi="Times New Roman"/>
              </w:rPr>
              <w:t>16. Устойчивый рост объемов розничного товарооборота, общественного питания и бытовых услуг населению</w:t>
            </w:r>
          </w:p>
          <w:p w:rsidR="00842861" w:rsidRPr="00E816D6" w:rsidRDefault="00842861" w:rsidP="00A7610D">
            <w:pPr>
              <w:rPr>
                <w:rFonts w:ascii="Times New Roman" w:hAnsi="Times New Roman"/>
              </w:rPr>
            </w:pPr>
            <w:r w:rsidRPr="00E816D6">
              <w:rPr>
                <w:rFonts w:ascii="Times New Roman" w:hAnsi="Times New Roman"/>
              </w:rPr>
              <w:t xml:space="preserve">17.  Наличие учреждений среднего профессионального образования. </w:t>
            </w:r>
          </w:p>
        </w:tc>
        <w:tc>
          <w:tcPr>
            <w:tcW w:w="4103" w:type="dxa"/>
            <w:hideMark/>
          </w:tcPr>
          <w:p w:rsidR="00842861" w:rsidRPr="00E816D6" w:rsidRDefault="00842861" w:rsidP="00A7610D">
            <w:pPr>
              <w:rPr>
                <w:rFonts w:ascii="Times New Roman" w:hAnsi="Times New Roman"/>
              </w:rPr>
            </w:pPr>
            <w:r w:rsidRPr="00E816D6">
              <w:rPr>
                <w:rFonts w:ascii="Times New Roman" w:hAnsi="Times New Roman"/>
              </w:rPr>
              <w:t>1.Сокращение численности населения. Основными факторами являются: естественная убыль, как следствие снижения рождаемости, а также миграционный отток, преимущественно трудоспособного населения.</w:t>
            </w:r>
          </w:p>
          <w:p w:rsidR="00842861" w:rsidRPr="00E816D6" w:rsidRDefault="00842861" w:rsidP="00A7610D">
            <w:pPr>
              <w:rPr>
                <w:rFonts w:ascii="Times New Roman" w:hAnsi="Times New Roman"/>
              </w:rPr>
            </w:pPr>
            <w:r w:rsidRPr="00E816D6">
              <w:rPr>
                <w:rFonts w:ascii="Times New Roman" w:hAnsi="Times New Roman"/>
              </w:rPr>
              <w:t>2. Старение населения, увеличение доли населения старше трудоспособного возраста</w:t>
            </w:r>
          </w:p>
          <w:p w:rsidR="00842861" w:rsidRPr="00E816D6" w:rsidRDefault="00842861" w:rsidP="00A7610D">
            <w:pPr>
              <w:rPr>
                <w:rFonts w:ascii="Times New Roman" w:hAnsi="Times New Roman"/>
              </w:rPr>
            </w:pPr>
            <w:r w:rsidRPr="00E816D6">
              <w:rPr>
                <w:rFonts w:ascii="Times New Roman" w:hAnsi="Times New Roman"/>
              </w:rPr>
              <w:t>3.Общая заболеваемость населения не стабильна и имеет тенденции к росту.</w:t>
            </w:r>
          </w:p>
          <w:p w:rsidR="00842861" w:rsidRPr="00E816D6" w:rsidRDefault="00842861" w:rsidP="00A7610D">
            <w:pPr>
              <w:rPr>
                <w:rFonts w:ascii="Times New Roman" w:hAnsi="Times New Roman"/>
              </w:rPr>
            </w:pPr>
            <w:r w:rsidRPr="00E816D6">
              <w:rPr>
                <w:rFonts w:ascii="Times New Roman" w:hAnsi="Times New Roman"/>
              </w:rPr>
              <w:t>4. Нехватка квалифицированных медицинских кадров, невысокое качество медицинских услуг.</w:t>
            </w:r>
          </w:p>
          <w:p w:rsidR="00842861" w:rsidRPr="00E816D6" w:rsidRDefault="00842861" w:rsidP="00A7610D">
            <w:pPr>
              <w:rPr>
                <w:rFonts w:ascii="Times New Roman" w:hAnsi="Times New Roman"/>
              </w:rPr>
            </w:pPr>
            <w:r w:rsidRPr="00E816D6">
              <w:rPr>
                <w:rFonts w:ascii="Times New Roman" w:hAnsi="Times New Roman"/>
              </w:rPr>
              <w:t xml:space="preserve">5. Наличие объектов здравоохранения со значительной степенью износа </w:t>
            </w:r>
          </w:p>
          <w:p w:rsidR="00842861" w:rsidRPr="00E816D6" w:rsidRDefault="00842861" w:rsidP="00A7610D">
            <w:pPr>
              <w:rPr>
                <w:rFonts w:ascii="Times New Roman" w:hAnsi="Times New Roman"/>
              </w:rPr>
            </w:pPr>
            <w:r w:rsidRPr="00E816D6">
              <w:rPr>
                <w:rFonts w:ascii="Times New Roman" w:hAnsi="Times New Roman"/>
              </w:rPr>
              <w:t xml:space="preserve">6.Темпы роста цен на товары, услуги превышают темпы роста доходов населения. </w:t>
            </w:r>
          </w:p>
          <w:p w:rsidR="00842861" w:rsidRPr="00E816D6" w:rsidRDefault="00842861" w:rsidP="00A7610D">
            <w:pPr>
              <w:rPr>
                <w:rFonts w:ascii="Times New Roman" w:hAnsi="Times New Roman"/>
              </w:rPr>
            </w:pPr>
            <w:r w:rsidRPr="00E816D6">
              <w:rPr>
                <w:rFonts w:ascii="Times New Roman" w:hAnsi="Times New Roman"/>
              </w:rPr>
              <w:t>7. Недостаточно развитая материально-техническая база учреждений здравоохранения. Значительный износ медицинского оборудования.</w:t>
            </w:r>
          </w:p>
          <w:p w:rsidR="00842861" w:rsidRPr="00E816D6" w:rsidRDefault="00842861" w:rsidP="00A7610D">
            <w:pPr>
              <w:rPr>
                <w:rFonts w:ascii="Times New Roman" w:hAnsi="Times New Roman"/>
              </w:rPr>
            </w:pPr>
            <w:r w:rsidRPr="00E816D6">
              <w:rPr>
                <w:rFonts w:ascii="Times New Roman" w:hAnsi="Times New Roman"/>
              </w:rPr>
              <w:t xml:space="preserve">8. Дисбаланс между спросом и предложением рабочей силы в территориальном и профессиональном отношении. </w:t>
            </w:r>
          </w:p>
          <w:p w:rsidR="00842861" w:rsidRPr="00E816D6" w:rsidRDefault="00842861" w:rsidP="00A7610D">
            <w:pPr>
              <w:rPr>
                <w:rFonts w:ascii="Times New Roman" w:hAnsi="Times New Roman"/>
              </w:rPr>
            </w:pPr>
            <w:r w:rsidRPr="00E816D6">
              <w:rPr>
                <w:rFonts w:ascii="Times New Roman" w:hAnsi="Times New Roman"/>
              </w:rPr>
              <w:t>9. Высокая степень межотраслевой дифференциации среднемесячной заработной платы</w:t>
            </w:r>
          </w:p>
          <w:p w:rsidR="00842861" w:rsidRPr="00E816D6" w:rsidRDefault="00842861" w:rsidP="00A7610D">
            <w:pPr>
              <w:rPr>
                <w:rFonts w:ascii="Times New Roman" w:hAnsi="Times New Roman"/>
              </w:rPr>
            </w:pPr>
            <w:r w:rsidRPr="00E816D6">
              <w:rPr>
                <w:rFonts w:ascii="Times New Roman" w:hAnsi="Times New Roman"/>
              </w:rPr>
              <w:t xml:space="preserve">10. Низкое качество образования. </w:t>
            </w:r>
          </w:p>
          <w:p w:rsidR="00842861" w:rsidRPr="00E816D6" w:rsidRDefault="00842861" w:rsidP="00A7610D">
            <w:pPr>
              <w:rPr>
                <w:rFonts w:ascii="Times New Roman" w:hAnsi="Times New Roman"/>
              </w:rPr>
            </w:pPr>
            <w:r w:rsidRPr="00E816D6">
              <w:rPr>
                <w:rFonts w:ascii="Times New Roman" w:hAnsi="Times New Roman"/>
              </w:rPr>
              <w:t>11. Высокая доля учреждений культуры, здания которых находятся в аварийном состоянии или требуют капитального ремонта (17,14%).</w:t>
            </w:r>
          </w:p>
          <w:p w:rsidR="00842861" w:rsidRPr="00E816D6" w:rsidRDefault="00842861" w:rsidP="00A7610D">
            <w:pPr>
              <w:rPr>
                <w:rFonts w:ascii="Times New Roman" w:hAnsi="Times New Roman"/>
              </w:rPr>
            </w:pPr>
            <w:r w:rsidRPr="00E816D6">
              <w:rPr>
                <w:rFonts w:ascii="Times New Roman" w:hAnsi="Times New Roman"/>
              </w:rPr>
              <w:t>12. Наличие второй смены в одном из учреждений общего образования района</w:t>
            </w:r>
          </w:p>
          <w:p w:rsidR="00842861" w:rsidRPr="00E816D6" w:rsidRDefault="00842861" w:rsidP="00A7610D">
            <w:pPr>
              <w:rPr>
                <w:rFonts w:ascii="Times New Roman" w:hAnsi="Times New Roman"/>
              </w:rPr>
            </w:pPr>
            <w:r w:rsidRPr="00E816D6">
              <w:rPr>
                <w:rFonts w:ascii="Times New Roman" w:hAnsi="Times New Roman"/>
              </w:rPr>
              <w:t>13. Низкое качество жилищно -коммунальных услуг</w:t>
            </w:r>
          </w:p>
          <w:p w:rsidR="00842861" w:rsidRPr="00E816D6" w:rsidRDefault="00842861" w:rsidP="00A7610D">
            <w:pPr>
              <w:rPr>
                <w:rFonts w:ascii="Times New Roman" w:hAnsi="Times New Roman"/>
              </w:rPr>
            </w:pPr>
            <w:r w:rsidRPr="00E816D6">
              <w:rPr>
                <w:rFonts w:ascii="Times New Roman" w:hAnsi="Times New Roman"/>
              </w:rPr>
              <w:t>14. Низкий уровень благоустройства жилищного фонда в сельской местности</w:t>
            </w:r>
          </w:p>
          <w:p w:rsidR="00842861" w:rsidRPr="00E816D6" w:rsidRDefault="00842861" w:rsidP="00A7610D">
            <w:pPr>
              <w:rPr>
                <w:rFonts w:ascii="Times New Roman" w:hAnsi="Times New Roman"/>
              </w:rPr>
            </w:pPr>
            <w:r w:rsidRPr="00E816D6">
              <w:rPr>
                <w:rFonts w:ascii="Times New Roman" w:hAnsi="Times New Roman"/>
              </w:rPr>
              <w:t>15.Трудности при трудоустройстве молодежи, неразвитый досуг для молодежи</w:t>
            </w:r>
          </w:p>
          <w:p w:rsidR="00842861" w:rsidRPr="00E816D6" w:rsidRDefault="00842861" w:rsidP="00A7610D">
            <w:pPr>
              <w:rPr>
                <w:rFonts w:ascii="Times New Roman" w:hAnsi="Times New Roman"/>
              </w:rPr>
            </w:pPr>
            <w:r w:rsidRPr="00E816D6">
              <w:rPr>
                <w:rFonts w:ascii="Times New Roman" w:hAnsi="Times New Roman"/>
              </w:rPr>
              <w:t>16. Отсутствие очистных сооружений, низкое качество питьевой воды, несанкционированные свалки ТКО</w:t>
            </w:r>
          </w:p>
          <w:p w:rsidR="00842861" w:rsidRPr="00E816D6" w:rsidRDefault="00842861" w:rsidP="00A7610D">
            <w:pPr>
              <w:rPr>
                <w:rFonts w:ascii="Times New Roman" w:hAnsi="Times New Roman"/>
              </w:rPr>
            </w:pPr>
            <w:r w:rsidRPr="00E816D6">
              <w:rPr>
                <w:rFonts w:ascii="Times New Roman" w:hAnsi="Times New Roman"/>
              </w:rPr>
              <w:t>17. Наличие ветхого и аварийного жилищного фонда, отсутствие маневренного жилья.</w:t>
            </w:r>
          </w:p>
          <w:p w:rsidR="00842861" w:rsidRPr="00E816D6" w:rsidRDefault="00842861" w:rsidP="00A7610D">
            <w:pPr>
              <w:rPr>
                <w:rFonts w:ascii="Times New Roman" w:hAnsi="Times New Roman"/>
              </w:rPr>
            </w:pPr>
            <w:r w:rsidRPr="00E816D6">
              <w:rPr>
                <w:rFonts w:ascii="Times New Roman" w:hAnsi="Times New Roman"/>
              </w:rPr>
              <w:t>18. Износ объектов энергетики и ЖКХ</w:t>
            </w:r>
          </w:p>
          <w:p w:rsidR="00842861" w:rsidRPr="00E816D6" w:rsidRDefault="00842861" w:rsidP="00A7610D">
            <w:pPr>
              <w:rPr>
                <w:rFonts w:ascii="Times New Roman" w:hAnsi="Times New Roman"/>
              </w:rPr>
            </w:pPr>
            <w:r w:rsidRPr="00E816D6">
              <w:rPr>
                <w:rFonts w:ascii="Times New Roman" w:hAnsi="Times New Roman"/>
              </w:rPr>
              <w:t>19. Высокая себестоимость ЖКУ</w:t>
            </w:r>
          </w:p>
          <w:p w:rsidR="00842861" w:rsidRPr="00E816D6" w:rsidRDefault="00842861" w:rsidP="00A7610D">
            <w:pPr>
              <w:rPr>
                <w:rFonts w:ascii="Times New Roman" w:hAnsi="Times New Roman"/>
              </w:rPr>
            </w:pPr>
            <w:r w:rsidRPr="00E816D6">
              <w:rPr>
                <w:rFonts w:ascii="Times New Roman" w:hAnsi="Times New Roman"/>
              </w:rPr>
              <w:t>20. Наличие труднодоступных сельских населенных пунктов, изолированных от централизованной энергосистемы, не имеющих доступа к банковским услугам, в том числе снятие наличных в банкоматах, высокоскоростного доступа в сеть интернет, круглогодичного транспортного обеспечения.</w:t>
            </w:r>
          </w:p>
          <w:p w:rsidR="00842861" w:rsidRPr="00E816D6" w:rsidRDefault="00842861" w:rsidP="00A7610D">
            <w:pPr>
              <w:rPr>
                <w:rFonts w:ascii="Times New Roman" w:hAnsi="Times New Roman"/>
              </w:rPr>
            </w:pPr>
            <w:r w:rsidRPr="00E816D6">
              <w:rPr>
                <w:rFonts w:ascii="Times New Roman" w:hAnsi="Times New Roman"/>
              </w:rPr>
              <w:t>21. Слабое развитие местной пищевой промышленности, в виду высокой себестоимости производимой продукции, не позволяющей конкурировать с привозной продукцией</w:t>
            </w:r>
            <w:r>
              <w:rPr>
                <w:rFonts w:ascii="Times New Roman" w:hAnsi="Times New Roman"/>
              </w:rPr>
              <w:t xml:space="preserve"> и отсутствием сырьевой базы</w:t>
            </w:r>
            <w:r w:rsidRPr="00E816D6">
              <w:rPr>
                <w:rFonts w:ascii="Times New Roman" w:hAnsi="Times New Roman"/>
              </w:rPr>
              <w:t xml:space="preserve">.  </w:t>
            </w:r>
          </w:p>
          <w:p w:rsidR="00842861" w:rsidRPr="00E816D6" w:rsidRDefault="00842861" w:rsidP="00A7610D">
            <w:pPr>
              <w:rPr>
                <w:rFonts w:ascii="Times New Roman" w:hAnsi="Times New Roman"/>
              </w:rPr>
            </w:pPr>
            <w:r w:rsidRPr="00E816D6">
              <w:rPr>
                <w:rFonts w:ascii="Times New Roman" w:hAnsi="Times New Roman"/>
              </w:rPr>
              <w:t>22. Значительная доля местных дорог, не соответствующих нормативным требованиям и требующих ремонта</w:t>
            </w:r>
          </w:p>
          <w:p w:rsidR="00842861" w:rsidRPr="00E816D6" w:rsidRDefault="00842861" w:rsidP="00A7610D">
            <w:pPr>
              <w:rPr>
                <w:rFonts w:ascii="Times New Roman" w:hAnsi="Times New Roman"/>
              </w:rPr>
            </w:pPr>
            <w:r w:rsidRPr="00E816D6">
              <w:rPr>
                <w:rFonts w:ascii="Times New Roman" w:hAnsi="Times New Roman"/>
              </w:rPr>
              <w:t>23.   Отсутствие на территории района учреждений высшего образования.</w:t>
            </w:r>
          </w:p>
        </w:tc>
      </w:tr>
      <w:tr w:rsidR="00842861" w:rsidRPr="00E816D6" w:rsidTr="004823C9">
        <w:trPr>
          <w:trHeight w:val="1983"/>
        </w:trPr>
        <w:tc>
          <w:tcPr>
            <w:tcW w:w="1560" w:type="dxa"/>
            <w:hideMark/>
          </w:tcPr>
          <w:p w:rsidR="00842861" w:rsidRPr="00E816D6" w:rsidRDefault="00842861" w:rsidP="00A7610D">
            <w:pPr>
              <w:rPr>
                <w:rFonts w:ascii="Times New Roman" w:hAnsi="Times New Roman"/>
                <w:b/>
                <w:bCs/>
              </w:rPr>
            </w:pPr>
            <w:r w:rsidRPr="00E816D6">
              <w:rPr>
                <w:rFonts w:ascii="Times New Roman" w:hAnsi="Times New Roman"/>
                <w:b/>
                <w:bCs/>
              </w:rPr>
              <w:t xml:space="preserve">Экономический потенциал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b/>
                <w:bCs/>
              </w:rPr>
            </w:pPr>
            <w:r w:rsidRPr="00E816D6">
              <w:rPr>
                <w:rFonts w:ascii="Times New Roman" w:hAnsi="Times New Roman"/>
                <w:b/>
                <w:bCs/>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b/>
                <w:bCs/>
              </w:rPr>
            </w:pPr>
            <w:r w:rsidRPr="00E816D6">
              <w:rPr>
                <w:rFonts w:ascii="Times New Roman" w:hAnsi="Times New Roman"/>
              </w:rPr>
              <w:t> </w:t>
            </w:r>
          </w:p>
        </w:tc>
        <w:tc>
          <w:tcPr>
            <w:tcW w:w="3992" w:type="dxa"/>
            <w:hideMark/>
          </w:tcPr>
          <w:p w:rsidR="00842861" w:rsidRPr="00E816D6" w:rsidRDefault="00842861" w:rsidP="00A7610D">
            <w:pPr>
              <w:rPr>
                <w:rFonts w:ascii="Times New Roman" w:hAnsi="Times New Roman"/>
              </w:rPr>
            </w:pPr>
            <w:r w:rsidRPr="00E816D6">
              <w:rPr>
                <w:rFonts w:ascii="Times New Roman" w:hAnsi="Times New Roman"/>
              </w:rPr>
              <w:t>1.   Сохранение исторически сложившейся специализации экономики района</w:t>
            </w:r>
          </w:p>
          <w:p w:rsidR="00842861" w:rsidRPr="00E816D6" w:rsidRDefault="00842861" w:rsidP="00A7610D">
            <w:pPr>
              <w:rPr>
                <w:rFonts w:ascii="Times New Roman" w:hAnsi="Times New Roman"/>
              </w:rPr>
            </w:pPr>
            <w:r w:rsidRPr="00E816D6">
              <w:rPr>
                <w:rFonts w:ascii="Times New Roman" w:hAnsi="Times New Roman"/>
              </w:rPr>
              <w:t xml:space="preserve">2.   Строительство на территории района магистрального газопровода "Сила Сибири", </w:t>
            </w:r>
            <w:r>
              <w:rPr>
                <w:rFonts w:ascii="Times New Roman" w:hAnsi="Times New Roman"/>
              </w:rPr>
              <w:t xml:space="preserve">а также объектов </w:t>
            </w:r>
            <w:r w:rsidR="00993A93">
              <w:rPr>
                <w:rFonts w:ascii="Times New Roman" w:hAnsi="Times New Roman"/>
              </w:rPr>
              <w:t>инфраструктуры.</w:t>
            </w:r>
          </w:p>
          <w:p w:rsidR="00842861" w:rsidRPr="00E816D6" w:rsidRDefault="00842861" w:rsidP="00A7610D">
            <w:pPr>
              <w:rPr>
                <w:rFonts w:ascii="Times New Roman" w:hAnsi="Times New Roman"/>
              </w:rPr>
            </w:pPr>
            <w:r w:rsidRPr="00E816D6">
              <w:rPr>
                <w:rFonts w:ascii="Times New Roman" w:hAnsi="Times New Roman"/>
              </w:rPr>
              <w:t>3.   Четвертое место в республике по объему инвестиций в основной капитал в расчете на 1 человека</w:t>
            </w:r>
          </w:p>
          <w:p w:rsidR="00842861" w:rsidRPr="00E816D6" w:rsidRDefault="00842861" w:rsidP="00A7610D">
            <w:pPr>
              <w:rPr>
                <w:rFonts w:ascii="Times New Roman" w:hAnsi="Times New Roman"/>
              </w:rPr>
            </w:pPr>
            <w:r w:rsidRPr="00E816D6">
              <w:rPr>
                <w:rFonts w:ascii="Times New Roman" w:hAnsi="Times New Roman"/>
              </w:rPr>
              <w:t>4.  Развитая инфраструктура поддержки малого бизнеса и финансовая инфраструктура</w:t>
            </w:r>
          </w:p>
          <w:p w:rsidR="00842861" w:rsidRPr="00E816D6" w:rsidRDefault="00842861" w:rsidP="00A7610D">
            <w:pPr>
              <w:rPr>
                <w:rFonts w:ascii="Times New Roman" w:hAnsi="Times New Roman"/>
              </w:rPr>
            </w:pPr>
            <w:r w:rsidRPr="00E816D6">
              <w:rPr>
                <w:rFonts w:ascii="Times New Roman" w:hAnsi="Times New Roman"/>
              </w:rPr>
              <w:t>5. Рост собственных доходов бюджета</w:t>
            </w:r>
          </w:p>
          <w:p w:rsidR="00842861" w:rsidRPr="00E816D6" w:rsidRDefault="00842861" w:rsidP="00A7610D">
            <w:pPr>
              <w:rPr>
                <w:rFonts w:ascii="Times New Roman" w:hAnsi="Times New Roman"/>
              </w:rPr>
            </w:pPr>
            <w:r w:rsidRPr="00E816D6">
              <w:rPr>
                <w:rFonts w:ascii="Times New Roman" w:hAnsi="Times New Roman"/>
              </w:rPr>
              <w:t>6.  Наличие муниципального имущества, которое можно использовать в целях стимулирования развития местного производства</w:t>
            </w:r>
          </w:p>
          <w:p w:rsidR="00842861" w:rsidRPr="00E816D6" w:rsidRDefault="00842861" w:rsidP="00A7610D">
            <w:pPr>
              <w:rPr>
                <w:rFonts w:ascii="Times New Roman" w:hAnsi="Times New Roman"/>
              </w:rPr>
            </w:pPr>
            <w:r w:rsidRPr="00E816D6">
              <w:rPr>
                <w:rFonts w:ascii="Times New Roman" w:hAnsi="Times New Roman"/>
              </w:rPr>
              <w:t>7. Снижение тарифов на электроэнергию</w:t>
            </w:r>
            <w:r>
              <w:rPr>
                <w:rFonts w:ascii="Times New Roman" w:hAnsi="Times New Roman"/>
              </w:rPr>
              <w:t xml:space="preserve"> до </w:t>
            </w:r>
            <w:r w:rsidR="00993A93">
              <w:rPr>
                <w:rFonts w:ascii="Times New Roman" w:hAnsi="Times New Roman"/>
              </w:rPr>
              <w:t>среднероссийского уровня</w:t>
            </w:r>
            <w:r>
              <w:rPr>
                <w:rFonts w:ascii="Times New Roman" w:hAnsi="Times New Roman"/>
              </w:rPr>
              <w:t xml:space="preserve"> </w:t>
            </w:r>
            <w:r w:rsidRPr="00E816D6">
              <w:rPr>
                <w:rFonts w:ascii="Times New Roman" w:hAnsi="Times New Roman"/>
              </w:rPr>
              <w:t xml:space="preserve">для юридических лиц </w:t>
            </w:r>
          </w:p>
          <w:p w:rsidR="00842861" w:rsidRPr="00E816D6" w:rsidRDefault="00842861" w:rsidP="00A7610D">
            <w:pPr>
              <w:rPr>
                <w:rFonts w:ascii="Times New Roman" w:hAnsi="Times New Roman"/>
              </w:rPr>
            </w:pPr>
            <w:r w:rsidRPr="00E816D6">
              <w:rPr>
                <w:rFonts w:ascii="Times New Roman" w:hAnsi="Times New Roman"/>
              </w:rPr>
              <w:t>8.   Наличие крупных промышленных предприятий</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tc>
        <w:tc>
          <w:tcPr>
            <w:tcW w:w="4103" w:type="dxa"/>
            <w:hideMark/>
          </w:tcPr>
          <w:p w:rsidR="00842861" w:rsidRPr="00E816D6" w:rsidRDefault="00842861" w:rsidP="00A7610D">
            <w:pPr>
              <w:rPr>
                <w:rFonts w:ascii="Times New Roman" w:hAnsi="Times New Roman"/>
              </w:rPr>
            </w:pPr>
            <w:r w:rsidRPr="00E816D6">
              <w:rPr>
                <w:rFonts w:ascii="Times New Roman" w:hAnsi="Times New Roman"/>
              </w:rPr>
              <w:t>1.   Моно отраслевой сырьевой характер экономики с превалированием добывающей промышленности, концентрация промышленного производства в нескольких крупных предприятиях.</w:t>
            </w:r>
          </w:p>
          <w:p w:rsidR="00842861" w:rsidRPr="00E816D6" w:rsidRDefault="00842861" w:rsidP="00A7610D">
            <w:pPr>
              <w:rPr>
                <w:rFonts w:ascii="Times New Roman" w:hAnsi="Times New Roman"/>
              </w:rPr>
            </w:pPr>
            <w:r w:rsidRPr="00E816D6">
              <w:rPr>
                <w:rFonts w:ascii="Times New Roman" w:hAnsi="Times New Roman"/>
              </w:rPr>
              <w:t>2.   Возрастание экологической нагрузки на окружающую среду при добыче полезных ископаемых, строительстве магистральных трубопроводов.</w:t>
            </w:r>
          </w:p>
          <w:p w:rsidR="00842861" w:rsidRPr="00E816D6" w:rsidRDefault="00842861" w:rsidP="00A7610D">
            <w:pPr>
              <w:rPr>
                <w:rFonts w:ascii="Times New Roman" w:hAnsi="Times New Roman"/>
              </w:rPr>
            </w:pPr>
            <w:r w:rsidRPr="00E816D6">
              <w:rPr>
                <w:rFonts w:ascii="Times New Roman" w:hAnsi="Times New Roman"/>
              </w:rPr>
              <w:t>3.   Слабо развитая инфраструктура лесной промышленности</w:t>
            </w:r>
          </w:p>
          <w:p w:rsidR="00842861" w:rsidRPr="00E816D6" w:rsidRDefault="00842861" w:rsidP="00A7610D">
            <w:pPr>
              <w:rPr>
                <w:rFonts w:ascii="Times New Roman" w:hAnsi="Times New Roman"/>
              </w:rPr>
            </w:pPr>
            <w:r w:rsidRPr="00E816D6">
              <w:rPr>
                <w:rFonts w:ascii="Times New Roman" w:hAnsi="Times New Roman"/>
              </w:rPr>
              <w:t>4.    Высокая степень износа основных фондов</w:t>
            </w:r>
          </w:p>
          <w:p w:rsidR="00842861" w:rsidRPr="00E816D6" w:rsidRDefault="00842861" w:rsidP="00A7610D">
            <w:pPr>
              <w:rPr>
                <w:rFonts w:ascii="Times New Roman" w:hAnsi="Times New Roman"/>
              </w:rPr>
            </w:pPr>
            <w:r w:rsidRPr="00E816D6">
              <w:rPr>
                <w:rFonts w:ascii="Times New Roman" w:hAnsi="Times New Roman"/>
              </w:rPr>
              <w:t>5.   Низкая доля на рынке продукции агропромышленного комплекса района, высокая доля ЛПХ в валовой сельхозпродукции</w:t>
            </w:r>
          </w:p>
          <w:p w:rsidR="00842861" w:rsidRPr="00E816D6" w:rsidRDefault="00842861" w:rsidP="00A7610D">
            <w:pPr>
              <w:rPr>
                <w:rFonts w:ascii="Times New Roman" w:hAnsi="Times New Roman"/>
              </w:rPr>
            </w:pPr>
            <w:r w:rsidRPr="00E816D6">
              <w:rPr>
                <w:rFonts w:ascii="Times New Roman" w:hAnsi="Times New Roman"/>
              </w:rPr>
              <w:t>7.Опережающее развитие промышленности над сектором услуг</w:t>
            </w:r>
          </w:p>
          <w:p w:rsidR="00842861" w:rsidRPr="00E816D6" w:rsidRDefault="00842861" w:rsidP="00A7610D">
            <w:pPr>
              <w:rPr>
                <w:rFonts w:ascii="Times New Roman" w:hAnsi="Times New Roman"/>
              </w:rPr>
            </w:pPr>
            <w:r w:rsidRPr="00E816D6">
              <w:rPr>
                <w:rFonts w:ascii="Times New Roman" w:hAnsi="Times New Roman"/>
              </w:rPr>
              <w:t>8.   Относительно низкая предпринимательская активность населения</w:t>
            </w:r>
          </w:p>
          <w:p w:rsidR="00842861" w:rsidRPr="00E816D6" w:rsidRDefault="00842861" w:rsidP="00A7610D">
            <w:pPr>
              <w:rPr>
                <w:rFonts w:ascii="Times New Roman" w:hAnsi="Times New Roman"/>
              </w:rPr>
            </w:pPr>
            <w:r w:rsidRPr="00E816D6">
              <w:rPr>
                <w:rFonts w:ascii="Times New Roman" w:hAnsi="Times New Roman"/>
              </w:rPr>
              <w:t>9.    Дефицит производственных площадей, высокие ставки аренды помещений</w:t>
            </w:r>
          </w:p>
          <w:p w:rsidR="00842861" w:rsidRPr="00E816D6" w:rsidRDefault="00842861" w:rsidP="00A7610D">
            <w:pPr>
              <w:rPr>
                <w:rFonts w:ascii="Times New Roman" w:hAnsi="Times New Roman"/>
              </w:rPr>
            </w:pPr>
            <w:r w:rsidRPr="00E816D6">
              <w:rPr>
                <w:rFonts w:ascii="Times New Roman" w:hAnsi="Times New Roman"/>
              </w:rPr>
              <w:t xml:space="preserve">10.  Высокие   транспортно-логистические издержки в поставках сырья     </w:t>
            </w:r>
          </w:p>
          <w:p w:rsidR="00842861" w:rsidRPr="00E816D6" w:rsidRDefault="00842861" w:rsidP="00A7610D">
            <w:pPr>
              <w:rPr>
                <w:rFonts w:ascii="Times New Roman" w:hAnsi="Times New Roman"/>
              </w:rPr>
            </w:pPr>
            <w:r w:rsidRPr="00E816D6">
              <w:rPr>
                <w:rFonts w:ascii="Times New Roman" w:hAnsi="Times New Roman"/>
              </w:rPr>
              <w:t xml:space="preserve">11. Низкий уровень удовлетворения населения деятельностью органов местного самоуправления </w:t>
            </w:r>
          </w:p>
          <w:p w:rsidR="00842861" w:rsidRPr="00E816D6" w:rsidRDefault="00842861" w:rsidP="00A7610D">
            <w:pPr>
              <w:rPr>
                <w:rFonts w:ascii="Times New Roman" w:hAnsi="Times New Roman"/>
              </w:rPr>
            </w:pPr>
            <w:r w:rsidRPr="00E816D6">
              <w:rPr>
                <w:rFonts w:ascii="Times New Roman" w:hAnsi="Times New Roman"/>
              </w:rPr>
              <w:t>12. Зависимость доходов местного бюджета от реализации инвестпроектов на территории района.</w:t>
            </w:r>
          </w:p>
        </w:tc>
      </w:tr>
    </w:tbl>
    <w:p w:rsidR="003F0FFC" w:rsidRPr="00E816D6" w:rsidRDefault="003F0FFC" w:rsidP="00A7610D">
      <w:pPr>
        <w:rPr>
          <w:rFonts w:ascii="Times New Roman" w:hAnsi="Times New Roman" w:cs="Times New Roman"/>
        </w:rPr>
      </w:pPr>
    </w:p>
    <w:p w:rsidR="003F0FFC" w:rsidRDefault="003F0FFC" w:rsidP="00F45BB4">
      <w:pPr>
        <w:ind w:firstLine="709"/>
        <w:jc w:val="both"/>
        <w:rPr>
          <w:rFonts w:ascii="Times New Roman" w:hAnsi="Times New Roman" w:cs="Times New Roman"/>
        </w:rPr>
      </w:pPr>
      <w:r w:rsidRPr="00E816D6">
        <w:rPr>
          <w:rFonts w:ascii="Times New Roman" w:hAnsi="Times New Roman" w:cs="Times New Roman"/>
        </w:rPr>
        <w:t>По результатам анализа внешней среды определены ключевые возможности социально-экономического развития и угрозы, которые могут препятствовать дальнейшему развитию:</w:t>
      </w:r>
    </w:p>
    <w:p w:rsidR="00F45BB4" w:rsidRPr="00E816D6" w:rsidRDefault="00F45BB4" w:rsidP="00F45BB4">
      <w:pPr>
        <w:ind w:firstLine="709"/>
        <w:jc w:val="both"/>
        <w:rPr>
          <w:rFonts w:ascii="Times New Roman" w:hAnsi="Times New Roman" w:cs="Times New Roman"/>
        </w:rPr>
      </w:pPr>
    </w:p>
    <w:tbl>
      <w:tblPr>
        <w:tblStyle w:val="54"/>
        <w:tblW w:w="0" w:type="auto"/>
        <w:tblLook w:val="04A0" w:firstRow="1" w:lastRow="0" w:firstColumn="1" w:lastColumn="0" w:noHBand="0" w:noVBand="1"/>
      </w:tblPr>
      <w:tblGrid>
        <w:gridCol w:w="4798"/>
        <w:gridCol w:w="4688"/>
      </w:tblGrid>
      <w:tr w:rsidR="00842861" w:rsidRPr="00E816D6" w:rsidTr="004823C9">
        <w:trPr>
          <w:trHeight w:val="330"/>
        </w:trPr>
        <w:tc>
          <w:tcPr>
            <w:tcW w:w="4900" w:type="dxa"/>
            <w:hideMark/>
          </w:tcPr>
          <w:p w:rsidR="00842861" w:rsidRPr="00E816D6" w:rsidRDefault="00842861" w:rsidP="00A7610D">
            <w:pPr>
              <w:rPr>
                <w:rFonts w:ascii="Times New Roman" w:hAnsi="Times New Roman"/>
                <w:b/>
                <w:bCs/>
              </w:rPr>
            </w:pPr>
            <w:r w:rsidRPr="00E816D6">
              <w:rPr>
                <w:rFonts w:ascii="Times New Roman" w:hAnsi="Times New Roman"/>
                <w:b/>
                <w:bCs/>
              </w:rPr>
              <w:t>Возможности</w:t>
            </w:r>
          </w:p>
        </w:tc>
        <w:tc>
          <w:tcPr>
            <w:tcW w:w="4780" w:type="dxa"/>
            <w:hideMark/>
          </w:tcPr>
          <w:p w:rsidR="00842861" w:rsidRPr="00E816D6" w:rsidRDefault="00842861" w:rsidP="00A7610D">
            <w:pPr>
              <w:rPr>
                <w:rFonts w:ascii="Times New Roman" w:hAnsi="Times New Roman"/>
                <w:b/>
                <w:bCs/>
              </w:rPr>
            </w:pPr>
            <w:r w:rsidRPr="00E816D6">
              <w:rPr>
                <w:rFonts w:ascii="Times New Roman" w:hAnsi="Times New Roman"/>
                <w:b/>
                <w:bCs/>
              </w:rPr>
              <w:t>Угрозы</w:t>
            </w:r>
          </w:p>
        </w:tc>
      </w:tr>
      <w:tr w:rsidR="00842861" w:rsidRPr="00E816D6" w:rsidTr="004823C9">
        <w:trPr>
          <w:trHeight w:hRule="exact" w:val="2211"/>
        </w:trPr>
        <w:tc>
          <w:tcPr>
            <w:tcW w:w="4900" w:type="dxa"/>
            <w:tcBorders>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 Повышение доступности и качества медицинской помощи, эффективности предоставления медицинских услуг, включая профилактические мероприятия и формирование здорового образа жизни с целью естественного прироста населения, поддержания здоровья жителей района и сохранения активного долголетия.</w:t>
            </w:r>
          </w:p>
        </w:tc>
        <w:tc>
          <w:tcPr>
            <w:tcW w:w="4780" w:type="dxa"/>
            <w:vMerge w:val="restart"/>
            <w:hideMark/>
          </w:tcPr>
          <w:p w:rsidR="00842861" w:rsidRPr="00E816D6" w:rsidRDefault="00842861" w:rsidP="00A7610D">
            <w:pPr>
              <w:rPr>
                <w:rFonts w:ascii="Times New Roman" w:hAnsi="Times New Roman"/>
              </w:rPr>
            </w:pPr>
            <w:r w:rsidRPr="00E816D6">
              <w:rPr>
                <w:rFonts w:ascii="Times New Roman" w:hAnsi="Times New Roman"/>
              </w:rPr>
              <w:t>1. Сохранение естественной убыли населения</w:t>
            </w:r>
          </w:p>
          <w:p w:rsidR="00842861" w:rsidRPr="00E816D6" w:rsidRDefault="00842861" w:rsidP="00A7610D">
            <w:pPr>
              <w:rPr>
                <w:rFonts w:ascii="Times New Roman" w:hAnsi="Times New Roman"/>
              </w:rPr>
            </w:pPr>
            <w:r w:rsidRPr="00E816D6">
              <w:rPr>
                <w:rFonts w:ascii="Times New Roman" w:hAnsi="Times New Roman"/>
              </w:rPr>
              <w:t>2. Усиление миграционного оттока квалифицированного населения трудоспособного возраста в другие регионы</w:t>
            </w:r>
          </w:p>
          <w:p w:rsidR="00842861" w:rsidRPr="00E816D6" w:rsidRDefault="00842861" w:rsidP="00A7610D">
            <w:pPr>
              <w:rPr>
                <w:rFonts w:ascii="Times New Roman" w:hAnsi="Times New Roman"/>
              </w:rPr>
            </w:pPr>
            <w:r w:rsidRPr="00E816D6">
              <w:rPr>
                <w:rFonts w:ascii="Times New Roman" w:hAnsi="Times New Roman"/>
              </w:rPr>
              <w:t>3. Сокращение бюджетных инвестиций и государственного финансирования развития социальных отраслей, инфраструктуры, в том числе транспортной, перенос реализации инвестпроектов на более поздние сроки</w:t>
            </w:r>
          </w:p>
          <w:p w:rsidR="00842861" w:rsidRPr="00E816D6" w:rsidRDefault="00842861" w:rsidP="00A7610D">
            <w:pPr>
              <w:rPr>
                <w:rFonts w:ascii="Times New Roman" w:hAnsi="Times New Roman"/>
              </w:rPr>
            </w:pPr>
            <w:r w:rsidRPr="00E816D6">
              <w:rPr>
                <w:rFonts w:ascii="Times New Roman" w:hAnsi="Times New Roman"/>
              </w:rPr>
              <w:t>4.  Ухудшение транспортной доступности отдельных поселений района.</w:t>
            </w:r>
          </w:p>
          <w:p w:rsidR="00842861" w:rsidRPr="00E816D6" w:rsidRDefault="00842861" w:rsidP="00A7610D">
            <w:pPr>
              <w:rPr>
                <w:rFonts w:ascii="Times New Roman" w:hAnsi="Times New Roman"/>
              </w:rPr>
            </w:pPr>
            <w:r w:rsidRPr="00E816D6">
              <w:rPr>
                <w:rFonts w:ascii="Times New Roman" w:hAnsi="Times New Roman"/>
              </w:rPr>
              <w:t>5.   Ухудшение ситуации в ЖКХ в результате износа основных фондов</w:t>
            </w:r>
          </w:p>
          <w:p w:rsidR="00842861" w:rsidRPr="00E816D6" w:rsidRDefault="00842861" w:rsidP="00A7610D">
            <w:pPr>
              <w:rPr>
                <w:rFonts w:ascii="Times New Roman" w:hAnsi="Times New Roman"/>
              </w:rPr>
            </w:pPr>
            <w:r w:rsidRPr="00E816D6">
              <w:rPr>
                <w:rFonts w:ascii="Times New Roman" w:hAnsi="Times New Roman"/>
              </w:rPr>
              <w:t>6.  Падение мировых цен на золото на внешнем и внутреннем рынке</w:t>
            </w:r>
          </w:p>
          <w:p w:rsidR="00842861" w:rsidRPr="00E816D6" w:rsidRDefault="00842861" w:rsidP="00A7610D">
            <w:pPr>
              <w:rPr>
                <w:rFonts w:ascii="Times New Roman" w:hAnsi="Times New Roman"/>
              </w:rPr>
            </w:pPr>
            <w:r w:rsidRPr="00E816D6">
              <w:rPr>
                <w:rFonts w:ascii="Times New Roman" w:hAnsi="Times New Roman"/>
              </w:rPr>
              <w:t>7.  Риск возникновения техногенных аварий на трубопроводном транспорте и иных промышленных объектах</w:t>
            </w:r>
          </w:p>
          <w:p w:rsidR="00842861" w:rsidRPr="00E816D6" w:rsidRDefault="00842861" w:rsidP="00A7610D">
            <w:pPr>
              <w:rPr>
                <w:rFonts w:ascii="Times New Roman" w:hAnsi="Times New Roman"/>
              </w:rPr>
            </w:pPr>
            <w:r w:rsidRPr="00E816D6">
              <w:rPr>
                <w:rFonts w:ascii="Times New Roman" w:hAnsi="Times New Roman"/>
              </w:rPr>
              <w:t>8.  Сокращение инвестиционных и социальных программ компаний-недропользователей вследствие ухудшения общей экономической ситуации в стране и в мире, а также увеличения налоговой нагрузки.</w:t>
            </w:r>
          </w:p>
          <w:p w:rsidR="00842861" w:rsidRPr="00E816D6" w:rsidRDefault="00842861" w:rsidP="00A7610D">
            <w:pPr>
              <w:rPr>
                <w:rFonts w:ascii="Times New Roman" w:hAnsi="Times New Roman"/>
              </w:rPr>
            </w:pPr>
            <w:r w:rsidRPr="00E816D6">
              <w:rPr>
                <w:rFonts w:ascii="Times New Roman" w:hAnsi="Times New Roman"/>
              </w:rPr>
              <w:t>9.  Значительное отчуждение земель (в первую очередь, лесного фонда) под объекты промышленности и инфраструктуры</w:t>
            </w:r>
          </w:p>
          <w:p w:rsidR="00842861" w:rsidRPr="00E816D6" w:rsidRDefault="00842861" w:rsidP="00A7610D">
            <w:pPr>
              <w:rPr>
                <w:rFonts w:ascii="Times New Roman" w:hAnsi="Times New Roman"/>
              </w:rPr>
            </w:pPr>
            <w:r w:rsidRPr="00E816D6">
              <w:rPr>
                <w:rFonts w:ascii="Times New Roman" w:hAnsi="Times New Roman"/>
              </w:rPr>
              <w:t>10. Возникновение чрезвычайных ситуаций природного характера (лесные пожары, наводнения и т.д.)</w:t>
            </w:r>
          </w:p>
          <w:p w:rsidR="00842861" w:rsidRPr="00E816D6" w:rsidRDefault="00842861" w:rsidP="00A7610D">
            <w:pPr>
              <w:rPr>
                <w:rFonts w:ascii="Times New Roman" w:hAnsi="Times New Roman"/>
              </w:rPr>
            </w:pPr>
            <w:r w:rsidRPr="00E816D6">
              <w:rPr>
                <w:rFonts w:ascii="Times New Roman" w:hAnsi="Times New Roman"/>
              </w:rPr>
              <w:t>11.Высокая зависимость развития агропромышленного комплекса от государственной поддержки</w:t>
            </w:r>
          </w:p>
          <w:p w:rsidR="00842861" w:rsidRPr="00E816D6" w:rsidRDefault="00842861" w:rsidP="00A7610D">
            <w:pPr>
              <w:rPr>
                <w:rFonts w:ascii="Times New Roman" w:hAnsi="Times New Roman"/>
              </w:rPr>
            </w:pPr>
            <w:r w:rsidRPr="00E816D6">
              <w:rPr>
                <w:rFonts w:ascii="Times New Roman" w:hAnsi="Times New Roman"/>
              </w:rPr>
              <w:t> 12.Низкая конкурентоспособность продукции агропромышленного, лесного и перерабатывающего   комплексов с продукцией, ввозимой   из-за пределов района по мере развития транспортной инфраструктуры</w:t>
            </w:r>
          </w:p>
          <w:p w:rsidR="00842861" w:rsidRPr="00E816D6" w:rsidRDefault="00842861" w:rsidP="00A7610D">
            <w:pPr>
              <w:rPr>
                <w:rFonts w:ascii="Times New Roman" w:hAnsi="Times New Roman"/>
              </w:rPr>
            </w:pPr>
            <w:r w:rsidRPr="00E816D6">
              <w:rPr>
                <w:rFonts w:ascii="Times New Roman" w:hAnsi="Times New Roman"/>
              </w:rPr>
              <w:t>13. Замедление темпов внедрения инвестиционных проектов по причине отсутствия опыта реализации, достаточной инфраструктуры и квалифицированных кадров</w:t>
            </w:r>
          </w:p>
          <w:p w:rsidR="00842861" w:rsidRPr="00E816D6" w:rsidRDefault="00842861" w:rsidP="00A7610D">
            <w:pPr>
              <w:rPr>
                <w:rFonts w:ascii="Times New Roman" w:hAnsi="Times New Roman"/>
              </w:rPr>
            </w:pPr>
            <w:r w:rsidRPr="00E816D6">
              <w:rPr>
                <w:rFonts w:ascii="Times New Roman" w:hAnsi="Times New Roman"/>
              </w:rPr>
              <w:t>14. Усиление конкуренции за инвестиции и кадры со стороны других территорий</w:t>
            </w:r>
          </w:p>
          <w:p w:rsidR="00842861" w:rsidRPr="00E816D6" w:rsidRDefault="00842861" w:rsidP="00A7610D">
            <w:pPr>
              <w:rPr>
                <w:rFonts w:ascii="Times New Roman" w:hAnsi="Times New Roman"/>
              </w:rPr>
            </w:pPr>
            <w:r w:rsidRPr="00E816D6">
              <w:rPr>
                <w:rFonts w:ascii="Times New Roman" w:hAnsi="Times New Roman"/>
              </w:rPr>
              <w:t>15.Ухудшение экологической обстановки вследствие интенсивной деятельности недропользователей и лесозаготовителей</w:t>
            </w:r>
          </w:p>
          <w:p w:rsidR="00842861" w:rsidRPr="00E816D6" w:rsidRDefault="00842861" w:rsidP="00A7610D">
            <w:pPr>
              <w:rPr>
                <w:rFonts w:ascii="Times New Roman" w:hAnsi="Times New Roman"/>
              </w:rPr>
            </w:pPr>
            <w:r w:rsidRPr="00E816D6">
              <w:rPr>
                <w:rFonts w:ascii="Times New Roman" w:hAnsi="Times New Roman"/>
              </w:rPr>
              <w:t>16. Увеличение безработицы в виду модернизации на крупных предприятиях района, завершении строительства объектов магистрального газопровода "Сила Сибири"</w:t>
            </w:r>
          </w:p>
          <w:p w:rsidR="00842861" w:rsidRPr="00E816D6" w:rsidRDefault="00842861" w:rsidP="00A7610D">
            <w:pPr>
              <w:rPr>
                <w:rFonts w:ascii="Times New Roman" w:hAnsi="Times New Roman"/>
              </w:rPr>
            </w:pPr>
            <w:r w:rsidRPr="00E816D6">
              <w:rPr>
                <w:rFonts w:ascii="Times New Roman" w:hAnsi="Times New Roman"/>
              </w:rPr>
              <w:t>17. Проблемы адаптации приезжего населения, для работы на объектах ТОСЭР.</w:t>
            </w:r>
          </w:p>
          <w:p w:rsidR="00842861" w:rsidRPr="00E816D6" w:rsidRDefault="00842861" w:rsidP="00A7610D">
            <w:pPr>
              <w:rPr>
                <w:rFonts w:ascii="Times New Roman" w:hAnsi="Times New Roman"/>
              </w:rPr>
            </w:pPr>
            <w:r w:rsidRPr="00E816D6">
              <w:rPr>
                <w:rFonts w:ascii="Times New Roman" w:hAnsi="Times New Roman"/>
              </w:rPr>
              <w:t> 18. Снижение налоговых и неналоговых доходов местного бюджета, в виду окончания строительства магистрального газопровода «Сила Сибири»</w:t>
            </w:r>
          </w:p>
          <w:p w:rsidR="00842861" w:rsidRPr="00E816D6" w:rsidRDefault="00842861" w:rsidP="00A7610D">
            <w:pPr>
              <w:rPr>
                <w:rFonts w:ascii="Times New Roman" w:hAnsi="Times New Roman"/>
              </w:rPr>
            </w:pPr>
            <w:r w:rsidRPr="00E816D6">
              <w:rPr>
                <w:rFonts w:ascii="Times New Roman" w:hAnsi="Times New Roman"/>
              </w:rPr>
              <w:t xml:space="preserve"> 19. Слабое развитие не сырьевого сектора экономики вне ТОСЭР в виду отсутствия сырьевой базы, высокой стоимости транспортных затрат, коммунальных ресурсов и прочих составляющих себестоимости продукции.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p w:rsidR="00842861" w:rsidRPr="00E816D6" w:rsidRDefault="00842861" w:rsidP="00A7610D">
            <w:pPr>
              <w:rPr>
                <w:rFonts w:ascii="Times New Roman" w:hAnsi="Times New Roman"/>
              </w:rPr>
            </w:pPr>
            <w:r w:rsidRPr="00E816D6">
              <w:rPr>
                <w:rFonts w:ascii="Times New Roman" w:hAnsi="Times New Roman"/>
              </w:rPr>
              <w:t> </w:t>
            </w:r>
          </w:p>
        </w:tc>
      </w:tr>
      <w:tr w:rsidR="00842861" w:rsidRPr="00E816D6" w:rsidTr="004823C9">
        <w:trPr>
          <w:trHeight w:val="1684"/>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2. Повышение качества образования. Внедрение эффективных моделей образовательных организаций в т.ч. по объединению организаций общего и профессионального образования, реализация инклюзивного образования.</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694"/>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3.Развитие негосударственного сектора социальных услуг населению (поддержка и развитие деятельности социально ориентированных некоммерческих организаций (НКО), повышение гражданской активности населения.</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251"/>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 xml:space="preserve">3.Обновление учебно-производственной базы и методологической платформы Алданского политехнического техникума с ориентацией на стандарты движения Worldskills </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298"/>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4.Внедрение в ФГОС в учреждениях среднего профессионального образования района по востребованным на рынке труда, новым и современным профессиям и специальностям</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245"/>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 xml:space="preserve">5. Развитие детско-юношеского спорта. </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369"/>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6.Развитие материально-технической базы объектов физической культуры и спорта с целью привлечения широких слоёв населения района к систематическим занятиям физической культурой.</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707"/>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7.  Сокращение доли ветхого и аварийного жилья, повышение уровня благоустройства жилого фонда.</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862"/>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8. Привлечение и закрепление квалифицированной рабочей силы из других районов республики и регионов России</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257"/>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9.   Привлечение бюджетных инвестиций и средств крупных предприятий для формирования современной транспортной, коммунальной и социальной инфраструктуры.</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754"/>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10.  Привлечение инвесторов для реализации инвестиционных проектов на территории района</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886"/>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11.Расширение границ территории опережающего социально-экономического развития (ТОСЭР) «Южная Якутия" на территории района для организации новых производств по выпуску высокотехнологичной продукции с высокой добавленной стоимостью.</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2495"/>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12.  Реализация проектов развития транспортной инфраструктуры (реконструкция, капитальный ремонт федеральной дороги "Лена", межселенных дорог и дорог поселений, увеличению пропускной способности участка Беркакит-Томмот, сдача в постоянную эксплуатацию пускового комплекса Томмот – Якутск (Нижний Бестях))</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630"/>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13.  Газификация восьми населенных пунктов района</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052"/>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14.Выявление месторождений, золота и других полезных ископаемых на территории района, пригодных для промышленной разработки</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231"/>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15.  Увеличение объемов добычи золота</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788"/>
        </w:trPr>
        <w:tc>
          <w:tcPr>
            <w:tcW w:w="4900" w:type="dxa"/>
            <w:tcBorders>
              <w:top w:val="single" w:sz="4" w:space="0" w:color="FFFFFF" w:themeColor="background1"/>
              <w:bottom w:val="single" w:sz="4" w:space="0" w:color="FFFFFF"/>
            </w:tcBorders>
            <w:hideMark/>
          </w:tcPr>
          <w:p w:rsidR="00842861" w:rsidRPr="00E816D6" w:rsidRDefault="00842861" w:rsidP="00A7610D">
            <w:pPr>
              <w:rPr>
                <w:rFonts w:ascii="Times New Roman" w:hAnsi="Times New Roman"/>
              </w:rPr>
            </w:pPr>
            <w:r w:rsidRPr="00E816D6">
              <w:rPr>
                <w:rFonts w:ascii="Times New Roman" w:hAnsi="Times New Roman"/>
              </w:rPr>
              <w:t>16.Реализация крупных инвестиционных проектов программы "Комплексное развитие Южной Якутии"</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575"/>
        </w:trPr>
        <w:tc>
          <w:tcPr>
            <w:tcW w:w="4900" w:type="dxa"/>
            <w:tcBorders>
              <w:top w:val="single" w:sz="4" w:space="0" w:color="FFFFFF"/>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17.Увеличение количества высокооплачиваемых рабочих мест при освоении месторождений золота и др. полезных ископаемых, организации новых и расширении действующих производств</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131"/>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18.Рзвитие лесопромышленного комплекса, организация производств по глубокой переработке древесины, развитие лесной транспортной инфраструктуры.</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544"/>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19.Развитие и расширение направлений агропромышленного комплекса, создание новых отраслей сельского хозяйства (выращивание цветов, ягод, пчеловодство и др.), для удовлетворения спроса населения района</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014"/>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20. Реализация туристско-рекреационного потенциала, ориентированного на внутренний рынок и рынок соседних районов (спортивный туризм)</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030"/>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21.Развитие предпринимательства в различных отраслях за счет использования возможностей реализации федерального закона «о дальневосточном гектаре».</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1471"/>
        </w:trPr>
        <w:tc>
          <w:tcPr>
            <w:tcW w:w="4900" w:type="dxa"/>
            <w:tcBorders>
              <w:top w:val="single" w:sz="4" w:space="0" w:color="FFFFFF" w:themeColor="background1"/>
              <w:bottom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22.Повышение эффективности и результативности участия Алданского района в федеральных и республиканских проектах и программах, формирование устойчивых межрайонных экономических связей</w:t>
            </w:r>
          </w:p>
        </w:tc>
        <w:tc>
          <w:tcPr>
            <w:tcW w:w="4780" w:type="dxa"/>
            <w:vMerge/>
            <w:hideMark/>
          </w:tcPr>
          <w:p w:rsidR="00842861" w:rsidRPr="00E816D6" w:rsidRDefault="00842861" w:rsidP="00A7610D">
            <w:pPr>
              <w:rPr>
                <w:rFonts w:ascii="Times New Roman" w:hAnsi="Times New Roman"/>
              </w:rPr>
            </w:pPr>
          </w:p>
        </w:tc>
      </w:tr>
      <w:tr w:rsidR="00842861" w:rsidRPr="00E816D6" w:rsidTr="004823C9">
        <w:trPr>
          <w:trHeight w:val="70"/>
        </w:trPr>
        <w:tc>
          <w:tcPr>
            <w:tcW w:w="4900" w:type="dxa"/>
            <w:tcBorders>
              <w:top w:val="single" w:sz="4" w:space="0" w:color="FFFFFF" w:themeColor="background1"/>
            </w:tcBorders>
            <w:hideMark/>
          </w:tcPr>
          <w:p w:rsidR="00842861" w:rsidRPr="00E816D6" w:rsidRDefault="00842861" w:rsidP="00A7610D">
            <w:pPr>
              <w:rPr>
                <w:rFonts w:ascii="Times New Roman" w:hAnsi="Times New Roman"/>
              </w:rPr>
            </w:pPr>
            <w:r w:rsidRPr="00E816D6">
              <w:rPr>
                <w:rFonts w:ascii="Times New Roman" w:hAnsi="Times New Roman"/>
              </w:rPr>
              <w:t>23.Повышение инвестиционной привлекательности района.</w:t>
            </w:r>
          </w:p>
        </w:tc>
        <w:tc>
          <w:tcPr>
            <w:tcW w:w="4780" w:type="dxa"/>
            <w:vMerge/>
            <w:hideMark/>
          </w:tcPr>
          <w:p w:rsidR="00842861" w:rsidRPr="00E816D6" w:rsidRDefault="00842861" w:rsidP="00A7610D">
            <w:pPr>
              <w:rPr>
                <w:rFonts w:ascii="Times New Roman" w:hAnsi="Times New Roman"/>
              </w:rPr>
            </w:pPr>
          </w:p>
        </w:tc>
      </w:tr>
    </w:tbl>
    <w:p w:rsidR="003F0FFC" w:rsidRPr="00E816D6" w:rsidRDefault="003F0FFC" w:rsidP="00A7610D">
      <w:pPr>
        <w:rPr>
          <w:rFonts w:ascii="Times New Roman" w:hAnsi="Times New Roman" w:cs="Times New Roman"/>
        </w:rPr>
      </w:pPr>
    </w:p>
    <w:p w:rsidR="003F0FFC" w:rsidRPr="00E816D6" w:rsidRDefault="003F0FFC" w:rsidP="00A7610D">
      <w:pPr>
        <w:rPr>
          <w:rFonts w:ascii="Times New Roman" w:hAnsi="Times New Roman" w:cs="Times New Roman"/>
          <w:b/>
          <w:sz w:val="28"/>
          <w:szCs w:val="28"/>
        </w:rPr>
      </w:pPr>
      <w:bookmarkStart w:id="53" w:name="bookmark99"/>
      <w:r w:rsidRPr="00E816D6">
        <w:rPr>
          <w:rFonts w:ascii="Times New Roman" w:hAnsi="Times New Roman" w:cs="Times New Roman"/>
          <w:b/>
          <w:sz w:val="28"/>
          <w:szCs w:val="28"/>
        </w:rPr>
        <w:t xml:space="preserve">                 Основные конкурентные преимущества Алданского района</w:t>
      </w:r>
      <w:bookmarkEnd w:id="53"/>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Ключевыми определяющими конкурентными преимуществами Алданского района являются:</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географическое положение района на пересечении транспортных потоков - автомобильных и железнодорожных, значительный транзитный потенциал;</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более комфортные по сравнению с большей частью территории республики природно-климатические условия для развития зимних видов спорта;</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развитая промышленность;</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значительный объем высокопроизводительных лесных ресурсов;</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наличие большого количества неиспользуемых земельных участков, которые могут быть введены в хозяйственный оборот;</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наличие высококвалифицированных рабочих кадров.</w:t>
      </w:r>
    </w:p>
    <w:p w:rsidR="003F0FFC" w:rsidRPr="00E816D6" w:rsidRDefault="003F0FFC" w:rsidP="00F45BB4">
      <w:pPr>
        <w:ind w:firstLine="709"/>
        <w:rPr>
          <w:rFonts w:ascii="Times New Roman" w:hAnsi="Times New Roman" w:cs="Times New Roman"/>
          <w:b/>
          <w:sz w:val="28"/>
          <w:szCs w:val="28"/>
        </w:rPr>
      </w:pPr>
      <w:bookmarkStart w:id="54" w:name="bookmark101"/>
      <w:r w:rsidRPr="00E816D6">
        <w:rPr>
          <w:rFonts w:ascii="Times New Roman" w:hAnsi="Times New Roman" w:cs="Times New Roman"/>
          <w:b/>
          <w:sz w:val="28"/>
          <w:szCs w:val="28"/>
        </w:rPr>
        <w:t xml:space="preserve">Основные ограничения и сдерживающие факторы развития </w:t>
      </w:r>
      <w:r w:rsidR="00183903">
        <w:rPr>
          <w:rFonts w:ascii="Times New Roman" w:hAnsi="Times New Roman" w:cs="Times New Roman"/>
          <w:b/>
          <w:sz w:val="28"/>
          <w:szCs w:val="28"/>
        </w:rPr>
        <w:t>Алданск</w:t>
      </w:r>
      <w:r w:rsidRPr="00E816D6">
        <w:rPr>
          <w:rFonts w:ascii="Times New Roman" w:hAnsi="Times New Roman" w:cs="Times New Roman"/>
          <w:b/>
          <w:sz w:val="28"/>
          <w:szCs w:val="28"/>
        </w:rPr>
        <w:t>ого района</w:t>
      </w:r>
      <w:bookmarkEnd w:id="54"/>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Основные ограничения и сдерживающие факторы по итогам </w:t>
      </w:r>
      <w:r w:rsidRPr="00E816D6">
        <w:rPr>
          <w:rFonts w:ascii="Times New Roman" w:eastAsia="Times New Roman" w:hAnsi="Times New Roman" w:cs="Times New Roman"/>
          <w:color w:val="auto"/>
          <w:lang w:val="en-US" w:eastAsia="en-US" w:bidi="en-US"/>
        </w:rPr>
        <w:t>SWOT</w:t>
      </w:r>
      <w:r w:rsidRPr="00E816D6">
        <w:rPr>
          <w:rFonts w:ascii="Times New Roman" w:eastAsia="Times New Roman" w:hAnsi="Times New Roman" w:cs="Times New Roman"/>
          <w:color w:val="auto"/>
          <w:lang w:eastAsia="en-US" w:bidi="ar-SA"/>
        </w:rPr>
        <w:t>-анализа связаны с:</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 - не благоприятными для проживания климатические условиями;</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отсутствием комплексного обеспечения комфортных условий для проживания, работы и отдыха населения, имеется дефицит качества основных социальных услуг (образования, здравоохранения, культурно-досуговых учреждений и т.д.);</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наличием труднодоступных населенных пунктов, наличием неблагоустроенного жилищного фонда, особенно в сельской местности;</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продолжающимся миграционным оттоком населения (в основном, отток молодого, трудоспособного населения в возрасте от 16 до 35 лет), снижением рождаемости, сокращением численности трудоспособного населения;</w:t>
      </w:r>
    </w:p>
    <w:p w:rsidR="003F0FFC" w:rsidRPr="00E816D6" w:rsidRDefault="003F0FFC" w:rsidP="00F45BB4">
      <w:pPr>
        <w:ind w:firstLine="709"/>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lang w:eastAsia="en-US" w:bidi="ar-SA"/>
        </w:rPr>
        <w:t xml:space="preserve">низкой конкурентоспособностью отраслей местной перерабатывающей промышленности, агропромышленного комплекса, лесопромышленного комплекса и </w:t>
      </w:r>
      <w:r w:rsidR="00993A93" w:rsidRPr="00E816D6">
        <w:rPr>
          <w:rFonts w:ascii="Times New Roman" w:eastAsia="Times New Roman" w:hAnsi="Times New Roman" w:cs="Times New Roman"/>
          <w:color w:val="auto"/>
          <w:lang w:eastAsia="en-US" w:bidi="ar-SA"/>
        </w:rPr>
        <w:t>др.</w:t>
      </w:r>
    </w:p>
    <w:p w:rsidR="003F0FFC" w:rsidRPr="00A82A35" w:rsidRDefault="00B43403" w:rsidP="00F45BB4">
      <w:pPr>
        <w:ind w:firstLine="709"/>
        <w:rPr>
          <w:rFonts w:ascii="Times New Roman" w:hAnsi="Times New Roman" w:cs="Times New Roman"/>
        </w:rPr>
      </w:pPr>
      <w:r>
        <w:rPr>
          <w:rFonts w:ascii="Times New Roman" w:eastAsia="Times New Roman" w:hAnsi="Times New Roman" w:cs="Times New Roman"/>
          <w:color w:val="auto"/>
          <w:lang w:eastAsia="en-US" w:bidi="ar-SA"/>
        </w:rPr>
        <w:t xml:space="preserve">отсутствие </w:t>
      </w:r>
      <w:r w:rsidR="003F0FFC" w:rsidRPr="00E816D6">
        <w:rPr>
          <w:rFonts w:ascii="Times New Roman" w:eastAsia="Times New Roman" w:hAnsi="Times New Roman" w:cs="Times New Roman"/>
          <w:color w:val="auto"/>
          <w:lang w:eastAsia="en-US" w:bidi="ar-SA"/>
        </w:rPr>
        <w:t>устойчивых доверительных взаимовыгодных деловых отношений между различными группами: общественность, предпринимательское сообщество, крупный бизнес (недропользователи), органы МСУ.</w:t>
      </w:r>
    </w:p>
    <w:p w:rsidR="00A82A35" w:rsidRPr="00A82A35" w:rsidRDefault="00A82A35" w:rsidP="00A7610D">
      <w:pPr>
        <w:rPr>
          <w:rFonts w:ascii="Times New Roman" w:hAnsi="Times New Roman" w:cs="Times New Roman"/>
        </w:rPr>
      </w:pPr>
    </w:p>
    <w:p w:rsidR="00F001C7" w:rsidRPr="005516B5" w:rsidRDefault="003F0FFC" w:rsidP="00FA3A40">
      <w:pPr>
        <w:pStyle w:val="1"/>
        <w:rPr>
          <w:rFonts w:eastAsia="Calibri"/>
        </w:rPr>
      </w:pPr>
      <w:bookmarkStart w:id="55" w:name="_Toc530041283"/>
      <w:r w:rsidRPr="005516B5">
        <w:t xml:space="preserve">4. </w:t>
      </w:r>
      <w:r w:rsidR="00993A93" w:rsidRPr="005516B5">
        <w:t>Концепция стратегии</w:t>
      </w:r>
      <w:r w:rsidRPr="005516B5">
        <w:t xml:space="preserve"> социально-экономического развития МО «Алданский район»</w:t>
      </w:r>
      <w:bookmarkEnd w:id="55"/>
      <w:r w:rsidRPr="005516B5">
        <w:t xml:space="preserve"> </w:t>
      </w:r>
    </w:p>
    <w:p w:rsidR="00F001C7" w:rsidRPr="00042BCC" w:rsidRDefault="00F001C7" w:rsidP="00FA3A40">
      <w:pPr>
        <w:pStyle w:val="2"/>
      </w:pPr>
      <w:r w:rsidRPr="00FD4CE0">
        <w:rPr>
          <w:lang w:eastAsia="en-US" w:bidi="ar-SA"/>
        </w:rPr>
        <w:t xml:space="preserve">          </w:t>
      </w:r>
      <w:bookmarkStart w:id="56" w:name="_Toc530041284"/>
      <w:r w:rsidR="009C1612" w:rsidRPr="00042BCC">
        <w:t>4.</w:t>
      </w:r>
      <w:bookmarkStart w:id="57" w:name="_Toc517018151"/>
      <w:bookmarkStart w:id="58" w:name="_Toc517029482"/>
      <w:bookmarkStart w:id="59" w:name="_Toc517029574"/>
      <w:bookmarkStart w:id="60" w:name="_Toc517038234"/>
      <w:r w:rsidRPr="00042BCC">
        <w:t>1. Позиция района в проекте Стратегии социально-экономического развития Республики Саха (Якутия)</w:t>
      </w:r>
      <w:bookmarkStart w:id="61" w:name="_Toc517018152"/>
      <w:bookmarkEnd w:id="57"/>
      <w:r w:rsidRPr="00042BCC">
        <w:t xml:space="preserve"> на период до 2030 года</w:t>
      </w:r>
      <w:bookmarkEnd w:id="56"/>
      <w:bookmarkEnd w:id="58"/>
      <w:bookmarkEnd w:id="59"/>
      <w:bookmarkEnd w:id="60"/>
      <w:bookmarkEnd w:id="61"/>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E816D6">
        <w:rPr>
          <w:rFonts w:ascii="Times New Roman" w:eastAsia="Times New Roman" w:hAnsi="Times New Roman" w:cs="Times New Roman"/>
          <w:color w:val="auto"/>
          <w:sz w:val="28"/>
          <w:szCs w:val="28"/>
          <w:lang w:eastAsia="en-US" w:bidi="ar-SA"/>
        </w:rPr>
        <w:t xml:space="preserve">      </w:t>
      </w:r>
      <w:r w:rsidRPr="00E816D6">
        <w:rPr>
          <w:rFonts w:ascii="Times New Roman" w:eastAsia="Times New Roman" w:hAnsi="Times New Roman" w:cs="Times New Roman"/>
          <w:color w:val="auto"/>
          <w:sz w:val="28"/>
          <w:szCs w:val="28"/>
          <w:lang w:eastAsia="en-US" w:bidi="ar-SA"/>
        </w:rPr>
        <w:br/>
      </w:r>
      <w:r w:rsidRPr="00FD4CE0">
        <w:rPr>
          <w:rFonts w:ascii="Times New Roman" w:eastAsia="Times New Roman" w:hAnsi="Times New Roman" w:cs="Times New Roman"/>
          <w:color w:val="auto"/>
          <w:lang w:eastAsia="en-US" w:bidi="ar-SA"/>
        </w:rPr>
        <w:t xml:space="preserve">            Согласно Стратегии 2030 Алданский район рассматривается как одна из новых точек роста – Алданская горнопромышленная провинция. Провинция формируется на базе освоения месторождений золота, апатитов, железных руд, редких металлов с центром в г. Алдан. Рассматривается возможность формирования второго промышленного центра Алданского района в г. Томмот. Планируется увеличение производственных мощностей действующих золотодобывающих предприятий, работающих на территории района, лицензирование и освоение новых золоторудных месторождений, создание крупного горно-химического производства минеральных удобрений на базе освоения Селигдарского месторождения апатитовых руд.</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Кроме того, планируется строительство производственного комплекса для переработки углеводородов в г. Алдан. Строительство нефтеперерабатывающего завода проектной мощностью 2 млн. тонн по сырой нефти в год с глубиной переработки до 95% и с выходом светлых нефтепродуктов до 83% обеспечит производство битума, автобензина, дизтоплива, реактивного топлива, котельного и судового топлива, серы, сжиженных газов, топливного газа.</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Перспективной отраслью Алданского района будет лесопереработка (организация заготовки и переработки деловой древесины, производство ДСП и ЛДСП).</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Ключевую роль в экономическом развитии Алданской горнопромышленной провинции и всей Южной Якутии играет транспортная инфраструктура (железная дорога Тында – Беркакит – Томмот – (Якутск) и федеральная автодорога «Лена»), обеспечивающая постоянную надежную связь с другими регионами страны и для освоения ресурсов макрорайона.</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Приведенные выше положения Стратегии 2030 следует уточнить в следующем:</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железорудные проекты относятся к Нерюнгринскому району как в административном, так и в экономико-географическом отношении;</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производство ДСП, ЛДСП не предполагается в силу недостаточного масштаба лесозаготовки и отсутствия экономической эффективности</w:t>
      </w:r>
      <w:r w:rsidR="003F0FFC" w:rsidRPr="00FD4CE0">
        <w:rPr>
          <w:rFonts w:ascii="Times New Roman" w:eastAsia="Times New Roman" w:hAnsi="Times New Roman" w:cs="Times New Roman"/>
          <w:color w:val="auto"/>
          <w:lang w:eastAsia="en-US" w:bidi="ar-SA"/>
        </w:rPr>
        <w:t xml:space="preserve"> данных производств</w:t>
      </w:r>
      <w:r w:rsidRPr="00FD4CE0">
        <w:rPr>
          <w:rFonts w:ascii="Times New Roman" w:eastAsia="Times New Roman" w:hAnsi="Times New Roman" w:cs="Times New Roman"/>
          <w:color w:val="auto"/>
          <w:lang w:eastAsia="en-US" w:bidi="ar-SA"/>
        </w:rPr>
        <w:t>;</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 xml:space="preserve">наряду с возможностью (при оптимистическом сценарии, в случае решения вопросов по обеспечению сырьем и обеспечения экономической эффективности) строительства нефтеперерабатывающего комплекса следует рассматривать также в качестве основного </w:t>
      </w:r>
      <w:r w:rsidR="00993A93" w:rsidRPr="00FD4CE0">
        <w:rPr>
          <w:rFonts w:ascii="Times New Roman" w:eastAsia="Times New Roman" w:hAnsi="Times New Roman" w:cs="Times New Roman"/>
          <w:color w:val="auto"/>
          <w:lang w:eastAsia="en-US" w:bidi="ar-SA"/>
        </w:rPr>
        <w:t>создание комплекса</w:t>
      </w:r>
      <w:r w:rsidRPr="00FD4CE0">
        <w:rPr>
          <w:rFonts w:ascii="Times New Roman" w:eastAsia="Times New Roman" w:hAnsi="Times New Roman" w:cs="Times New Roman"/>
          <w:color w:val="auto"/>
          <w:lang w:eastAsia="en-US" w:bidi="ar-SA"/>
        </w:rPr>
        <w:t xml:space="preserve"> по промышленной переработке газа, получаемого из газопровода «Сила Сибири» в объеме 1,3 млрд куб. м в год;</w:t>
      </w:r>
    </w:p>
    <w:p w:rsidR="00F001C7" w:rsidRPr="00FD4CE0"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годовой объем производства апатитового концентрата 3,57 млн т возможен при строительстве 2 очереди Селигдарского ГХК при оптимистическом сценарии; более реальным представляется годовой объем производства концентрата 600 тыс. т;</w:t>
      </w:r>
    </w:p>
    <w:p w:rsidR="00F001C7" w:rsidRDefault="00F001C7" w:rsidP="00F45BB4">
      <w:pPr>
        <w:ind w:firstLine="709"/>
        <w:jc w:val="both"/>
        <w:rPr>
          <w:rFonts w:ascii="Times New Roman" w:eastAsia="Times New Roman" w:hAnsi="Times New Roman" w:cs="Times New Roman"/>
          <w:color w:val="auto"/>
          <w:lang w:eastAsia="en-US" w:bidi="ar-SA"/>
        </w:rPr>
      </w:pPr>
      <w:r w:rsidRPr="00FD4CE0">
        <w:rPr>
          <w:rFonts w:ascii="Times New Roman" w:eastAsia="Times New Roman" w:hAnsi="Times New Roman" w:cs="Times New Roman"/>
          <w:color w:val="auto"/>
          <w:lang w:eastAsia="en-US" w:bidi="ar-SA"/>
        </w:rPr>
        <w:t>в целом позиционирование Алданского района может рассматриваться не только в контексте горнопромышленной провинции, но и как одного из привлекательных мест для проживания и туризма с учетом сравнительно благоприятных и уникальных природно-климатических условий, а также территории проживания коренных малочисленных народов Севера.</w:t>
      </w:r>
      <w:r w:rsidRPr="00FD4CE0">
        <w:rPr>
          <w:rFonts w:ascii="Times New Roman" w:eastAsia="Times New Roman" w:hAnsi="Times New Roman" w:cs="Times New Roman"/>
          <w:color w:val="auto"/>
          <w:lang w:eastAsia="en-US" w:bidi="ar-SA"/>
        </w:rPr>
        <w:br/>
      </w:r>
    </w:p>
    <w:p w:rsidR="00C33E77" w:rsidRDefault="00C33E77" w:rsidP="00F45BB4">
      <w:pPr>
        <w:ind w:firstLine="709"/>
        <w:jc w:val="both"/>
        <w:rPr>
          <w:rFonts w:ascii="Times New Roman" w:eastAsia="Times New Roman" w:hAnsi="Times New Roman" w:cs="Times New Roman"/>
          <w:color w:val="auto"/>
          <w:lang w:eastAsia="en-US" w:bidi="ar-SA"/>
        </w:rPr>
      </w:pPr>
    </w:p>
    <w:p w:rsidR="00C33E77" w:rsidRDefault="00C33E77" w:rsidP="00F45BB4">
      <w:pPr>
        <w:ind w:firstLine="709"/>
        <w:jc w:val="both"/>
        <w:rPr>
          <w:rFonts w:ascii="Times New Roman" w:eastAsia="Times New Roman" w:hAnsi="Times New Roman" w:cs="Times New Roman"/>
          <w:color w:val="auto"/>
          <w:lang w:eastAsia="en-US" w:bidi="ar-SA"/>
        </w:rPr>
      </w:pPr>
    </w:p>
    <w:p w:rsidR="00C33E77" w:rsidRDefault="00C33E77" w:rsidP="00F45BB4">
      <w:pPr>
        <w:ind w:firstLine="709"/>
        <w:jc w:val="both"/>
        <w:rPr>
          <w:rFonts w:ascii="Times New Roman" w:eastAsia="Times New Roman" w:hAnsi="Times New Roman" w:cs="Times New Roman"/>
          <w:color w:val="auto"/>
          <w:lang w:eastAsia="en-US" w:bidi="ar-SA"/>
        </w:rPr>
      </w:pPr>
    </w:p>
    <w:p w:rsidR="00C33E77" w:rsidRDefault="00C33E77" w:rsidP="00F45BB4">
      <w:pPr>
        <w:ind w:firstLine="709"/>
        <w:jc w:val="both"/>
        <w:rPr>
          <w:rFonts w:ascii="Times New Roman" w:eastAsia="Times New Roman" w:hAnsi="Times New Roman" w:cs="Times New Roman"/>
          <w:color w:val="auto"/>
          <w:lang w:eastAsia="en-US" w:bidi="ar-SA"/>
        </w:rPr>
      </w:pPr>
    </w:p>
    <w:p w:rsidR="00C33E77" w:rsidRDefault="00C33E77" w:rsidP="00F45BB4">
      <w:pPr>
        <w:ind w:firstLine="709"/>
        <w:jc w:val="both"/>
        <w:rPr>
          <w:rFonts w:ascii="Times New Roman" w:eastAsia="Times New Roman" w:hAnsi="Times New Roman" w:cs="Times New Roman"/>
          <w:color w:val="auto"/>
          <w:lang w:eastAsia="en-US" w:bidi="ar-SA"/>
        </w:rPr>
      </w:pPr>
    </w:p>
    <w:p w:rsidR="00C33E77" w:rsidRDefault="00C33E77" w:rsidP="00F45BB4">
      <w:pPr>
        <w:ind w:firstLine="709"/>
        <w:jc w:val="both"/>
        <w:rPr>
          <w:rFonts w:ascii="Times New Roman" w:eastAsia="Times New Roman" w:hAnsi="Times New Roman" w:cs="Times New Roman"/>
          <w:color w:val="auto"/>
          <w:lang w:eastAsia="en-US" w:bidi="ar-SA"/>
        </w:rPr>
      </w:pPr>
    </w:p>
    <w:p w:rsidR="00C33E77" w:rsidRDefault="00C33E77" w:rsidP="00F45BB4">
      <w:pPr>
        <w:ind w:firstLine="709"/>
        <w:jc w:val="both"/>
        <w:rPr>
          <w:rFonts w:ascii="Times New Roman" w:eastAsia="Times New Roman" w:hAnsi="Times New Roman" w:cs="Times New Roman"/>
          <w:color w:val="auto"/>
          <w:lang w:eastAsia="en-US" w:bidi="ar-SA"/>
        </w:rPr>
      </w:pPr>
    </w:p>
    <w:p w:rsidR="00C33E77" w:rsidRDefault="00C33E77" w:rsidP="00F45BB4">
      <w:pPr>
        <w:ind w:firstLine="709"/>
        <w:jc w:val="both"/>
        <w:rPr>
          <w:rFonts w:ascii="Times New Roman" w:eastAsia="Times New Roman" w:hAnsi="Times New Roman" w:cs="Times New Roman"/>
          <w:color w:val="auto"/>
          <w:lang w:eastAsia="en-US" w:bidi="ar-SA"/>
        </w:rPr>
      </w:pPr>
    </w:p>
    <w:p w:rsidR="00C33E77" w:rsidRDefault="00C33E77" w:rsidP="00F45BB4">
      <w:pPr>
        <w:ind w:firstLine="709"/>
        <w:jc w:val="both"/>
        <w:rPr>
          <w:rFonts w:ascii="Times New Roman" w:eastAsia="Times New Roman" w:hAnsi="Times New Roman" w:cs="Times New Roman"/>
          <w:color w:val="auto"/>
          <w:lang w:eastAsia="en-US" w:bidi="ar-SA"/>
        </w:rPr>
      </w:pPr>
    </w:p>
    <w:p w:rsidR="00C33E77" w:rsidRPr="00FD4CE0" w:rsidRDefault="00C33E77" w:rsidP="00F45BB4">
      <w:pPr>
        <w:ind w:firstLine="709"/>
        <w:jc w:val="both"/>
        <w:rPr>
          <w:rFonts w:ascii="Times New Roman" w:eastAsia="Times New Roman" w:hAnsi="Times New Roman" w:cs="Times New Roman"/>
          <w:color w:val="auto"/>
          <w:lang w:eastAsia="en-US" w:bidi="ar-SA"/>
        </w:rPr>
      </w:pPr>
    </w:p>
    <w:p w:rsidR="00FD4CE0" w:rsidRDefault="00FD4CE0"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45BB4" w:rsidRDefault="00F45BB4" w:rsidP="00A7610D">
      <w:pPr>
        <w:rPr>
          <w:rFonts w:ascii="Times New Roman" w:eastAsia="Times New Roman" w:hAnsi="Times New Roman" w:cs="Times New Roman"/>
          <w:color w:val="auto"/>
          <w:sz w:val="20"/>
          <w:szCs w:val="20"/>
          <w:lang w:eastAsia="en-US" w:bidi="ar-SA"/>
        </w:rPr>
      </w:pPr>
    </w:p>
    <w:p w:rsidR="00F001C7" w:rsidRPr="00E816D6" w:rsidRDefault="00F001C7" w:rsidP="00A7610D">
      <w:pPr>
        <w:rPr>
          <w:rFonts w:ascii="Times New Roman" w:eastAsia="Times New Roman" w:hAnsi="Times New Roman" w:cs="Times New Roman"/>
          <w:color w:val="auto"/>
          <w:sz w:val="20"/>
          <w:szCs w:val="20"/>
          <w:lang w:eastAsia="en-US" w:bidi="ar-SA"/>
        </w:rPr>
      </w:pPr>
      <w:r w:rsidRPr="00E816D6">
        <w:rPr>
          <w:rFonts w:ascii="Times New Roman" w:eastAsia="Times New Roman" w:hAnsi="Times New Roman" w:cs="Times New Roman"/>
          <w:color w:val="auto"/>
          <w:sz w:val="20"/>
          <w:szCs w:val="20"/>
          <w:lang w:eastAsia="en-US" w:bidi="ar-SA"/>
        </w:rPr>
        <w:t>Рис. 1. Схема Алданского района</w:t>
      </w:r>
    </w:p>
    <w:p w:rsidR="00F001C7" w:rsidRPr="00E816D6" w:rsidRDefault="00F001C7" w:rsidP="00A7610D">
      <w:pPr>
        <w:rPr>
          <w:rFonts w:ascii="Times New Roman" w:eastAsia="Times New Roman" w:hAnsi="Times New Roman" w:cs="Times New Roman"/>
          <w:color w:val="auto"/>
          <w:sz w:val="28"/>
          <w:szCs w:val="28"/>
          <w:lang w:eastAsia="en-US" w:bidi="ar-SA"/>
        </w:rPr>
      </w:pPr>
      <w:r w:rsidRPr="00E816D6">
        <w:rPr>
          <w:rFonts w:ascii="Times New Roman" w:eastAsia="Times New Roman" w:hAnsi="Times New Roman" w:cs="Times New Roman"/>
          <w:noProof/>
          <w:color w:val="auto"/>
          <w:sz w:val="28"/>
          <w:szCs w:val="28"/>
          <w:lang w:bidi="ar-SA"/>
        </w:rPr>
        <w:drawing>
          <wp:inline distT="0" distB="0" distL="0" distR="0" wp14:anchorId="0D7D50B0" wp14:editId="1B8D3493">
            <wp:extent cx="5943600" cy="6922656"/>
            <wp:effectExtent l="0" t="0" r="0" b="0"/>
            <wp:docPr id="4" name="Рисунок 4" descr="D:\000001 АЛДАН_01_06_18\0002 КАРТЫ СХЕМЫ Алдан 15_06_18\0001 ГЛАВНАЯ ИЛЛЮСТРАТОР\16_06_18\Алдан ИЛЛЮСТРАТОР_17_06_18 ФИН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001 АЛДАН_01_06_18\0002 КАРТЫ СХЕМЫ Алдан 15_06_18\0001 ГЛАВНАЯ ИЛЛЮСТРАТОР\16_06_18\Алдан ИЛЛЮСТРАТОР_17_06_18 ФИНАЛ.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53226" cy="6933868"/>
                    </a:xfrm>
                    <a:prstGeom prst="rect">
                      <a:avLst/>
                    </a:prstGeom>
                    <a:noFill/>
                    <a:ln>
                      <a:noFill/>
                    </a:ln>
                  </pic:spPr>
                </pic:pic>
              </a:graphicData>
            </a:graphic>
          </wp:inline>
        </w:drawing>
      </w:r>
    </w:p>
    <w:p w:rsidR="00F001C7" w:rsidRPr="00E816D6" w:rsidRDefault="00F001C7" w:rsidP="00A7610D">
      <w:pPr>
        <w:rPr>
          <w:rFonts w:ascii="Times New Roman" w:eastAsia="Times New Roman" w:hAnsi="Times New Roman" w:cs="Times New Roman"/>
          <w:color w:val="auto"/>
          <w:sz w:val="28"/>
          <w:szCs w:val="28"/>
          <w:lang w:eastAsia="en-US" w:bidi="ar-SA"/>
        </w:rPr>
      </w:pP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 xml:space="preserve">В соответствии с республиканской Стратегией 2030 ключевой ценностью Стратегии является Человек. </w:t>
      </w: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Ключевая ценность Стратегии реализуется в системе стратегических приоритетов:</w:t>
      </w: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 xml:space="preserve"> Развитие человеческого капитала.</w:t>
      </w: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 xml:space="preserve"> Пространственная организация расселения и производительных сил, обеспечивающая кластерную активацию на основе полного комплекса производств, инноваций и инфраструктуры.</w:t>
      </w: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 xml:space="preserve"> Сохранение природы для будущих поколений и всего мира.</w:t>
      </w:r>
    </w:p>
    <w:p w:rsidR="00F001C7" w:rsidRPr="00640FB3" w:rsidRDefault="00F001C7" w:rsidP="00F45BB4">
      <w:pPr>
        <w:ind w:firstLine="709"/>
        <w:jc w:val="both"/>
        <w:rPr>
          <w:rFonts w:ascii="Times New Roman" w:eastAsia="Times New Roman" w:hAnsi="Times New Roman" w:cs="Times New Roman"/>
          <w:color w:val="auto"/>
          <w:lang w:eastAsia="en-US" w:bidi="ar-SA"/>
        </w:rPr>
      </w:pPr>
      <w:r w:rsidRPr="00640FB3">
        <w:rPr>
          <w:rFonts w:ascii="Times New Roman" w:eastAsia="Times New Roman" w:hAnsi="Times New Roman" w:cs="Times New Roman"/>
          <w:color w:val="auto"/>
          <w:lang w:eastAsia="en-US" w:bidi="ar-SA"/>
        </w:rPr>
        <w:t xml:space="preserve"> Прозрачная система управления республикой, отвечающая современным требованиям и заслуживающая доверие населения</w:t>
      </w:r>
      <w:r w:rsidR="009C1612" w:rsidRPr="00640FB3">
        <w:rPr>
          <w:rFonts w:ascii="Times New Roman" w:eastAsia="Times New Roman" w:hAnsi="Times New Roman" w:cs="Times New Roman"/>
          <w:color w:val="auto"/>
          <w:lang w:eastAsia="en-US" w:bidi="ar-SA"/>
        </w:rPr>
        <w:t>.</w:t>
      </w:r>
    </w:p>
    <w:p w:rsidR="00F001C7" w:rsidRPr="00A7610D" w:rsidRDefault="009C1612" w:rsidP="00A7610D">
      <w:pPr>
        <w:pStyle w:val="2"/>
        <w:rPr>
          <w:rFonts w:cs="Times New Roman"/>
          <w:sz w:val="24"/>
          <w:szCs w:val="24"/>
        </w:rPr>
      </w:pPr>
      <w:bookmarkStart w:id="62" w:name="_Toc517018155"/>
      <w:bookmarkStart w:id="63" w:name="_Toc517029485"/>
      <w:bookmarkStart w:id="64" w:name="_Toc517029577"/>
      <w:bookmarkStart w:id="65" w:name="_Toc517038237"/>
      <w:bookmarkStart w:id="66" w:name="_Toc530041285"/>
      <w:r w:rsidRPr="00042BCC">
        <w:t>4.2.</w:t>
      </w:r>
      <w:r w:rsidR="00F001C7" w:rsidRPr="00042BCC">
        <w:t xml:space="preserve"> Миссия и структура стратегического видения</w:t>
      </w:r>
      <w:bookmarkEnd w:id="62"/>
      <w:bookmarkEnd w:id="63"/>
      <w:bookmarkEnd w:id="64"/>
      <w:bookmarkEnd w:id="65"/>
      <w:bookmarkEnd w:id="66"/>
      <w:r w:rsidR="00F001C7" w:rsidRPr="00042BCC">
        <w:t xml:space="preserve"> </w:t>
      </w:r>
      <w:r w:rsidR="00F001C7" w:rsidRPr="00042BCC">
        <w:br/>
      </w:r>
    </w:p>
    <w:p w:rsidR="00F001C7" w:rsidRPr="00A7610D" w:rsidRDefault="00F001C7" w:rsidP="00F45BB4">
      <w:pPr>
        <w:ind w:firstLine="709"/>
        <w:jc w:val="both"/>
        <w:rPr>
          <w:rFonts w:ascii="Times New Roman" w:eastAsia="Times New Roman" w:hAnsi="Times New Roman" w:cs="Times New Roman"/>
          <w:b/>
          <w:color w:val="auto"/>
          <w:lang w:eastAsia="en-US" w:bidi="ar-SA"/>
        </w:rPr>
      </w:pPr>
      <w:r w:rsidRPr="00A7610D">
        <w:rPr>
          <w:rFonts w:ascii="Times New Roman" w:eastAsia="Times New Roman" w:hAnsi="Times New Roman" w:cs="Times New Roman"/>
          <w:color w:val="auto"/>
          <w:lang w:eastAsia="en-US" w:bidi="ar-SA"/>
        </w:rPr>
        <w:t xml:space="preserve"> Исходя из вышеизложенного, </w:t>
      </w:r>
      <w:r w:rsidRPr="00A7610D">
        <w:rPr>
          <w:rFonts w:ascii="Times New Roman" w:eastAsia="Times New Roman" w:hAnsi="Times New Roman" w:cs="Times New Roman"/>
          <w:b/>
          <w:color w:val="auto"/>
          <w:lang w:eastAsia="en-US" w:bidi="ar-SA"/>
        </w:rPr>
        <w:t>миссия</w:t>
      </w:r>
      <w:r w:rsidRPr="00A7610D">
        <w:rPr>
          <w:rFonts w:ascii="Times New Roman" w:eastAsia="Times New Roman" w:hAnsi="Times New Roman" w:cs="Times New Roman"/>
          <w:color w:val="auto"/>
          <w:lang w:eastAsia="en-US" w:bidi="ar-SA"/>
        </w:rPr>
        <w:t xml:space="preserve"> Алданского района среди муниципальных образований Республики Саха (Якутия) и Дальневосточного федерального округа представляется в качестве промышленного и транзитного центра-локомотива промышленного </w:t>
      </w:r>
      <w:r w:rsidR="00993A93" w:rsidRPr="00A7610D">
        <w:rPr>
          <w:rFonts w:ascii="Times New Roman" w:eastAsia="Times New Roman" w:hAnsi="Times New Roman" w:cs="Times New Roman"/>
          <w:color w:val="auto"/>
          <w:lang w:eastAsia="en-US" w:bidi="ar-SA"/>
        </w:rPr>
        <w:t>развития и</w:t>
      </w:r>
      <w:r w:rsidRPr="00A7610D">
        <w:rPr>
          <w:rFonts w:ascii="Times New Roman" w:eastAsia="Times New Roman" w:hAnsi="Times New Roman" w:cs="Times New Roman"/>
          <w:color w:val="auto"/>
          <w:lang w:eastAsia="en-US" w:bidi="ar-SA"/>
        </w:rPr>
        <w:t xml:space="preserve"> заселения региона на основе диверсификации экономики, привлечения инвестиций и создания комфортной среды для жизни людей:</w:t>
      </w:r>
      <w:r w:rsidRPr="00A7610D">
        <w:rPr>
          <w:rFonts w:ascii="Times New Roman" w:eastAsia="Times New Roman" w:hAnsi="Times New Roman" w:cs="Times New Roman"/>
          <w:b/>
          <w:color w:val="auto"/>
          <w:lang w:eastAsia="en-US" w:bidi="ar-SA"/>
        </w:rPr>
        <w:t xml:space="preserve"> Алдан-2030 – это территория роста, благосостояния и комфорта.</w:t>
      </w:r>
    </w:p>
    <w:p w:rsidR="005069E3" w:rsidRPr="00A7610D" w:rsidRDefault="009C1612"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Намеченные к реализации инвестиционные проекты в различных отраслях экономики и социальной сферы</w:t>
      </w:r>
      <w:r w:rsidR="009C0174" w:rsidRPr="00A7610D">
        <w:rPr>
          <w:rFonts w:ascii="Times New Roman" w:eastAsia="Times New Roman" w:hAnsi="Times New Roman" w:cs="Times New Roman"/>
          <w:color w:val="auto"/>
          <w:lang w:eastAsia="en-US" w:bidi="ar-SA"/>
        </w:rPr>
        <w:t xml:space="preserve"> на период до</w:t>
      </w:r>
      <w:r w:rsidR="00F001C7" w:rsidRPr="00A7610D">
        <w:rPr>
          <w:rFonts w:ascii="Times New Roman" w:eastAsia="Times New Roman" w:hAnsi="Times New Roman" w:cs="Times New Roman"/>
          <w:color w:val="auto"/>
          <w:lang w:eastAsia="en-US" w:bidi="ar-SA"/>
        </w:rPr>
        <w:t xml:space="preserve"> 2030 года</w:t>
      </w:r>
      <w:r w:rsidR="009C0174" w:rsidRPr="00A7610D">
        <w:rPr>
          <w:rFonts w:ascii="Times New Roman" w:eastAsia="Times New Roman" w:hAnsi="Times New Roman" w:cs="Times New Roman"/>
          <w:color w:val="auto"/>
          <w:lang w:eastAsia="en-US" w:bidi="ar-SA"/>
        </w:rPr>
        <w:t xml:space="preserve">, рассматриваемые в Стратегии </w:t>
      </w:r>
      <w:r w:rsidR="00993A93" w:rsidRPr="00A7610D">
        <w:rPr>
          <w:rFonts w:ascii="Times New Roman" w:eastAsia="Times New Roman" w:hAnsi="Times New Roman" w:cs="Times New Roman"/>
          <w:color w:val="auto"/>
          <w:lang w:eastAsia="en-US" w:bidi="ar-SA"/>
        </w:rPr>
        <w:t>района в</w:t>
      </w:r>
      <w:r w:rsidR="009C0174" w:rsidRPr="00A7610D">
        <w:rPr>
          <w:rFonts w:ascii="Times New Roman" w:eastAsia="Times New Roman" w:hAnsi="Times New Roman" w:cs="Times New Roman"/>
          <w:color w:val="auto"/>
          <w:lang w:eastAsia="en-US" w:bidi="ar-SA"/>
        </w:rPr>
        <w:t xml:space="preserve"> разрезе </w:t>
      </w:r>
      <w:r w:rsidR="00F001C7" w:rsidRPr="00A7610D">
        <w:rPr>
          <w:rFonts w:ascii="Times New Roman" w:eastAsia="Times New Roman" w:hAnsi="Times New Roman" w:cs="Times New Roman"/>
          <w:color w:val="auto"/>
          <w:lang w:eastAsia="en-US" w:bidi="ar-SA"/>
        </w:rPr>
        <w:t>сценариев развития: базового, к</w:t>
      </w:r>
      <w:r w:rsidR="009C0174" w:rsidRPr="00A7610D">
        <w:rPr>
          <w:rFonts w:ascii="Times New Roman" w:eastAsia="Times New Roman" w:hAnsi="Times New Roman" w:cs="Times New Roman"/>
          <w:color w:val="auto"/>
          <w:lang w:eastAsia="en-US" w:bidi="ar-SA"/>
        </w:rPr>
        <w:t xml:space="preserve">онсервативного и оптимистичного </w:t>
      </w:r>
      <w:r w:rsidR="00F001C7" w:rsidRPr="00A7610D">
        <w:rPr>
          <w:rFonts w:ascii="Times New Roman" w:eastAsia="Times New Roman" w:hAnsi="Times New Roman" w:cs="Times New Roman"/>
          <w:color w:val="auto"/>
          <w:lang w:eastAsia="en-US" w:bidi="ar-SA"/>
        </w:rPr>
        <w:t xml:space="preserve">формируют материальную и финансовую основу для развития человеческого капитала, стабильной и комфортной жизнедеятельности в районе. </w:t>
      </w:r>
    </w:p>
    <w:p w:rsidR="00F001C7" w:rsidRPr="00A7610D" w:rsidRDefault="00993A93"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b/>
          <w:color w:val="auto"/>
          <w:lang w:eastAsia="en-US" w:bidi="ar-SA"/>
        </w:rPr>
        <w:t>Стратегической</w:t>
      </w:r>
      <w:r w:rsidR="005069E3" w:rsidRPr="00A7610D">
        <w:rPr>
          <w:rFonts w:ascii="Times New Roman" w:eastAsia="Times New Roman" w:hAnsi="Times New Roman" w:cs="Times New Roman"/>
          <w:b/>
          <w:color w:val="auto"/>
          <w:lang w:eastAsia="en-US" w:bidi="ar-SA"/>
        </w:rPr>
        <w:t xml:space="preserve"> </w:t>
      </w:r>
      <w:r w:rsidRPr="00A7610D">
        <w:rPr>
          <w:rFonts w:ascii="Times New Roman" w:eastAsia="Times New Roman" w:hAnsi="Times New Roman" w:cs="Times New Roman"/>
          <w:b/>
          <w:color w:val="auto"/>
          <w:lang w:eastAsia="en-US" w:bidi="ar-SA"/>
        </w:rPr>
        <w:t>целью развития</w:t>
      </w:r>
      <w:r w:rsidRPr="00A7610D">
        <w:rPr>
          <w:rFonts w:ascii="Times New Roman" w:eastAsia="Times New Roman" w:hAnsi="Times New Roman" w:cs="Times New Roman"/>
          <w:color w:val="auto"/>
          <w:lang w:eastAsia="en-US" w:bidi="ar-SA"/>
        </w:rPr>
        <w:t xml:space="preserve"> Алданского</w:t>
      </w:r>
      <w:r w:rsidR="00DC0F23" w:rsidRPr="00A7610D">
        <w:rPr>
          <w:rFonts w:ascii="Times New Roman" w:eastAsia="Times New Roman" w:hAnsi="Times New Roman" w:cs="Times New Roman"/>
          <w:color w:val="auto"/>
          <w:lang w:eastAsia="en-US" w:bidi="ar-SA"/>
        </w:rPr>
        <w:t xml:space="preserve">   </w:t>
      </w:r>
      <w:r w:rsidRPr="00A7610D">
        <w:rPr>
          <w:rFonts w:ascii="Times New Roman" w:eastAsia="Times New Roman" w:hAnsi="Times New Roman" w:cs="Times New Roman"/>
          <w:color w:val="auto"/>
          <w:lang w:eastAsia="en-US" w:bidi="ar-SA"/>
        </w:rPr>
        <w:t>муниципального района на период до 2030 года является</w:t>
      </w:r>
      <w:r w:rsidR="00DC0F23" w:rsidRPr="00A7610D">
        <w:rPr>
          <w:rFonts w:ascii="Times New Roman" w:eastAsia="Times New Roman" w:hAnsi="Times New Roman" w:cs="Times New Roman"/>
          <w:color w:val="auto"/>
          <w:lang w:eastAsia="en-US" w:bidi="ar-SA"/>
        </w:rPr>
        <w:t xml:space="preserve"> </w:t>
      </w:r>
      <w:r w:rsidRPr="00A7610D">
        <w:rPr>
          <w:rFonts w:ascii="Times New Roman" w:eastAsia="Times New Roman" w:hAnsi="Times New Roman" w:cs="Times New Roman"/>
          <w:color w:val="auto"/>
          <w:lang w:eastAsia="en-US" w:bidi="ar-SA"/>
        </w:rPr>
        <w:t>конкурентоспособный, устойчиво</w:t>
      </w:r>
      <w:r w:rsidR="00DC0F23" w:rsidRPr="00A7610D">
        <w:rPr>
          <w:rFonts w:ascii="Times New Roman" w:eastAsia="Times New Roman" w:hAnsi="Times New Roman" w:cs="Times New Roman"/>
          <w:color w:val="auto"/>
          <w:lang w:eastAsia="en-US" w:bidi="ar-SA"/>
        </w:rPr>
        <w:t>-</w:t>
      </w:r>
      <w:r w:rsidRPr="00A7610D">
        <w:rPr>
          <w:rFonts w:ascii="Times New Roman" w:eastAsia="Times New Roman" w:hAnsi="Times New Roman" w:cs="Times New Roman"/>
          <w:color w:val="auto"/>
          <w:lang w:eastAsia="en-US" w:bidi="ar-SA"/>
        </w:rPr>
        <w:t>развитый муниципальный</w:t>
      </w:r>
      <w:r w:rsidR="00DC0F23" w:rsidRPr="00A7610D">
        <w:rPr>
          <w:rFonts w:ascii="Times New Roman" w:eastAsia="Times New Roman" w:hAnsi="Times New Roman" w:cs="Times New Roman"/>
          <w:color w:val="auto"/>
          <w:lang w:eastAsia="en-US" w:bidi="ar-SA"/>
        </w:rPr>
        <w:t xml:space="preserve"> </w:t>
      </w:r>
      <w:r w:rsidRPr="00A7610D">
        <w:rPr>
          <w:rFonts w:ascii="Times New Roman" w:eastAsia="Times New Roman" w:hAnsi="Times New Roman" w:cs="Times New Roman"/>
          <w:color w:val="auto"/>
          <w:lang w:eastAsia="en-US" w:bidi="ar-SA"/>
        </w:rPr>
        <w:t>район, с современной диверсифицированной экономикой</w:t>
      </w:r>
      <w:r w:rsidR="00DC0F23" w:rsidRPr="00A7610D">
        <w:rPr>
          <w:rFonts w:ascii="Times New Roman" w:eastAsia="Times New Roman" w:hAnsi="Times New Roman" w:cs="Times New Roman"/>
          <w:color w:val="auto"/>
          <w:lang w:eastAsia="en-US" w:bidi="ar-SA"/>
        </w:rPr>
        <w:t xml:space="preserve">, </w:t>
      </w:r>
      <w:r w:rsidRPr="00A7610D">
        <w:rPr>
          <w:rFonts w:ascii="Times New Roman" w:eastAsia="Times New Roman" w:hAnsi="Times New Roman" w:cs="Times New Roman"/>
          <w:color w:val="auto"/>
          <w:lang w:eastAsia="en-US" w:bidi="ar-SA"/>
        </w:rPr>
        <w:t>комфортной социальной сферой и инфраструктурой, привлекательный</w:t>
      </w:r>
      <w:r w:rsidR="00DC0F23" w:rsidRPr="00A7610D">
        <w:rPr>
          <w:rFonts w:ascii="Times New Roman" w:eastAsia="Times New Roman" w:hAnsi="Times New Roman" w:cs="Times New Roman"/>
          <w:color w:val="auto"/>
          <w:lang w:eastAsia="en-US" w:bidi="ar-SA"/>
        </w:rPr>
        <w:t xml:space="preserve"> для туристов.</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b/>
          <w:color w:val="auto"/>
          <w:lang w:eastAsia="en-US" w:bidi="ar-SA"/>
        </w:rPr>
        <w:t>Стратегическое видение</w:t>
      </w:r>
      <w:r w:rsidRPr="00A7610D">
        <w:rPr>
          <w:rFonts w:ascii="Times New Roman" w:eastAsia="Times New Roman" w:hAnsi="Times New Roman" w:cs="Times New Roman"/>
          <w:color w:val="auto"/>
          <w:lang w:eastAsia="en-US" w:bidi="ar-SA"/>
        </w:rPr>
        <w:t xml:space="preserve"> составляет образ желаемого (целевого) будущего и укрупненно представляется следующим образом.</w:t>
      </w:r>
    </w:p>
    <w:p w:rsidR="00F001C7" w:rsidRPr="00A7610D" w:rsidRDefault="00F001C7" w:rsidP="00F45BB4">
      <w:pPr>
        <w:ind w:firstLine="709"/>
        <w:jc w:val="both"/>
        <w:rPr>
          <w:rFonts w:ascii="Times New Roman" w:eastAsia="Times New Roman" w:hAnsi="Times New Roman" w:cs="Times New Roman"/>
          <w:b/>
          <w:color w:val="auto"/>
          <w:lang w:eastAsia="en-US" w:bidi="ar-SA"/>
        </w:rPr>
      </w:pPr>
      <w:r w:rsidRPr="00A7610D">
        <w:rPr>
          <w:rFonts w:ascii="Times New Roman" w:eastAsia="Times New Roman" w:hAnsi="Times New Roman" w:cs="Times New Roman"/>
          <w:b/>
          <w:color w:val="auto"/>
          <w:lang w:eastAsia="en-US" w:bidi="ar-SA"/>
        </w:rPr>
        <w:t xml:space="preserve">К 2030 году Алданский район переходит к сбалансированному устойчивому развитию. </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В основном реализованы заявленные инвестиционные проекты</w:t>
      </w:r>
      <w:r w:rsidR="00B42F7E" w:rsidRPr="00A7610D">
        <w:rPr>
          <w:rFonts w:ascii="Times New Roman" w:eastAsia="Times New Roman" w:hAnsi="Times New Roman" w:cs="Times New Roman"/>
          <w:color w:val="auto"/>
          <w:lang w:eastAsia="en-US" w:bidi="ar-SA"/>
        </w:rPr>
        <w:t xml:space="preserve"> по базовому варианту развития</w:t>
      </w:r>
      <w:r w:rsidRPr="00A7610D">
        <w:rPr>
          <w:rFonts w:ascii="Times New Roman" w:eastAsia="Times New Roman" w:hAnsi="Times New Roman" w:cs="Times New Roman"/>
          <w:color w:val="auto"/>
          <w:lang w:eastAsia="en-US" w:bidi="ar-SA"/>
        </w:rPr>
        <w:t xml:space="preserve">, </w:t>
      </w:r>
      <w:r w:rsidR="00B42F7E" w:rsidRPr="00A7610D">
        <w:rPr>
          <w:rFonts w:ascii="Times New Roman" w:eastAsia="Times New Roman" w:hAnsi="Times New Roman" w:cs="Times New Roman"/>
          <w:color w:val="auto"/>
          <w:lang w:eastAsia="en-US" w:bidi="ar-SA"/>
        </w:rPr>
        <w:t>с</w:t>
      </w:r>
      <w:r w:rsidRPr="00A7610D">
        <w:rPr>
          <w:rFonts w:ascii="Times New Roman" w:eastAsia="Times New Roman" w:hAnsi="Times New Roman" w:cs="Times New Roman"/>
          <w:color w:val="auto"/>
          <w:lang w:eastAsia="en-US" w:bidi="ar-SA"/>
        </w:rPr>
        <w:t>формирована диверсифицированная экономика, обеспечивающая стабильную занятость и достойный уровень заработной платы, превышающий средний уровень по Республике Саха (Якутия).</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Население района составляет</w:t>
      </w:r>
      <w:r w:rsidR="00B42F7E" w:rsidRPr="00A7610D">
        <w:rPr>
          <w:rFonts w:ascii="Times New Roman" w:eastAsia="Times New Roman" w:hAnsi="Times New Roman" w:cs="Times New Roman"/>
          <w:color w:val="auto"/>
          <w:lang w:eastAsia="en-US" w:bidi="ar-SA"/>
        </w:rPr>
        <w:t xml:space="preserve"> </w:t>
      </w:r>
      <w:r w:rsidR="00993A93" w:rsidRPr="00A7610D">
        <w:rPr>
          <w:rFonts w:ascii="Times New Roman" w:eastAsia="Times New Roman" w:hAnsi="Times New Roman" w:cs="Times New Roman"/>
          <w:color w:val="auto"/>
          <w:lang w:eastAsia="en-US" w:bidi="ar-SA"/>
        </w:rPr>
        <w:t>40158 чел.</w:t>
      </w:r>
      <w:r w:rsidRPr="00A7610D">
        <w:rPr>
          <w:rFonts w:ascii="Times New Roman" w:eastAsia="Times New Roman" w:hAnsi="Times New Roman" w:cs="Times New Roman"/>
          <w:color w:val="auto"/>
          <w:lang w:eastAsia="en-US" w:bidi="ar-SA"/>
        </w:rPr>
        <w:t xml:space="preserve">, достигнут миграционный </w:t>
      </w:r>
      <w:r w:rsidR="00B42F7E" w:rsidRPr="00A7610D">
        <w:rPr>
          <w:rFonts w:ascii="Times New Roman" w:eastAsia="Times New Roman" w:hAnsi="Times New Roman" w:cs="Times New Roman"/>
          <w:color w:val="auto"/>
          <w:lang w:eastAsia="en-US" w:bidi="ar-SA"/>
        </w:rPr>
        <w:t xml:space="preserve">и </w:t>
      </w:r>
      <w:r w:rsidRPr="00A7610D">
        <w:rPr>
          <w:rFonts w:ascii="Times New Roman" w:eastAsia="Times New Roman" w:hAnsi="Times New Roman" w:cs="Times New Roman"/>
          <w:color w:val="auto"/>
          <w:lang w:eastAsia="en-US" w:bidi="ar-SA"/>
        </w:rPr>
        <w:t>баланс</w:t>
      </w:r>
      <w:r w:rsidR="00B42F7E" w:rsidRPr="00A7610D">
        <w:rPr>
          <w:rFonts w:ascii="Times New Roman" w:eastAsia="Times New Roman" w:hAnsi="Times New Roman" w:cs="Times New Roman"/>
          <w:color w:val="auto"/>
          <w:lang w:eastAsia="en-US" w:bidi="ar-SA"/>
        </w:rPr>
        <w:t xml:space="preserve"> и положительное сальдо естественного движения </w:t>
      </w:r>
      <w:r w:rsidR="00993A93" w:rsidRPr="00A7610D">
        <w:rPr>
          <w:rFonts w:ascii="Times New Roman" w:eastAsia="Times New Roman" w:hAnsi="Times New Roman" w:cs="Times New Roman"/>
          <w:color w:val="auto"/>
          <w:lang w:eastAsia="en-US" w:bidi="ar-SA"/>
        </w:rPr>
        <w:t>населения.</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В населенных пунктах сформированы комплексы ЖКХ, соответствующим нормативным требованиям, построены канализационные очистные сооружения.</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В основном выполнена программа газификации г. Алдан.</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Разработаны и реализуются генеральные планы городов и поселений, обеспечивающие оптимизацию городской и поселенческой среды, городской и внутрипоселковой дорожной сети. Проведена зачистка территорий населенных пунктов от заброшенных и аварийных строений.</w:t>
      </w:r>
    </w:p>
    <w:p w:rsidR="00545F89" w:rsidRPr="00A7610D" w:rsidRDefault="00545F89"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Дети раннего возраста обеспеченны услугами дошкольного образования</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В основном завершено асфальтирование федеральной автодороги «Лена», что значительно улучшает транспортную доступность района.</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В основном выполнена программа ликвидации ветхого и аварийного жилья.</w:t>
      </w:r>
    </w:p>
    <w:p w:rsidR="007577AB" w:rsidRPr="00A7610D" w:rsidRDefault="007577AB" w:rsidP="00F45BB4">
      <w:pPr>
        <w:ind w:firstLine="709"/>
        <w:jc w:val="both"/>
        <w:rPr>
          <w:rFonts w:ascii="Times New Roman" w:eastAsia="Times New Roman" w:hAnsi="Times New Roman" w:cs="Times New Roman"/>
          <w:color w:val="auto"/>
          <w:lang w:eastAsia="en-US" w:bidi="ar-SA"/>
        </w:rPr>
      </w:pPr>
      <w:r w:rsidRPr="00C33E77">
        <w:rPr>
          <w:rFonts w:ascii="Times New Roman" w:eastAsia="Times New Roman" w:hAnsi="Times New Roman" w:cs="Times New Roman"/>
          <w:color w:val="auto"/>
          <w:lang w:eastAsia="en-US" w:bidi="ar-SA"/>
        </w:rPr>
        <w:t>Р</w:t>
      </w:r>
      <w:r w:rsidR="0000079F" w:rsidRPr="00C33E77">
        <w:rPr>
          <w:rFonts w:ascii="Times New Roman" w:eastAsia="Times New Roman" w:hAnsi="Times New Roman" w:cs="Times New Roman"/>
          <w:color w:val="auto"/>
          <w:lang w:eastAsia="en-US" w:bidi="ar-SA"/>
        </w:rPr>
        <w:t xml:space="preserve">азвитие </w:t>
      </w:r>
      <w:r w:rsidR="00F001C7" w:rsidRPr="00C33E77">
        <w:rPr>
          <w:rFonts w:ascii="Times New Roman" w:eastAsia="Times New Roman" w:hAnsi="Times New Roman" w:cs="Times New Roman"/>
          <w:color w:val="auto"/>
          <w:lang w:eastAsia="en-US" w:bidi="ar-SA"/>
        </w:rPr>
        <w:t>Центр</w:t>
      </w:r>
      <w:r w:rsidRPr="00C33E77">
        <w:rPr>
          <w:rFonts w:ascii="Times New Roman" w:eastAsia="Times New Roman" w:hAnsi="Times New Roman" w:cs="Times New Roman"/>
          <w:color w:val="auto"/>
          <w:lang w:eastAsia="en-US" w:bidi="ar-SA"/>
        </w:rPr>
        <w:t>а</w:t>
      </w:r>
      <w:r w:rsidR="00F001C7" w:rsidRPr="00C33E77">
        <w:rPr>
          <w:rFonts w:ascii="Times New Roman" w:eastAsia="Times New Roman" w:hAnsi="Times New Roman" w:cs="Times New Roman"/>
          <w:color w:val="auto"/>
          <w:lang w:eastAsia="en-US" w:bidi="ar-SA"/>
        </w:rPr>
        <w:t xml:space="preserve"> спортивной подготовки лыжников в г. Алдан</w:t>
      </w:r>
      <w:r w:rsidRPr="00C33E77">
        <w:rPr>
          <w:rFonts w:ascii="Times New Roman" w:eastAsia="Times New Roman" w:hAnsi="Times New Roman" w:cs="Times New Roman"/>
          <w:color w:val="auto"/>
          <w:lang w:eastAsia="en-US" w:bidi="ar-SA"/>
        </w:rPr>
        <w:t xml:space="preserve"> в качестве опорного пункта </w:t>
      </w:r>
      <w:r w:rsidR="0000079F" w:rsidRPr="00C33E77">
        <w:rPr>
          <w:rFonts w:ascii="Times New Roman" w:eastAsia="Times New Roman" w:hAnsi="Times New Roman" w:cs="Times New Roman"/>
          <w:color w:val="auto"/>
          <w:lang w:eastAsia="en-US" w:bidi="ar-SA"/>
        </w:rPr>
        <w:t>горнолыжного</w:t>
      </w:r>
      <w:r w:rsidRPr="00C33E77">
        <w:rPr>
          <w:rFonts w:ascii="Times New Roman" w:eastAsia="Times New Roman" w:hAnsi="Times New Roman" w:cs="Times New Roman"/>
          <w:color w:val="auto"/>
          <w:lang w:eastAsia="en-US" w:bidi="ar-SA"/>
        </w:rPr>
        <w:t xml:space="preserve"> туризма и базы федерального значения</w:t>
      </w:r>
      <w:r w:rsidR="0000079F" w:rsidRPr="00C33E77">
        <w:rPr>
          <w:rFonts w:ascii="Times New Roman" w:eastAsia="Times New Roman" w:hAnsi="Times New Roman" w:cs="Times New Roman"/>
          <w:color w:val="auto"/>
          <w:lang w:eastAsia="en-US" w:bidi="ar-SA"/>
        </w:rPr>
        <w:t xml:space="preserve"> </w:t>
      </w:r>
      <w:r w:rsidRPr="00C33E77">
        <w:rPr>
          <w:rFonts w:ascii="Times New Roman" w:eastAsia="Times New Roman" w:hAnsi="Times New Roman" w:cs="Times New Roman"/>
          <w:color w:val="auto"/>
          <w:lang w:eastAsia="en-US" w:bidi="ar-SA"/>
        </w:rPr>
        <w:t>для подготовки спортсменов по зимним видам спорта</w:t>
      </w:r>
      <w:r w:rsidR="00F001C7" w:rsidRPr="00A7610D">
        <w:rPr>
          <w:rFonts w:ascii="Times New Roman" w:eastAsia="Times New Roman" w:hAnsi="Times New Roman" w:cs="Times New Roman"/>
          <w:color w:val="auto"/>
          <w:lang w:eastAsia="en-US" w:bidi="ar-SA"/>
        </w:rPr>
        <w:t xml:space="preserve"> </w:t>
      </w:r>
    </w:p>
    <w:p w:rsidR="00F001C7" w:rsidRPr="00A7610D" w:rsidRDefault="007577AB"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О</w:t>
      </w:r>
      <w:r w:rsidR="00F001C7" w:rsidRPr="00A7610D">
        <w:rPr>
          <w:rFonts w:ascii="Times New Roman" w:eastAsia="Times New Roman" w:hAnsi="Times New Roman" w:cs="Times New Roman"/>
          <w:color w:val="auto"/>
          <w:lang w:eastAsia="en-US" w:bidi="ar-SA"/>
        </w:rPr>
        <w:t>бновлено оборудование горнолыжной базы в районе п. Лебединый.</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Обеспечено эффективное взаимодействие органов муниципального управления с населением, бизнес-сообществом и общественными формированиями. </w:t>
      </w:r>
    </w:p>
    <w:p w:rsidR="00545F89" w:rsidRPr="00A7610D" w:rsidRDefault="00545F89" w:rsidP="00F45BB4">
      <w:pPr>
        <w:ind w:firstLine="709"/>
        <w:jc w:val="both"/>
        <w:rPr>
          <w:rFonts w:ascii="Times New Roman" w:eastAsia="Times New Roman" w:hAnsi="Times New Roman" w:cs="Times New Roman"/>
          <w:color w:val="auto"/>
          <w:lang w:eastAsia="en-US" w:bidi="ar-SA"/>
        </w:rPr>
      </w:pPr>
      <w:r w:rsidRPr="0071464A">
        <w:rPr>
          <w:rFonts w:ascii="Times New Roman" w:eastAsia="Times New Roman" w:hAnsi="Times New Roman" w:cs="Times New Roman"/>
          <w:color w:val="auto"/>
          <w:lang w:eastAsia="en-US" w:bidi="ar-SA"/>
        </w:rPr>
        <w:t>Созданы условия для формирования общества знаний на муниципальном уровне   в соответствии со Стратегией развития информационного общества в РФ на 2017-2030 годы</w:t>
      </w:r>
    </w:p>
    <w:p w:rsidR="00F001C7" w:rsidRPr="00A7610D" w:rsidRDefault="00F001C7" w:rsidP="00F45BB4">
      <w:pPr>
        <w:pStyle w:val="1"/>
        <w:ind w:firstLine="709"/>
        <w:jc w:val="both"/>
        <w:rPr>
          <w:rFonts w:cs="Times New Roman"/>
        </w:rPr>
      </w:pPr>
      <w:bookmarkStart w:id="67" w:name="_Toc517018156"/>
      <w:bookmarkStart w:id="68" w:name="_Toc517029486"/>
      <w:bookmarkStart w:id="69" w:name="_Toc517029578"/>
      <w:bookmarkStart w:id="70" w:name="_Toc517038238"/>
      <w:bookmarkStart w:id="71" w:name="_Toc530041286"/>
      <w:r w:rsidRPr="00A7610D">
        <w:rPr>
          <w:rFonts w:cs="Times New Roman"/>
        </w:rPr>
        <w:t>5. Цели и задачи муниципального управления</w:t>
      </w:r>
      <w:bookmarkEnd w:id="67"/>
      <w:bookmarkEnd w:id="68"/>
      <w:bookmarkEnd w:id="69"/>
      <w:bookmarkEnd w:id="70"/>
      <w:bookmarkEnd w:id="71"/>
      <w:r w:rsidRPr="00A7610D">
        <w:rPr>
          <w:rFonts w:cs="Times New Roman"/>
        </w:rPr>
        <w:br/>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Реализация заявленных миссии и перспективного видения возможна на основе взаимоувязанных стратегических действий со стороны властей на федеральном и региональном уровне, органов местного самоуправления, крупного, среднего и малого бизнеса, общественных формирований, сегодняшних и будущих жителей района.</w:t>
      </w:r>
    </w:p>
    <w:p w:rsidR="00F001C7" w:rsidRPr="00A7610D" w:rsidRDefault="00F001C7"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Цели стратегического управления распределены по стратегическим направлениям (СН), соответствующим миссии, видению и приоритетам развития района. В рамках стратегических направлений сгруппированы соответствующие им целевые векторы (ЦВ) для муниципального уровня управления. </w:t>
      </w:r>
      <w:r w:rsidRPr="00A7610D">
        <w:rPr>
          <w:rFonts w:ascii="Times New Roman" w:eastAsia="Times New Roman" w:hAnsi="Times New Roman" w:cs="Times New Roman"/>
          <w:color w:val="auto"/>
          <w:lang w:eastAsia="en-US" w:bidi="ar-SA"/>
        </w:rPr>
        <w:br/>
      </w:r>
    </w:p>
    <w:p w:rsidR="00F001C7" w:rsidRPr="00A7610D" w:rsidRDefault="00F001C7" w:rsidP="00F45BB4">
      <w:pPr>
        <w:ind w:firstLine="709"/>
        <w:jc w:val="both"/>
        <w:rPr>
          <w:rFonts w:ascii="Times New Roman" w:eastAsia="Times New Roman" w:hAnsi="Times New Roman" w:cs="Times New Roman"/>
          <w:b/>
          <w:color w:val="000000" w:themeColor="text1"/>
          <w:lang w:eastAsia="en-US" w:bidi="ar-SA"/>
        </w:rPr>
      </w:pPr>
      <w:bookmarkStart w:id="72" w:name="_Toc517018157"/>
      <w:bookmarkStart w:id="73" w:name="_Toc517029487"/>
      <w:bookmarkStart w:id="74" w:name="_Toc517029579"/>
      <w:bookmarkStart w:id="75" w:name="_Toc517038239"/>
      <w:r w:rsidRPr="00A7610D">
        <w:rPr>
          <w:rFonts w:ascii="Times New Roman" w:eastAsia="Times New Roman" w:hAnsi="Times New Roman" w:cs="Times New Roman"/>
          <w:b/>
          <w:color w:val="000000" w:themeColor="text1"/>
          <w:lang w:eastAsia="en-US" w:bidi="ar-SA"/>
        </w:rPr>
        <w:t>СН1: Развитие устойчивой конкурентоспособной диверсифицированной экономики</w:t>
      </w:r>
      <w:bookmarkEnd w:id="72"/>
      <w:bookmarkEnd w:id="73"/>
      <w:bookmarkEnd w:id="74"/>
      <w:bookmarkEnd w:id="75"/>
      <w:r w:rsidRPr="00A7610D">
        <w:rPr>
          <w:rFonts w:ascii="Times New Roman" w:eastAsia="Times New Roman" w:hAnsi="Times New Roman" w:cs="Times New Roman"/>
          <w:b/>
          <w:color w:val="000000" w:themeColor="text1"/>
          <w:lang w:eastAsia="en-US" w:bidi="ar-SA"/>
        </w:rPr>
        <w:br/>
      </w:r>
    </w:p>
    <w:p w:rsidR="00F001C7" w:rsidRPr="00A7610D" w:rsidRDefault="00F001C7"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ЦВ1.1: Системное взаимодействие с крупными промышленными предприятиями с целью обеспечения их участия в долгосрочном социально-экономическом развитии района.</w:t>
      </w:r>
    </w:p>
    <w:p w:rsidR="00F001C7" w:rsidRPr="00A7610D" w:rsidRDefault="00F001C7"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 xml:space="preserve">ЦВ1.2: </w:t>
      </w:r>
      <w:r w:rsidR="000D0901" w:rsidRPr="00A7610D">
        <w:rPr>
          <w:rFonts w:ascii="Times New Roman" w:eastAsia="Times New Roman" w:hAnsi="Times New Roman" w:cs="Times New Roman"/>
          <w:color w:val="000000" w:themeColor="text1"/>
          <w:lang w:eastAsia="en-US" w:bidi="ar-SA"/>
        </w:rPr>
        <w:t>Формирование благоприятного инвестиционного климата, обеспечивающего приток инвестиций на территорию Алданского района.</w:t>
      </w:r>
    </w:p>
    <w:p w:rsidR="00F001C7" w:rsidRPr="00A7610D" w:rsidRDefault="00F001C7"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ЦВ1.3: Формирование благоприятной среды для разв</w:t>
      </w:r>
      <w:r w:rsidR="002050A5" w:rsidRPr="00A7610D">
        <w:rPr>
          <w:rFonts w:ascii="Times New Roman" w:eastAsia="Times New Roman" w:hAnsi="Times New Roman" w:cs="Times New Roman"/>
          <w:color w:val="000000" w:themeColor="text1"/>
          <w:lang w:eastAsia="en-US" w:bidi="ar-SA"/>
        </w:rPr>
        <w:t xml:space="preserve">ития малого и среднего бизнеса и </w:t>
      </w:r>
      <w:r w:rsidRPr="00A7610D">
        <w:rPr>
          <w:rFonts w:ascii="Times New Roman" w:eastAsia="Times New Roman" w:hAnsi="Times New Roman" w:cs="Times New Roman"/>
          <w:color w:val="000000" w:themeColor="text1"/>
          <w:lang w:eastAsia="en-US" w:bidi="ar-SA"/>
        </w:rPr>
        <w:t>конкуренции.</w:t>
      </w:r>
    </w:p>
    <w:p w:rsidR="00185A55" w:rsidRPr="00A7610D" w:rsidRDefault="00185A55"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ЦВ1.4: Повышение конкурентоспособности агропромышленного производства для насыщения внутреннего рынка собственной продукцией высокого качества.</w:t>
      </w:r>
    </w:p>
    <w:p w:rsidR="00185A55" w:rsidRPr="00A7610D" w:rsidRDefault="00185A55" w:rsidP="00F45BB4">
      <w:pPr>
        <w:ind w:firstLine="709"/>
        <w:jc w:val="both"/>
        <w:rPr>
          <w:rFonts w:ascii="Times New Roman" w:eastAsia="Times New Roman" w:hAnsi="Times New Roman" w:cs="Times New Roman"/>
          <w:color w:val="000000" w:themeColor="text1"/>
          <w:lang w:eastAsia="en-US" w:bidi="ar-SA"/>
        </w:rPr>
      </w:pPr>
    </w:p>
    <w:p w:rsidR="00AE6B30" w:rsidRPr="00A7610D" w:rsidRDefault="00F001C7" w:rsidP="00F45BB4">
      <w:pPr>
        <w:ind w:firstLine="709"/>
        <w:jc w:val="both"/>
        <w:rPr>
          <w:rFonts w:ascii="Times New Roman" w:eastAsia="Times New Roman" w:hAnsi="Times New Roman" w:cs="Times New Roman"/>
          <w:b/>
          <w:color w:val="000000" w:themeColor="text1"/>
          <w:lang w:eastAsia="en-US" w:bidi="ar-SA"/>
        </w:rPr>
      </w:pPr>
      <w:bookmarkStart w:id="76" w:name="_Toc517018158"/>
      <w:bookmarkStart w:id="77" w:name="_Toc517029488"/>
      <w:bookmarkStart w:id="78" w:name="_Toc517029580"/>
      <w:r w:rsidRPr="00A7610D">
        <w:rPr>
          <w:rFonts w:ascii="Times New Roman" w:eastAsia="Times New Roman" w:hAnsi="Times New Roman" w:cs="Times New Roman"/>
          <w:b/>
          <w:color w:val="000000" w:themeColor="text1"/>
          <w:lang w:eastAsia="en-US" w:bidi="ar-SA"/>
        </w:rPr>
        <w:t>СН2: Создание комфортных условий для проживания</w:t>
      </w:r>
      <w:bookmarkEnd w:id="76"/>
      <w:bookmarkEnd w:id="77"/>
      <w:bookmarkEnd w:id="78"/>
    </w:p>
    <w:p w:rsidR="0088225D" w:rsidRPr="00A7610D" w:rsidRDefault="00F001C7"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b/>
          <w:color w:val="000000" w:themeColor="text1"/>
          <w:lang w:eastAsia="en-US" w:bidi="ar-SA"/>
        </w:rPr>
        <w:br/>
      </w:r>
      <w:r w:rsidRPr="00A7610D">
        <w:rPr>
          <w:rFonts w:ascii="Times New Roman" w:eastAsia="Times New Roman" w:hAnsi="Times New Roman" w:cs="Times New Roman"/>
          <w:color w:val="000000" w:themeColor="text1"/>
          <w:lang w:eastAsia="en-US" w:bidi="ar-SA"/>
        </w:rPr>
        <w:t>ЦВ</w:t>
      </w:r>
      <w:r w:rsidR="0088225D" w:rsidRPr="00A7610D">
        <w:rPr>
          <w:rFonts w:ascii="Times New Roman" w:eastAsia="Times New Roman" w:hAnsi="Times New Roman" w:cs="Times New Roman"/>
          <w:color w:val="000000" w:themeColor="text1"/>
          <w:lang w:eastAsia="en-US" w:bidi="ar-SA"/>
        </w:rPr>
        <w:t xml:space="preserve"> </w:t>
      </w:r>
      <w:r w:rsidRPr="00A7610D">
        <w:rPr>
          <w:rFonts w:ascii="Times New Roman" w:eastAsia="Times New Roman" w:hAnsi="Times New Roman" w:cs="Times New Roman"/>
          <w:color w:val="000000" w:themeColor="text1"/>
          <w:lang w:eastAsia="en-US" w:bidi="ar-SA"/>
        </w:rPr>
        <w:t>2.1:</w:t>
      </w:r>
      <w:r w:rsidR="003D158B" w:rsidRPr="00A7610D">
        <w:rPr>
          <w:rFonts w:ascii="Times New Roman" w:eastAsia="Times New Roman" w:hAnsi="Times New Roman" w:cs="Times New Roman"/>
          <w:color w:val="000000" w:themeColor="text1"/>
          <w:lang w:eastAsia="en-US" w:bidi="ar-SA"/>
        </w:rPr>
        <w:t xml:space="preserve"> </w:t>
      </w:r>
      <w:r w:rsidR="0088225D" w:rsidRPr="00A7610D">
        <w:rPr>
          <w:rFonts w:ascii="Times New Roman" w:eastAsia="Times New Roman" w:hAnsi="Times New Roman" w:cs="Times New Roman"/>
          <w:color w:val="000000" w:themeColor="text1"/>
          <w:lang w:eastAsia="en-US" w:bidi="ar-SA"/>
        </w:rPr>
        <w:t>Обеспечение развитой транспортной инфраструктуры</w:t>
      </w:r>
    </w:p>
    <w:p w:rsidR="0088225D" w:rsidRPr="00A7610D" w:rsidRDefault="0088225D"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w:t>
      </w:r>
      <w:r w:rsidR="003D158B" w:rsidRPr="00A7610D">
        <w:rPr>
          <w:rFonts w:ascii="Times New Roman" w:eastAsia="Times New Roman" w:hAnsi="Times New Roman" w:cs="Times New Roman"/>
          <w:color w:val="000000" w:themeColor="text1"/>
          <w:lang w:eastAsia="en-US" w:bidi="ar-SA"/>
        </w:rPr>
        <w:t>В 2.2</w:t>
      </w:r>
      <w:r w:rsidRPr="00A7610D">
        <w:rPr>
          <w:rFonts w:ascii="Times New Roman" w:eastAsia="Times New Roman" w:hAnsi="Times New Roman" w:cs="Times New Roman"/>
          <w:color w:val="000000" w:themeColor="text1"/>
          <w:lang w:eastAsia="en-US" w:bidi="ar-SA"/>
        </w:rPr>
        <w:t>: Обеспечение качественными жилищно-коммунальными услугами</w:t>
      </w:r>
      <w:r w:rsidR="00484866" w:rsidRPr="00A7610D">
        <w:rPr>
          <w:rFonts w:ascii="Times New Roman" w:eastAsia="Times New Roman" w:hAnsi="Times New Roman" w:cs="Times New Roman"/>
          <w:color w:val="000000" w:themeColor="text1"/>
          <w:lang w:eastAsia="en-US" w:bidi="ar-SA"/>
        </w:rPr>
        <w:t xml:space="preserve"> </w:t>
      </w:r>
    </w:p>
    <w:p w:rsidR="0088225D" w:rsidRPr="00A7610D" w:rsidRDefault="003D158B"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 2.3</w:t>
      </w:r>
      <w:r w:rsidR="0088225D" w:rsidRPr="00A7610D">
        <w:rPr>
          <w:rFonts w:ascii="Times New Roman" w:eastAsia="Times New Roman" w:hAnsi="Times New Roman" w:cs="Times New Roman"/>
          <w:color w:val="000000" w:themeColor="text1"/>
          <w:lang w:eastAsia="en-US" w:bidi="ar-SA"/>
        </w:rPr>
        <w:t>: Обеспечение населения качественным доступным жильем</w:t>
      </w:r>
    </w:p>
    <w:p w:rsidR="003D158B" w:rsidRPr="00A7610D" w:rsidRDefault="003D158B"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 2.4:</w:t>
      </w:r>
      <w:r w:rsidR="00156B53" w:rsidRPr="00A7610D">
        <w:rPr>
          <w:rFonts w:ascii="Times New Roman" w:eastAsia="Times New Roman" w:hAnsi="Times New Roman" w:cs="Times New Roman"/>
          <w:color w:val="000000" w:themeColor="text1"/>
          <w:lang w:eastAsia="en-US" w:bidi="ar-SA"/>
        </w:rPr>
        <w:t xml:space="preserve"> </w:t>
      </w:r>
      <w:r w:rsidRPr="00A7610D">
        <w:rPr>
          <w:rFonts w:ascii="Times New Roman" w:eastAsia="Times New Roman" w:hAnsi="Times New Roman" w:cs="Times New Roman"/>
          <w:color w:val="000000" w:themeColor="text1"/>
          <w:lang w:eastAsia="en-US" w:bidi="ar-SA"/>
        </w:rPr>
        <w:t xml:space="preserve"> Улучшение экологической ситуации</w:t>
      </w:r>
      <w:r w:rsidR="00786F0C" w:rsidRPr="00A7610D">
        <w:rPr>
          <w:rFonts w:ascii="Times New Roman" w:eastAsia="Times New Roman" w:hAnsi="Times New Roman" w:cs="Times New Roman"/>
          <w:color w:val="000000" w:themeColor="text1"/>
          <w:lang w:eastAsia="en-US" w:bidi="ar-SA"/>
        </w:rPr>
        <w:t xml:space="preserve"> </w:t>
      </w:r>
    </w:p>
    <w:p w:rsidR="00484866" w:rsidRPr="00A7610D" w:rsidRDefault="00484866"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 2.5:  Газификация населенных пунктов Алданского района</w:t>
      </w:r>
    </w:p>
    <w:p w:rsidR="00C4727B" w:rsidRPr="00A7610D" w:rsidRDefault="00C4727B" w:rsidP="00F45BB4">
      <w:pPr>
        <w:ind w:firstLine="709"/>
        <w:jc w:val="both"/>
        <w:rPr>
          <w:rFonts w:ascii="Times New Roman" w:eastAsia="Times New Roman" w:hAnsi="Times New Roman" w:cs="Times New Roman"/>
          <w:color w:val="000000" w:themeColor="text1"/>
          <w:lang w:eastAsia="en-US" w:bidi="ar-SA"/>
        </w:rPr>
      </w:pPr>
      <w:r w:rsidRPr="00A7610D">
        <w:rPr>
          <w:rFonts w:ascii="Times New Roman" w:eastAsia="Times New Roman" w:hAnsi="Times New Roman" w:cs="Times New Roman"/>
          <w:color w:val="000000" w:themeColor="text1"/>
          <w:lang w:eastAsia="en-US" w:bidi="ar-SA"/>
        </w:rPr>
        <w:t>ЦВ 2.6:  Комплек</w:t>
      </w:r>
      <w:r w:rsidR="00B03F7C" w:rsidRPr="00A7610D">
        <w:rPr>
          <w:rFonts w:ascii="Times New Roman" w:eastAsia="Times New Roman" w:hAnsi="Times New Roman" w:cs="Times New Roman"/>
          <w:color w:val="000000" w:themeColor="text1"/>
          <w:lang w:eastAsia="en-US" w:bidi="ar-SA"/>
        </w:rPr>
        <w:t>сное развитие населенных пунктов Алданского района</w:t>
      </w:r>
    </w:p>
    <w:p w:rsidR="00156B53" w:rsidRPr="00A7610D" w:rsidRDefault="00156B53" w:rsidP="00F45BB4">
      <w:pPr>
        <w:ind w:firstLine="709"/>
        <w:jc w:val="both"/>
        <w:rPr>
          <w:rFonts w:ascii="Times New Roman" w:eastAsia="Times New Roman" w:hAnsi="Times New Roman" w:cs="Times New Roman"/>
          <w:color w:val="000000" w:themeColor="text1"/>
          <w:lang w:eastAsia="en-US" w:bidi="ar-SA"/>
        </w:rPr>
      </w:pPr>
    </w:p>
    <w:p w:rsidR="0088225D" w:rsidRPr="00A7610D" w:rsidRDefault="0088225D" w:rsidP="00F45BB4">
      <w:pPr>
        <w:ind w:firstLine="709"/>
        <w:jc w:val="both"/>
        <w:rPr>
          <w:rFonts w:ascii="Times New Roman" w:eastAsia="Times New Roman" w:hAnsi="Times New Roman" w:cs="Times New Roman"/>
          <w:color w:val="000000" w:themeColor="text1"/>
          <w:lang w:eastAsia="en-US" w:bidi="ar-SA"/>
        </w:rPr>
      </w:pPr>
    </w:p>
    <w:p w:rsidR="00F001C7" w:rsidRPr="00A7610D" w:rsidRDefault="00F001C7" w:rsidP="00F45BB4">
      <w:pPr>
        <w:ind w:firstLine="709"/>
        <w:jc w:val="both"/>
        <w:rPr>
          <w:rFonts w:ascii="Times New Roman" w:eastAsia="Times New Roman" w:hAnsi="Times New Roman" w:cs="Times New Roman"/>
          <w:b/>
          <w:color w:val="000000" w:themeColor="text1"/>
          <w:lang w:eastAsia="en-US" w:bidi="ar-SA"/>
        </w:rPr>
      </w:pPr>
      <w:bookmarkStart w:id="79" w:name="_Toc517018159"/>
      <w:bookmarkStart w:id="80" w:name="_Toc517029489"/>
      <w:bookmarkStart w:id="81" w:name="_Toc517029581"/>
      <w:bookmarkStart w:id="82" w:name="_Toc517038240"/>
      <w:r w:rsidRPr="00A7610D">
        <w:rPr>
          <w:rFonts w:ascii="Times New Roman" w:eastAsia="Times New Roman" w:hAnsi="Times New Roman" w:cs="Times New Roman"/>
          <w:b/>
          <w:color w:val="000000" w:themeColor="text1"/>
          <w:lang w:eastAsia="en-US" w:bidi="ar-SA"/>
        </w:rPr>
        <w:t>СН3: Обеспечение возможностей для активного долголетия</w:t>
      </w:r>
      <w:bookmarkEnd w:id="79"/>
      <w:bookmarkEnd w:id="80"/>
      <w:bookmarkEnd w:id="81"/>
      <w:bookmarkEnd w:id="82"/>
    </w:p>
    <w:p w:rsidR="00F001C7" w:rsidRPr="00A7610D" w:rsidRDefault="00F001C7" w:rsidP="00F45BB4">
      <w:pPr>
        <w:ind w:firstLine="709"/>
        <w:jc w:val="both"/>
        <w:rPr>
          <w:rFonts w:ascii="Times New Roman" w:eastAsia="Times New Roman" w:hAnsi="Times New Roman" w:cs="Times New Roman"/>
          <w:b/>
          <w:color w:val="000000" w:themeColor="text1"/>
          <w:lang w:eastAsia="en-US" w:bidi="ar-SA"/>
        </w:rPr>
      </w:pPr>
      <w:bookmarkStart w:id="83" w:name="_Toc517018160"/>
      <w:bookmarkStart w:id="84" w:name="_Toc517029490"/>
      <w:bookmarkStart w:id="85" w:name="_Toc517029582"/>
      <w:bookmarkStart w:id="86" w:name="_Toc517038241"/>
      <w:r w:rsidRPr="00A7610D">
        <w:rPr>
          <w:rFonts w:ascii="Times New Roman" w:eastAsia="Times New Roman" w:hAnsi="Times New Roman" w:cs="Times New Roman"/>
          <w:b/>
          <w:color w:val="000000" w:themeColor="text1"/>
          <w:lang w:eastAsia="en-US" w:bidi="ar-SA"/>
        </w:rPr>
        <w:t>и гармоничного развития личности</w:t>
      </w:r>
      <w:bookmarkEnd w:id="83"/>
      <w:bookmarkEnd w:id="84"/>
      <w:bookmarkEnd w:id="85"/>
      <w:bookmarkEnd w:id="86"/>
    </w:p>
    <w:p w:rsidR="00A7610D" w:rsidRDefault="00A7610D" w:rsidP="00F45BB4">
      <w:pPr>
        <w:ind w:firstLine="709"/>
        <w:jc w:val="both"/>
        <w:rPr>
          <w:rFonts w:ascii="Times New Roman" w:eastAsia="Times New Roman" w:hAnsi="Times New Roman" w:cs="Times New Roman"/>
          <w:b/>
          <w:color w:val="000000" w:themeColor="text1"/>
          <w:lang w:eastAsia="en-US" w:bidi="ar-SA"/>
        </w:rPr>
      </w:pPr>
    </w:p>
    <w:p w:rsidR="00FD4CE0" w:rsidRPr="00A7610D" w:rsidRDefault="00F001C7" w:rsidP="00F45BB4">
      <w:pPr>
        <w:ind w:firstLine="709"/>
        <w:jc w:val="both"/>
        <w:rPr>
          <w:rFonts w:ascii="Times New Roman" w:eastAsiaTheme="minorHAnsi" w:hAnsi="Times New Roman" w:cs="Times New Roman"/>
          <w:color w:val="auto"/>
          <w:lang w:eastAsia="en-US" w:bidi="ar-SA"/>
        </w:rPr>
      </w:pPr>
      <w:r w:rsidRPr="00A7610D">
        <w:rPr>
          <w:rFonts w:ascii="Times New Roman" w:eastAsia="Times New Roman" w:hAnsi="Times New Roman" w:cs="Times New Roman"/>
          <w:color w:val="auto"/>
          <w:lang w:eastAsia="en-US" w:bidi="ar-SA"/>
        </w:rPr>
        <w:t>ЦВ</w:t>
      </w:r>
      <w:r w:rsidR="00A43F41" w:rsidRPr="00A7610D">
        <w:rPr>
          <w:rFonts w:ascii="Times New Roman" w:eastAsia="Times New Roman" w:hAnsi="Times New Roman" w:cs="Times New Roman"/>
          <w:color w:val="auto"/>
          <w:lang w:eastAsia="en-US" w:bidi="ar-SA"/>
        </w:rPr>
        <w:t xml:space="preserve"> </w:t>
      </w:r>
      <w:r w:rsidR="00E816D6" w:rsidRPr="00A7610D">
        <w:rPr>
          <w:rFonts w:ascii="Times New Roman" w:eastAsia="Times New Roman" w:hAnsi="Times New Roman" w:cs="Times New Roman"/>
          <w:color w:val="auto"/>
          <w:lang w:eastAsia="en-US" w:bidi="ar-SA"/>
        </w:rPr>
        <w:t>3.1</w:t>
      </w:r>
      <w:r w:rsidRPr="00A7610D">
        <w:rPr>
          <w:rFonts w:ascii="Times New Roman" w:eastAsia="Times New Roman" w:hAnsi="Times New Roman" w:cs="Times New Roman"/>
          <w:color w:val="auto"/>
          <w:lang w:eastAsia="en-US" w:bidi="ar-SA"/>
        </w:rPr>
        <w:t>:</w:t>
      </w:r>
      <w:r w:rsidR="00252453" w:rsidRPr="00A7610D">
        <w:rPr>
          <w:rFonts w:ascii="Times New Roman" w:eastAsia="Times New Roman" w:hAnsi="Times New Roman" w:cs="Times New Roman"/>
          <w:color w:val="auto"/>
          <w:lang w:eastAsia="en-US" w:bidi="ar-SA"/>
        </w:rPr>
        <w:t xml:space="preserve">  </w:t>
      </w:r>
      <w:r w:rsidR="00FD4CE0" w:rsidRPr="00A7610D">
        <w:rPr>
          <w:rFonts w:ascii="Times New Roman" w:eastAsiaTheme="minorHAnsi" w:hAnsi="Times New Roman" w:cs="Times New Roman"/>
          <w:color w:val="auto"/>
          <w:lang w:eastAsia="en-US" w:bidi="ar-SA"/>
        </w:rPr>
        <w:t xml:space="preserve">Инновационное развитие здравоохранения Алданского района </w:t>
      </w:r>
    </w:p>
    <w:p w:rsidR="00252453" w:rsidRPr="00A7610D" w:rsidRDefault="00FD4CE0"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ЦВ 3.2:</w:t>
      </w:r>
      <w:r w:rsidR="00416214" w:rsidRPr="00A7610D">
        <w:rPr>
          <w:rFonts w:ascii="Times New Roman" w:eastAsia="Times New Roman" w:hAnsi="Times New Roman" w:cs="Times New Roman"/>
          <w:color w:val="auto"/>
          <w:lang w:eastAsia="en-US" w:bidi="ar-SA"/>
        </w:rPr>
        <w:t xml:space="preserve"> </w:t>
      </w:r>
      <w:r w:rsidR="005D3207" w:rsidRPr="00A7610D">
        <w:rPr>
          <w:rFonts w:ascii="Times New Roman" w:eastAsia="Times New Roman" w:hAnsi="Times New Roman" w:cs="Times New Roman"/>
          <w:color w:val="auto"/>
          <w:lang w:eastAsia="en-US" w:bidi="ar-SA"/>
        </w:rPr>
        <w:t>Повышение эффективности</w:t>
      </w:r>
      <w:r w:rsidR="00416214" w:rsidRPr="00A7610D">
        <w:rPr>
          <w:rFonts w:ascii="Times New Roman" w:eastAsia="Times New Roman" w:hAnsi="Times New Roman" w:cs="Times New Roman"/>
          <w:color w:val="auto"/>
          <w:lang w:eastAsia="en-US" w:bidi="ar-SA"/>
        </w:rPr>
        <w:t xml:space="preserve"> социальной </w:t>
      </w:r>
      <w:r w:rsidR="005D3207" w:rsidRPr="00A7610D">
        <w:rPr>
          <w:rFonts w:ascii="Times New Roman" w:eastAsia="Times New Roman" w:hAnsi="Times New Roman" w:cs="Times New Roman"/>
          <w:color w:val="auto"/>
          <w:lang w:eastAsia="en-US" w:bidi="ar-SA"/>
        </w:rPr>
        <w:t>помощи нуждающимся гражданам</w:t>
      </w:r>
      <w:r w:rsidRPr="00A7610D">
        <w:rPr>
          <w:rFonts w:ascii="Times New Roman" w:eastAsia="Times New Roman" w:hAnsi="Times New Roman" w:cs="Times New Roman"/>
          <w:color w:val="auto"/>
          <w:lang w:eastAsia="en-US" w:bidi="ar-SA"/>
        </w:rPr>
        <w:t xml:space="preserve"> </w:t>
      </w:r>
    </w:p>
    <w:p w:rsidR="00FD4CE0" w:rsidRPr="00A7610D" w:rsidRDefault="00FD4CE0"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ЦВ 3.3:  </w:t>
      </w:r>
      <w:r w:rsidR="00416214" w:rsidRPr="00A7610D">
        <w:rPr>
          <w:rFonts w:ascii="Times New Roman" w:eastAsia="Times New Roman" w:hAnsi="Times New Roman" w:cs="Times New Roman"/>
          <w:color w:val="auto"/>
          <w:lang w:eastAsia="en-US" w:bidi="ar-SA"/>
        </w:rPr>
        <w:t>Конкурентная система образования в Алданском районе</w:t>
      </w:r>
    </w:p>
    <w:p w:rsidR="00252453" w:rsidRPr="00A7610D" w:rsidRDefault="00E816D6"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ЦВ 3.</w:t>
      </w:r>
      <w:r w:rsidR="00FD4CE0" w:rsidRPr="00A7610D">
        <w:rPr>
          <w:rFonts w:ascii="Times New Roman" w:eastAsia="Times New Roman" w:hAnsi="Times New Roman" w:cs="Times New Roman"/>
          <w:color w:val="auto"/>
          <w:lang w:eastAsia="en-US" w:bidi="ar-SA"/>
        </w:rPr>
        <w:t>4</w:t>
      </w:r>
      <w:r w:rsidRPr="00A7610D">
        <w:rPr>
          <w:rFonts w:ascii="Times New Roman" w:eastAsia="Times New Roman" w:hAnsi="Times New Roman" w:cs="Times New Roman"/>
          <w:color w:val="auto"/>
          <w:lang w:eastAsia="en-US" w:bidi="ar-SA"/>
        </w:rPr>
        <w:t>:</w:t>
      </w:r>
      <w:r w:rsidR="00252453" w:rsidRPr="00A7610D">
        <w:rPr>
          <w:rFonts w:ascii="Times New Roman" w:eastAsia="Times New Roman" w:hAnsi="Times New Roman" w:cs="Times New Roman"/>
          <w:color w:val="auto"/>
          <w:lang w:eastAsia="en-US" w:bidi="ar-SA"/>
        </w:rPr>
        <w:t xml:space="preserve"> </w:t>
      </w:r>
      <w:r w:rsidR="00392B05" w:rsidRPr="00A7610D">
        <w:rPr>
          <w:rFonts w:ascii="Times New Roman" w:eastAsia="Times New Roman" w:hAnsi="Times New Roman" w:cs="Times New Roman"/>
          <w:color w:val="auto"/>
          <w:lang w:eastAsia="en-US" w:bidi="ar-SA"/>
        </w:rPr>
        <w:t xml:space="preserve"> Культура доступная всем</w:t>
      </w:r>
    </w:p>
    <w:p w:rsidR="00392B05" w:rsidRPr="00A7610D" w:rsidRDefault="00392B05"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ЦВ 3.</w:t>
      </w:r>
      <w:r w:rsidR="00FD4CE0" w:rsidRPr="00A7610D">
        <w:rPr>
          <w:rFonts w:ascii="Times New Roman" w:eastAsia="Times New Roman" w:hAnsi="Times New Roman" w:cs="Times New Roman"/>
          <w:color w:val="auto"/>
          <w:lang w:eastAsia="en-US" w:bidi="ar-SA"/>
        </w:rPr>
        <w:t>5</w:t>
      </w:r>
      <w:r w:rsidR="00E816D6" w:rsidRPr="00A7610D">
        <w:rPr>
          <w:rFonts w:ascii="Times New Roman" w:eastAsia="Times New Roman" w:hAnsi="Times New Roman" w:cs="Times New Roman"/>
          <w:color w:val="auto"/>
          <w:lang w:eastAsia="en-US" w:bidi="ar-SA"/>
        </w:rPr>
        <w:t>:</w:t>
      </w:r>
      <w:r w:rsidRPr="00A7610D">
        <w:rPr>
          <w:rFonts w:ascii="Times New Roman" w:eastAsia="Times New Roman" w:hAnsi="Times New Roman" w:cs="Times New Roman"/>
          <w:color w:val="auto"/>
          <w:lang w:eastAsia="en-US" w:bidi="ar-SA"/>
        </w:rPr>
        <w:t xml:space="preserve"> Развитие массового спорта</w:t>
      </w:r>
    </w:p>
    <w:p w:rsidR="00392B05" w:rsidRPr="00A7610D" w:rsidRDefault="00E816D6"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ЦВ 3.</w:t>
      </w:r>
      <w:r w:rsidR="00FD4CE0" w:rsidRPr="00A7610D">
        <w:rPr>
          <w:rFonts w:ascii="Times New Roman" w:eastAsia="Times New Roman" w:hAnsi="Times New Roman" w:cs="Times New Roman"/>
          <w:color w:val="auto"/>
          <w:lang w:eastAsia="en-US" w:bidi="ar-SA"/>
        </w:rPr>
        <w:t>6</w:t>
      </w:r>
      <w:r w:rsidRPr="00A7610D">
        <w:rPr>
          <w:rFonts w:ascii="Times New Roman" w:eastAsia="Times New Roman" w:hAnsi="Times New Roman" w:cs="Times New Roman"/>
          <w:color w:val="auto"/>
          <w:lang w:eastAsia="en-US" w:bidi="ar-SA"/>
        </w:rPr>
        <w:t>:</w:t>
      </w:r>
      <w:r w:rsidR="00392B05" w:rsidRPr="00A7610D">
        <w:rPr>
          <w:rFonts w:ascii="Times New Roman" w:eastAsia="Times New Roman" w:hAnsi="Times New Roman" w:cs="Times New Roman"/>
          <w:color w:val="auto"/>
          <w:lang w:eastAsia="en-US" w:bidi="ar-SA"/>
        </w:rPr>
        <w:t xml:space="preserve"> </w:t>
      </w:r>
      <w:r w:rsidRPr="00A7610D">
        <w:rPr>
          <w:rFonts w:ascii="Times New Roman" w:eastAsia="Times New Roman" w:hAnsi="Times New Roman" w:cs="Times New Roman"/>
          <w:color w:val="auto"/>
          <w:lang w:eastAsia="en-US" w:bidi="ar-SA"/>
        </w:rPr>
        <w:t xml:space="preserve">Развитие </w:t>
      </w:r>
      <w:r w:rsidR="0010205C" w:rsidRPr="00A7610D">
        <w:rPr>
          <w:rFonts w:ascii="Times New Roman" w:eastAsia="Times New Roman" w:hAnsi="Times New Roman" w:cs="Times New Roman"/>
          <w:color w:val="auto"/>
          <w:lang w:eastAsia="en-US" w:bidi="ar-SA"/>
        </w:rPr>
        <w:t>гражданского общества</w:t>
      </w:r>
      <w:r w:rsidR="00484866" w:rsidRPr="00A7610D">
        <w:rPr>
          <w:rFonts w:ascii="Times New Roman" w:eastAsia="Times New Roman" w:hAnsi="Times New Roman" w:cs="Times New Roman"/>
          <w:color w:val="auto"/>
          <w:lang w:eastAsia="en-US" w:bidi="ar-SA"/>
        </w:rPr>
        <w:t xml:space="preserve"> (НКО,</w:t>
      </w:r>
      <w:r w:rsidRPr="00A7610D">
        <w:rPr>
          <w:rFonts w:ascii="Times New Roman" w:eastAsia="Times New Roman" w:hAnsi="Times New Roman" w:cs="Times New Roman"/>
          <w:color w:val="auto"/>
          <w:lang w:eastAsia="en-US" w:bidi="ar-SA"/>
        </w:rPr>
        <w:t xml:space="preserve"> </w:t>
      </w:r>
      <w:r w:rsidR="00484866" w:rsidRPr="00A7610D">
        <w:rPr>
          <w:rFonts w:ascii="Times New Roman" w:eastAsia="Times New Roman" w:hAnsi="Times New Roman" w:cs="Times New Roman"/>
          <w:color w:val="auto"/>
          <w:lang w:eastAsia="en-US" w:bidi="ar-SA"/>
        </w:rPr>
        <w:t>молодежь, семья)</w:t>
      </w:r>
    </w:p>
    <w:p w:rsidR="00392B05" w:rsidRPr="00A7610D" w:rsidRDefault="00392B05" w:rsidP="00F45BB4">
      <w:pPr>
        <w:ind w:firstLine="709"/>
        <w:jc w:val="both"/>
        <w:rPr>
          <w:rFonts w:ascii="Times New Roman" w:eastAsia="Times New Roman" w:hAnsi="Times New Roman" w:cs="Times New Roman"/>
          <w:color w:val="auto"/>
          <w:lang w:eastAsia="en-US" w:bidi="ar-SA"/>
        </w:rPr>
      </w:pPr>
    </w:p>
    <w:p w:rsidR="002033DF" w:rsidRPr="00A7610D" w:rsidRDefault="002033DF" w:rsidP="00F45BB4">
      <w:pPr>
        <w:ind w:firstLine="709"/>
        <w:jc w:val="both"/>
        <w:rPr>
          <w:rFonts w:ascii="Times New Roman" w:eastAsia="Times New Roman" w:hAnsi="Times New Roman" w:cs="Times New Roman"/>
          <w:b/>
          <w:color w:val="auto"/>
          <w:lang w:eastAsia="en-US" w:bidi="ar-SA"/>
        </w:rPr>
      </w:pPr>
      <w:r w:rsidRPr="00A7610D">
        <w:rPr>
          <w:rFonts w:ascii="Times New Roman" w:eastAsia="Times New Roman" w:hAnsi="Times New Roman" w:cs="Times New Roman"/>
          <w:b/>
          <w:color w:val="auto"/>
          <w:lang w:eastAsia="en-US" w:bidi="ar-SA"/>
        </w:rPr>
        <w:t xml:space="preserve">СН4: </w:t>
      </w:r>
      <w:r w:rsidR="00AE6B30" w:rsidRPr="00A7610D">
        <w:rPr>
          <w:rFonts w:ascii="Times New Roman" w:eastAsia="Times New Roman" w:hAnsi="Times New Roman" w:cs="Times New Roman"/>
          <w:b/>
          <w:color w:val="auto"/>
          <w:lang w:eastAsia="en-US" w:bidi="ar-SA"/>
        </w:rPr>
        <w:t>Развитие местного самоуправления</w:t>
      </w:r>
    </w:p>
    <w:p w:rsidR="007D6EEA" w:rsidRPr="00A7610D" w:rsidRDefault="007D6EEA" w:rsidP="00F45BB4">
      <w:pPr>
        <w:ind w:firstLine="709"/>
        <w:jc w:val="both"/>
        <w:rPr>
          <w:rFonts w:ascii="Times New Roman" w:eastAsia="Times New Roman" w:hAnsi="Times New Roman" w:cs="Times New Roman"/>
          <w:color w:val="auto"/>
          <w:lang w:eastAsia="en-US" w:bidi="ar-SA"/>
        </w:rPr>
      </w:pPr>
    </w:p>
    <w:p w:rsidR="00185A55" w:rsidRPr="00A7610D" w:rsidRDefault="007D6EEA"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ЦВ.4.1: </w:t>
      </w:r>
      <w:r w:rsidR="00185A55" w:rsidRPr="00A7610D">
        <w:rPr>
          <w:rFonts w:ascii="Times New Roman" w:eastAsia="Times New Roman" w:hAnsi="Times New Roman" w:cs="Times New Roman"/>
          <w:color w:val="auto"/>
          <w:lang w:eastAsia="en-US" w:bidi="ar-SA"/>
        </w:rPr>
        <w:t>Устойчивая финансовая система- крепкий фундамент для развития экономической базы.</w:t>
      </w:r>
    </w:p>
    <w:p w:rsidR="007D6EEA" w:rsidRPr="00A7610D" w:rsidRDefault="007D6EEA"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ЦВ.4.2: </w:t>
      </w:r>
      <w:r w:rsidR="00DE013A" w:rsidRPr="00A7610D">
        <w:rPr>
          <w:rFonts w:ascii="Times New Roman" w:eastAsia="Times New Roman" w:hAnsi="Times New Roman" w:cs="Times New Roman"/>
          <w:color w:val="auto"/>
          <w:lang w:eastAsia="en-US" w:bidi="ar-SA"/>
        </w:rPr>
        <w:t xml:space="preserve">Повышение эффективности </w:t>
      </w:r>
      <w:r w:rsidR="00D6598D" w:rsidRPr="00A7610D">
        <w:rPr>
          <w:rFonts w:ascii="Times New Roman" w:eastAsia="Times New Roman" w:hAnsi="Times New Roman" w:cs="Times New Roman"/>
          <w:color w:val="auto"/>
          <w:lang w:eastAsia="en-US" w:bidi="ar-SA"/>
        </w:rPr>
        <w:t>деятельности ОМСУ и подведомственных муниципальных учреждений и предприятий</w:t>
      </w:r>
    </w:p>
    <w:p w:rsidR="005B2F4F" w:rsidRPr="00A7610D" w:rsidRDefault="005B2F4F" w:rsidP="00F45BB4">
      <w:pPr>
        <w:ind w:firstLine="709"/>
        <w:jc w:val="both"/>
        <w:rPr>
          <w:rFonts w:ascii="Times New Roman" w:eastAsia="Times New Roman" w:hAnsi="Times New Roman" w:cs="Times New Roman"/>
          <w:color w:val="auto"/>
          <w:lang w:eastAsia="en-US" w:bidi="ar-SA"/>
        </w:rPr>
      </w:pPr>
      <w:r w:rsidRPr="00A7610D">
        <w:rPr>
          <w:rFonts w:ascii="Times New Roman" w:eastAsia="Times New Roman" w:hAnsi="Times New Roman" w:cs="Times New Roman"/>
          <w:color w:val="auto"/>
          <w:lang w:eastAsia="en-US" w:bidi="ar-SA"/>
        </w:rPr>
        <w:t xml:space="preserve">ЦВ 4.3:  </w:t>
      </w:r>
      <w:r w:rsidR="00AF0A2B" w:rsidRPr="00A7610D">
        <w:rPr>
          <w:rFonts w:ascii="Times New Roman" w:eastAsia="Times New Roman" w:hAnsi="Times New Roman" w:cs="Times New Roman"/>
          <w:color w:val="auto"/>
          <w:lang w:eastAsia="en-US" w:bidi="ar-SA"/>
        </w:rPr>
        <w:t xml:space="preserve">Формирование в </w:t>
      </w:r>
      <w:r w:rsidR="005D3207" w:rsidRPr="00A7610D">
        <w:rPr>
          <w:rFonts w:ascii="Times New Roman" w:eastAsia="Times New Roman" w:hAnsi="Times New Roman" w:cs="Times New Roman"/>
          <w:color w:val="auto"/>
          <w:lang w:eastAsia="en-US" w:bidi="ar-SA"/>
        </w:rPr>
        <w:t>муниципальном районе</w:t>
      </w:r>
      <w:r w:rsidR="00AF0A2B" w:rsidRPr="00A7610D">
        <w:rPr>
          <w:rFonts w:ascii="Times New Roman" w:eastAsia="Times New Roman" w:hAnsi="Times New Roman" w:cs="Times New Roman"/>
          <w:color w:val="auto"/>
          <w:lang w:eastAsia="en-US" w:bidi="ar-SA"/>
        </w:rPr>
        <w:t xml:space="preserve"> общества знаний (ГИС ЖКХ,</w:t>
      </w:r>
      <w:r w:rsidR="00235DA9" w:rsidRPr="00A7610D">
        <w:rPr>
          <w:rFonts w:ascii="Times New Roman" w:eastAsia="Times New Roman" w:hAnsi="Times New Roman" w:cs="Times New Roman"/>
          <w:color w:val="auto"/>
          <w:lang w:eastAsia="en-US" w:bidi="ar-SA"/>
        </w:rPr>
        <w:t xml:space="preserve"> </w:t>
      </w:r>
      <w:r w:rsidR="008B0AA6" w:rsidRPr="00A7610D">
        <w:rPr>
          <w:rFonts w:ascii="Times New Roman" w:eastAsia="Times New Roman" w:hAnsi="Times New Roman" w:cs="Times New Roman"/>
          <w:color w:val="auto"/>
          <w:lang w:eastAsia="en-US" w:bidi="ar-SA"/>
        </w:rPr>
        <w:t>ГАСУ,</w:t>
      </w:r>
      <w:r w:rsidR="009B129B" w:rsidRPr="00A7610D">
        <w:rPr>
          <w:rFonts w:ascii="Times New Roman" w:eastAsia="Times New Roman" w:hAnsi="Times New Roman" w:cs="Times New Roman"/>
          <w:color w:val="auto"/>
          <w:lang w:eastAsia="en-US" w:bidi="ar-SA"/>
        </w:rPr>
        <w:t xml:space="preserve"> </w:t>
      </w:r>
      <w:r w:rsidR="00AF0A2B" w:rsidRPr="00A7610D">
        <w:rPr>
          <w:rFonts w:ascii="Times New Roman" w:eastAsia="Times New Roman" w:hAnsi="Times New Roman" w:cs="Times New Roman"/>
          <w:color w:val="auto"/>
          <w:lang w:eastAsia="en-US" w:bidi="ar-SA"/>
        </w:rPr>
        <w:t>оказание муниципальных услуг в электронном виде,</w:t>
      </w:r>
      <w:r w:rsidR="00235DA9" w:rsidRPr="00A7610D">
        <w:rPr>
          <w:rFonts w:ascii="Times New Roman" w:eastAsia="Times New Roman" w:hAnsi="Times New Roman" w:cs="Times New Roman"/>
          <w:color w:val="auto"/>
          <w:lang w:eastAsia="en-US" w:bidi="ar-SA"/>
        </w:rPr>
        <w:t xml:space="preserve"> использование системы межведомственного взаимодействия при оказании муниципальных услуг и осуществлении контроля, обеспечение всех населенных пунктов качественными услугами «Интернет»</w:t>
      </w:r>
    </w:p>
    <w:p w:rsidR="00F45BB4" w:rsidRDefault="00F001C7" w:rsidP="00A47A84">
      <w:pPr>
        <w:ind w:firstLine="709"/>
        <w:jc w:val="both"/>
        <w:rPr>
          <w:rFonts w:ascii="Times New Roman" w:eastAsia="Times New Roman" w:hAnsi="Times New Roman" w:cs="Times New Roman"/>
          <w:b/>
          <w:color w:val="000000" w:themeColor="text1"/>
          <w:sz w:val="32"/>
          <w:szCs w:val="32"/>
          <w:lang w:eastAsia="en-US" w:bidi="ar-SA"/>
        </w:rPr>
      </w:pPr>
      <w:r w:rsidRPr="00A7610D">
        <w:rPr>
          <w:rFonts w:ascii="Times New Roman" w:eastAsia="Times New Roman" w:hAnsi="Times New Roman" w:cs="Times New Roman"/>
          <w:color w:val="auto"/>
          <w:lang w:eastAsia="en-US" w:bidi="ar-SA"/>
        </w:rPr>
        <w:t xml:space="preserve">Работа по целевым векторам предполагает постановку конкретных задач для работников муниципального управления на уровне района и поселений, информирование и активное привлечение общественных формирований и отдельных граждан. </w:t>
      </w:r>
      <w:bookmarkStart w:id="87" w:name="_Toc497383189"/>
      <w:bookmarkStart w:id="88" w:name="_Toc517018161"/>
      <w:bookmarkStart w:id="89" w:name="_Toc517029491"/>
      <w:bookmarkStart w:id="90" w:name="_Toc517029583"/>
      <w:bookmarkStart w:id="91" w:name="_Toc517038242"/>
    </w:p>
    <w:p w:rsidR="00A85479" w:rsidRPr="00E816D6" w:rsidRDefault="008058A1" w:rsidP="00FA3A40">
      <w:pPr>
        <w:jc w:val="both"/>
        <w:rPr>
          <w:rFonts w:ascii="Times New Roman" w:eastAsia="Times New Roman" w:hAnsi="Times New Roman" w:cs="Times New Roman"/>
          <w:b/>
          <w:color w:val="000000" w:themeColor="text1"/>
          <w:sz w:val="32"/>
          <w:szCs w:val="32"/>
          <w:lang w:eastAsia="en-US" w:bidi="ar-SA"/>
        </w:rPr>
      </w:pPr>
      <w:r w:rsidRPr="004131EA">
        <w:rPr>
          <w:noProof/>
          <w:lang w:bidi="ar-SA"/>
        </w:rPr>
        <mc:AlternateContent>
          <mc:Choice Requires="wps">
            <w:drawing>
              <wp:anchor distT="0" distB="0" distL="114300" distR="114300" simplePos="0" relativeHeight="251693056" behindDoc="0" locked="0" layoutInCell="1" allowOverlap="1" wp14:anchorId="41A1697B" wp14:editId="34317EF3">
                <wp:simplePos x="0" y="0"/>
                <wp:positionH relativeFrom="column">
                  <wp:posOffset>62865</wp:posOffset>
                </wp:positionH>
                <wp:positionV relativeFrom="paragraph">
                  <wp:posOffset>216535</wp:posOffset>
                </wp:positionV>
                <wp:extent cx="5819775" cy="438150"/>
                <wp:effectExtent l="0" t="0" r="9525" b="0"/>
                <wp:wrapNone/>
                <wp:docPr id="40" name="Заголовок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438150"/>
                        </a:xfrm>
                        <a:prstGeom prst="rect">
                          <a:avLst/>
                        </a:prstGeom>
                        <a:solidFill>
                          <a:srgbClr val="A5A5A5">
                            <a:lumMod val="40000"/>
                            <a:lumOff val="60000"/>
                          </a:srgbClr>
                        </a:solidFill>
                      </wps:spPr>
                      <wps:txbx>
                        <w:txbxContent>
                          <w:p w:rsidR="0022203F" w:rsidRPr="009B129B" w:rsidRDefault="0022203F" w:rsidP="004131EA">
                            <w:pPr>
                              <w:pStyle w:val="af7"/>
                              <w:spacing w:before="0" w:beforeAutospacing="0" w:after="0" w:afterAutospacing="0"/>
                              <w:jc w:val="center"/>
                              <w:rPr>
                                <w:color w:val="365F91" w:themeColor="accent1" w:themeShade="BF"/>
                                <w:sz w:val="28"/>
                                <w:szCs w:val="28"/>
                              </w:rPr>
                            </w:pPr>
                            <w:r w:rsidRPr="009B129B">
                              <w:rPr>
                                <w:rFonts w:ascii="Calibri" w:eastAsia="+mn-ea" w:hAnsi="Calibri" w:cs="+mn-cs"/>
                                <w:color w:val="365F91" w:themeColor="accent1" w:themeShade="BF"/>
                                <w:kern w:val="24"/>
                                <w:sz w:val="28"/>
                                <w:szCs w:val="28"/>
                              </w:rPr>
                              <w:t xml:space="preserve">Миссия – Алдан 2030- это территория роста, благосостояния и комфорта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1A1697B" id="_x0000_t202" coordsize="21600,21600" o:spt="202" path="m,l,21600r21600,l21600,xe">
                <v:stroke joinstyle="miter"/>
                <v:path gradientshapeok="t" o:connecttype="rect"/>
              </v:shapetype>
              <v:shape id="Заголовок 5" o:spid="_x0000_s1026" type="#_x0000_t202" style="position:absolute;left:0;text-align:left;margin-left:4.95pt;margin-top:17.05pt;width:458.2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2xCwIAAOEDAAAOAAAAZHJzL2Uyb0RvYy54bWysU12O0zAQfkfiDpbfaZrSbLtR09Wyq0VI&#10;y4+0cADXcRoL22Nst0m5CNdYwRtInKFHYux0uwXeEIniZP6+mflmsrjotSJb4bwEU9F8NKZEGA61&#10;NOuKfnh/82xOiQ/M1EyBERXdCU8vlk+fLDpbigm0oGrhCIIYX3a2om0Itswyz1uhmR+BFQaNDTjN&#10;AopundWOdYiuVTYZj8+yDlxtHXDhPWqvByNdJvymETy8bRovAlEVxdpCOl06V/HMlgtWrh2zreSH&#10;Mtg/VKGZNJj0CHXNAiMbJ/+C0pI78NCEEQedQdNILlIP2E0+/qObu5ZZkXpBcrw90uT/Hyx/s33n&#10;iKwrOkV6DNM4o/2X/f3+2/7n/gc+X/H5TopIVGd9if53FiNC/wJ6HHhq2ttb4B89umQnPkOAR+9I&#10;TN84Hd/YMsFATLY78i/6QDgqi3l+PpsVlHC0TZ/P8yINKHuMts6HlwI0iR8VdTjfVAHb3voQ87Py&#10;wSUm86BkfSOVSoJbr66UI1uGu3BZxDvFqo1+DfWgno7xGpYC1bg6g/rsQY34foBJuU7wU+dDs5GD&#10;0K/6A2UrqHfIGP4kWHEL7jMlHS5cRf2nDXOCEvXK4ETP82kcQUjCtJhNUHCnltVvlqCuYNhpZjii&#10;VpQHl/oxcLkJ0MjER6xlKOAwHNyjVPph5+OinsrJ6/HPXP4CAAD//wMAUEsDBBQABgAIAAAAIQB9&#10;+nrC3gAAAAgBAAAPAAAAZHJzL2Rvd25yZXYueG1sTI9BS8NAEIXvgv9hmYI3u0lbqonZFBFEEEHa&#10;eultk50mabOzIbtp13/veNLj8D7e+6bYRNuLC46+c6QgnScgkGpnOmoUfO1f7x9B+KDJ6N4RKvhG&#10;D5vy9qbQuXFX2uJlFxrBJeRzraANYcil9HWLVvu5G5A4O7rR6sDn2Egz6iuX214ukmQtre6IF1o9&#10;4EuL9Xk3WQXk6Xx6rx6m+KkP8bhvpo+3Ayp1N4vPTyACxvAHw68+q0PJTpWbyHjRK8gyBhUsVykI&#10;jrPFegWiYi5ZpiDLQv5/oPwBAAD//wMAUEsBAi0AFAAGAAgAAAAhALaDOJL+AAAA4QEAABMAAAAA&#10;AAAAAAAAAAAAAAAAAFtDb250ZW50X1R5cGVzXS54bWxQSwECLQAUAAYACAAAACEAOP0h/9YAAACU&#10;AQAACwAAAAAAAAAAAAAAAAAvAQAAX3JlbHMvLnJlbHNQSwECLQAUAAYACAAAACEAqVNdsQsCAADh&#10;AwAADgAAAAAAAAAAAAAAAAAuAgAAZHJzL2Uyb0RvYy54bWxQSwECLQAUAAYACAAAACEAffp6wt4A&#10;AAAIAQAADwAAAAAAAAAAAAAAAABlBAAAZHJzL2Rvd25yZXYueG1sUEsFBgAAAAAEAAQA8wAAAHAF&#10;AAAAAA==&#10;" fillcolor="#dbdbdb" stroked="f">
                <v:path arrowok="t"/>
                <v:textbox>
                  <w:txbxContent>
                    <w:p w:rsidR="0022203F" w:rsidRPr="009B129B" w:rsidRDefault="0022203F" w:rsidP="004131EA">
                      <w:pPr>
                        <w:pStyle w:val="af7"/>
                        <w:spacing w:before="0" w:beforeAutospacing="0" w:after="0" w:afterAutospacing="0"/>
                        <w:jc w:val="center"/>
                        <w:rPr>
                          <w:color w:val="365F91" w:themeColor="accent1" w:themeShade="BF"/>
                          <w:sz w:val="28"/>
                          <w:szCs w:val="28"/>
                        </w:rPr>
                      </w:pPr>
                      <w:r w:rsidRPr="009B129B">
                        <w:rPr>
                          <w:rFonts w:ascii="Calibri" w:eastAsia="+mn-ea" w:hAnsi="Calibri" w:cs="+mn-cs"/>
                          <w:color w:val="365F91" w:themeColor="accent1" w:themeShade="BF"/>
                          <w:kern w:val="24"/>
                          <w:sz w:val="28"/>
                          <w:szCs w:val="28"/>
                        </w:rPr>
                        <w:t xml:space="preserve">Миссия – Алдан 2030- это территория роста, благосостояния и комфорта </w:t>
                      </w:r>
                    </w:p>
                  </w:txbxContent>
                </v:textbox>
              </v:shape>
            </w:pict>
          </mc:Fallback>
        </mc:AlternateContent>
      </w:r>
      <w:r w:rsidR="00A85479" w:rsidRPr="00E816D6">
        <w:rPr>
          <w:rFonts w:ascii="Times New Roman" w:hAnsi="Times New Roman" w:cs="Times New Roman"/>
          <w:noProof/>
          <w:lang w:bidi="ar-SA"/>
        </w:rPr>
        <mc:AlternateContent>
          <mc:Choice Requires="wps">
            <w:drawing>
              <wp:anchor distT="0" distB="0" distL="114300" distR="114300" simplePos="0" relativeHeight="251653120" behindDoc="0" locked="0" layoutInCell="1" allowOverlap="1" wp14:anchorId="58AD4B2F" wp14:editId="2CA27DA5">
                <wp:simplePos x="0" y="0"/>
                <wp:positionH relativeFrom="column">
                  <wp:posOffset>6655435</wp:posOffset>
                </wp:positionH>
                <wp:positionV relativeFrom="paragraph">
                  <wp:posOffset>1323975</wp:posOffset>
                </wp:positionV>
                <wp:extent cx="116940" cy="301187"/>
                <wp:effectExtent l="76200" t="19050" r="73660" b="0"/>
                <wp:wrapNone/>
                <wp:docPr id="142" name="Стрелка вниз 14"/>
                <wp:cNvGraphicFramePr/>
                <a:graphic xmlns:a="http://schemas.openxmlformats.org/drawingml/2006/main">
                  <a:graphicData uri="http://schemas.microsoft.com/office/word/2010/wordprocessingShape">
                    <wps:wsp>
                      <wps:cNvSpPr/>
                      <wps:spPr>
                        <a:xfrm rot="19496824">
                          <a:off x="0" y="0"/>
                          <a:ext cx="116940" cy="301187"/>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anchor>
            </w:drawing>
          </mc:Choice>
          <mc:Fallback>
            <w:pict>
              <v:shapetype w14:anchorId="7EDFAF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524.05pt;margin-top:104.25pt;width:9.2pt;height:23.7pt;rotation:-2297229fd;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3tsFQIAAPcDAAAOAAAAZHJzL2Uyb0RvYy54bWysU12O0zAQfkfiDpbfaZLS7bZR09Vqq+UF&#10;wUoLB3Adp7HkP41N074hbsINEBICgbhD9kaMnbZQ4AnRSpadmflmvm9mFlc7rchWgJfWVLQY5ZQI&#10;w20tzaair1/dPplR4gMzNVPWiIruhadXy8ePFp0rxdi2VtUCCIIYX3auom0Irswyz1uhmR9ZJwwa&#10;GwuaBXzCJquBdYiuVTbO82nWWagdWC68x6+rwUiXCb9pBA8vm8aLQFRFsbaQTkjnOp7ZcsHKDTDX&#10;Sn4og/1DFZpJg0lPUCsWGHkD8g8oLTlYb5sw4lZntmkkF4kDsiny39jct8yJxAXF8e4kk/9/sPzF&#10;9g6IrLF3kzElhmlsUv/+4d3D2/5T/63/2n8g/cf+e/+l/0yKSdSrc77EsHt3B4eXx2skv2tAE7Ao&#10;cjGfzKez8SRpgizJLkm+P0kudoFw/FgU0/kEG8PR9DQvitllTJENWBHTgQ/PhNUkXipa285cA9gu&#10;IbPtcx8G/6NfjPFWyfpWKpUesFnfKCBbhiNwfRH/hxRnbsqQDssZX+axGoaj2CgW8KodiuPNhhKm&#10;NjjjPEDKfRbt/5IkJW9ZLYbUFzn+jpkH90T0DCeyWDHfDiHJFENYqWXAPVFSV3QWgY5IykSrSJN+&#10;0CL2Z+hIvK1tvccOQ1A3dtgBZnhrcQUikahd9MLpSsUcNiGO76/v5PVzX5c/AAAA//8DAFBLAwQU&#10;AAYACAAAACEAy8RuX+IAAAANAQAADwAAAGRycy9kb3ducmV2LnhtbEyPwU7DMBBE70j8g7VI3Kjd&#10;QqI0xKlKEDeE1JbSq2ubJG28jmK3DX/P9gS3nd3R7JtiMbqOne0QWo8SphMBzKL2psVawufm7SED&#10;FqJCozqPVsKPDbAob28KlRt/wZU9r2PNKARDriQ0MfY550E31qkw8b1Fun37walIcqi5GdSFwl3H&#10;Z0Kk3KkW6UOjels1Vh/XJyehXr5stxteHT+yeNC710p/HR7fpby/G5fPwKId458ZrviEDiUx7f0J&#10;TWAdafGUTckrYSayBNjVItKUpj2tkmQOvCz4/xblLwAAAP//AwBQSwECLQAUAAYACAAAACEAtoM4&#10;kv4AAADhAQAAEwAAAAAAAAAAAAAAAAAAAAAAW0NvbnRlbnRfVHlwZXNdLnhtbFBLAQItABQABgAI&#10;AAAAIQA4/SH/1gAAAJQBAAALAAAAAAAAAAAAAAAAAC8BAABfcmVscy8ucmVsc1BLAQItABQABgAI&#10;AAAAIQCYN3tsFQIAAPcDAAAOAAAAAAAAAAAAAAAAAC4CAABkcnMvZTJvRG9jLnhtbFBLAQItABQA&#10;BgAIAAAAIQDLxG5f4gAAAA0BAAAPAAAAAAAAAAAAAAAAAG8EAABkcnMvZG93bnJldi54bWxQSwUG&#10;AAAAAAQABADzAAAAfgUAAAAA&#10;" adj="17407" fillcolor="#a5a5a5" strokecolor="#787878" strokeweight="1pt"/>
            </w:pict>
          </mc:Fallback>
        </mc:AlternateContent>
      </w:r>
    </w:p>
    <w:p w:rsidR="00A85479" w:rsidRDefault="00FA3A40" w:rsidP="00FA3A40">
      <w:pPr>
        <w:jc w:val="both"/>
        <w:rPr>
          <w:rFonts w:ascii="Times New Roman" w:hAnsi="Times New Roman" w:cs="Times New Roman"/>
          <w:noProof/>
          <w:lang w:bidi="ar-SA"/>
        </w:rPr>
      </w:pPr>
      <w:r w:rsidRPr="00E816D6">
        <w:rPr>
          <w:rFonts w:ascii="Times New Roman" w:hAnsi="Times New Roman" w:cs="Times New Roman"/>
          <w:noProof/>
          <w:lang w:bidi="ar-SA"/>
        </w:rPr>
        <mc:AlternateContent>
          <mc:Choice Requires="wps">
            <w:drawing>
              <wp:anchor distT="0" distB="0" distL="114300" distR="114300" simplePos="0" relativeHeight="251687936" behindDoc="0" locked="0" layoutInCell="1" allowOverlap="1" wp14:anchorId="2110A1C5" wp14:editId="161ACD46">
                <wp:simplePos x="0" y="0"/>
                <wp:positionH relativeFrom="column">
                  <wp:posOffset>2705100</wp:posOffset>
                </wp:positionH>
                <wp:positionV relativeFrom="paragraph">
                  <wp:posOffset>87630</wp:posOffset>
                </wp:positionV>
                <wp:extent cx="342900" cy="327660"/>
                <wp:effectExtent l="19050" t="0" r="19050" b="34290"/>
                <wp:wrapNone/>
                <wp:docPr id="38" name="Стрелка вниз 25"/>
                <wp:cNvGraphicFramePr/>
                <a:graphic xmlns:a="http://schemas.openxmlformats.org/drawingml/2006/main">
                  <a:graphicData uri="http://schemas.microsoft.com/office/word/2010/wordprocessingShape">
                    <wps:wsp>
                      <wps:cNvSpPr/>
                      <wps:spPr>
                        <a:xfrm>
                          <a:off x="0" y="0"/>
                          <a:ext cx="342900" cy="327660"/>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anchor>
            </w:drawing>
          </mc:Choice>
          <mc:Fallback>
            <w:pict>
              <v:shape w14:anchorId="79C77DE4" id="Стрелка вниз 25" o:spid="_x0000_s1026" type="#_x0000_t67" style="position:absolute;margin-left:213pt;margin-top:6.9pt;width:27pt;height:25.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4+CQIAAOcDAAAOAAAAZHJzL2Uyb0RvYy54bWysU91u0zAUvkfiHSzf02Qp7UbUdJpWjRsE&#10;kwYPcOo4iSX/yTZNe4d4E94AISEmEO+QvRHHTtsxxhUikRw75+c75zufF+dbJcmGOy+MrujJJKeE&#10;a2ZqoduKvnt79eyMEh9A1yCN5hXdcU/Pl0+fLHpb8sJ0RtbcEUyifdnbinYh2DLLPOu4Aj8xlms0&#10;NsYpCHh0bVY76DG7klmR5/OsN662zjDuPf5djUa6TPmbhrPwpmk8D0RWFGsLaXVpXcc1Wy6gbB3Y&#10;TrB9GfAPVSgQGkGPqVYQgLx34lEqJZgz3jRhwozKTNMIxlMP2M1J/kc3Nx1YnnpBcrw90uT/X1r2&#10;enPtiKgrOsVJaVA4o+HT3ce7D8PX4cfwffhMhi/Dz+F2+EaKWaSrt77EqBt77fYnj9vY+7ZxKn6x&#10;K7JNFO+OFPNtIAx/Tp8XL3IcBEPTtDidz9MIsvtg63x4yY0icVPR2vT6wjnTJ3Zh88oHREX/g18E&#10;9EaK+kpImQ6uXV9KRzaAI7+YxTeWjSEP3KQmPQq2OE3VAEqvkRCwMGWRDK9bSkC2qGkWXMJ+EO3/&#10;ApLAO6j5CD3L8Tkgj+6Pq4hdrMB3Y0iCiCFQKhHwXkihKnoWEx0ySR2tPCl7z0UcyDiCuFubeocT&#10;dUFemlHzoFlnUPKxkUhE9EI1pWL2yo9y/f2cvO7v5/IXAAAA//8DAFBLAwQUAAYACAAAACEA62Vp&#10;ct8AAAAJAQAADwAAAGRycy9kb3ducmV2LnhtbEyPQU+DQBCF7yb+h82YeDHtQkVSkaURk6bx2Gqa&#10;Hhd2BCI7S9ilRX+940mP897Lm/flm9n24oyj7xwpiJcRCKTamY4aBe9v28UahA+ajO4doYIv9LAp&#10;rq9ynRl3oT2eD6ERXEI+0wraEIZMSl+3aLVfugGJvQ83Wh34HBtpRn3hctvLVRSl0uqO+EOrB3xp&#10;sf48TFZB9Ph9OjVlGZfT9vVYVjHudtOdUrc38/MTiIBz+AvD73yeDgVvqtxExoteQbJKmSWwcc8I&#10;HEjWEQuVgvQhAVnk8j9B8QMAAP//AwBQSwECLQAUAAYACAAAACEAtoM4kv4AAADhAQAAEwAAAAAA&#10;AAAAAAAAAAAAAAAAW0NvbnRlbnRfVHlwZXNdLnhtbFBLAQItABQABgAIAAAAIQA4/SH/1gAAAJQB&#10;AAALAAAAAAAAAAAAAAAAAC8BAABfcmVscy8ucmVsc1BLAQItABQABgAIAAAAIQALTM4+CQIAAOcD&#10;AAAOAAAAAAAAAAAAAAAAAC4CAABkcnMvZTJvRG9jLnhtbFBLAQItABQABgAIAAAAIQDrZWly3wAA&#10;AAkBAAAPAAAAAAAAAAAAAAAAAGMEAABkcnMvZG93bnJldi54bWxQSwUGAAAAAAQABADzAAAAbwUA&#10;AAAA&#10;" adj="10800" fillcolor="#a5a5a5" strokecolor="#787878" strokeweight="1pt"/>
            </w:pict>
          </mc:Fallback>
        </mc:AlternateContent>
      </w:r>
    </w:p>
    <w:p w:rsidR="004131EA" w:rsidRDefault="005A16AA" w:rsidP="00FA3A40">
      <w:pPr>
        <w:jc w:val="both"/>
        <w:rPr>
          <w:rFonts w:ascii="Times New Roman" w:hAnsi="Times New Roman" w:cs="Times New Roman"/>
          <w:noProof/>
          <w:lang w:bidi="ar-SA"/>
        </w:rPr>
      </w:pPr>
      <w:r w:rsidRPr="00FD4CE0">
        <w:rPr>
          <w:rFonts w:ascii="Times New Roman" w:hAnsi="Times New Roman" w:cs="Times New Roman"/>
          <w:noProof/>
          <w:lang w:bidi="ar-SA"/>
        </w:rPr>
        <mc:AlternateContent>
          <mc:Choice Requires="wpg">
            <w:drawing>
              <wp:anchor distT="0" distB="0" distL="114300" distR="114300" simplePos="0" relativeHeight="251641856" behindDoc="0" locked="0" layoutInCell="1" allowOverlap="1" wp14:anchorId="05F02554" wp14:editId="7FB85002">
                <wp:simplePos x="0" y="0"/>
                <wp:positionH relativeFrom="column">
                  <wp:posOffset>167640</wp:posOffset>
                </wp:positionH>
                <wp:positionV relativeFrom="paragraph">
                  <wp:posOffset>493395</wp:posOffset>
                </wp:positionV>
                <wp:extent cx="5581650" cy="521025"/>
                <wp:effectExtent l="38100" t="57150" r="38100" b="31750"/>
                <wp:wrapNone/>
                <wp:docPr id="131" name="Группа 13"/>
                <wp:cNvGraphicFramePr/>
                <a:graphic xmlns:a="http://schemas.openxmlformats.org/drawingml/2006/main">
                  <a:graphicData uri="http://schemas.microsoft.com/office/word/2010/wordprocessingGroup">
                    <wpg:wgp>
                      <wpg:cNvGrpSpPr/>
                      <wpg:grpSpPr>
                        <a:xfrm>
                          <a:off x="0" y="0"/>
                          <a:ext cx="5581650" cy="521025"/>
                          <a:chOff x="112221" y="331694"/>
                          <a:chExt cx="2002482" cy="722951"/>
                        </a:xfrm>
                        <a:scene3d>
                          <a:camera prst="orthographicFront"/>
                          <a:lightRig rig="flat" dir="t"/>
                        </a:scene3d>
                      </wpg:grpSpPr>
                      <wps:wsp>
                        <wps:cNvPr id="133" name="Скругленный прямоугольник 133"/>
                        <wps:cNvSpPr/>
                        <wps:spPr>
                          <a:xfrm>
                            <a:off x="112221" y="331694"/>
                            <a:ext cx="2002482" cy="587176"/>
                          </a:xfrm>
                          <a:prstGeom prst="roundRect">
                            <a:avLst>
                              <a:gd name="adj" fmla="val 10000"/>
                            </a:avLst>
                          </a:prstGeom>
                          <a:gradFill rotWithShape="1">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p3d prstMaterial="plastic">
                            <a:bevelT w="120900" h="88900"/>
                            <a:bevelB w="88900" h="31750" prst="angle"/>
                          </a:sp3d>
                        </wps:spPr>
                        <wps:bodyPr/>
                      </wps:wsp>
                      <wps:wsp>
                        <wps:cNvPr id="134" name="Скругленный прямоугольник 4"/>
                        <wps:cNvSpPr/>
                        <wps:spPr>
                          <a:xfrm>
                            <a:off x="112221" y="331694"/>
                            <a:ext cx="1968086" cy="722951"/>
                          </a:xfrm>
                          <a:prstGeom prst="rect">
                            <a:avLst/>
                          </a:prstGeom>
                          <a:noFill/>
                          <a:ln>
                            <a:noFill/>
                          </a:ln>
                          <a:effectLst/>
                          <a:sp3d/>
                        </wps:spPr>
                        <wps:txbx>
                          <w:txbxContent>
                            <w:p w:rsidR="0022203F" w:rsidRDefault="0022203F"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4.1: </w:t>
                              </w:r>
                              <w:r>
                                <w:rPr>
                                  <w:rFonts w:asciiTheme="minorHAnsi" w:hAnsi="Calibri" w:cstheme="minorBidi"/>
                                  <w:color w:val="FFFFFF" w:themeColor="light1"/>
                                  <w:kern w:val="24"/>
                                  <w:sz w:val="20"/>
                                  <w:szCs w:val="20"/>
                                </w:rPr>
                                <w:t xml:space="preserve">Устойчивая финансовая система-крепкий фундамент для развития экономической базы </w:t>
                              </w:r>
                            </w:p>
                          </w:txbxContent>
                        </wps:txbx>
                        <wps:bodyPr spcFirstLastPara="0" vert="horz" wrap="square" lIns="25400" tIns="19050" rIns="25400" bIns="1905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F02554" id="Группа 13" o:spid="_x0000_s1027" style="position:absolute;left:0;text-align:left;margin-left:13.2pt;margin-top:38.85pt;width:439.5pt;height:41.05pt;z-index:251641856;mso-width-relative:margin;mso-height-relative:margin" coordorigin="1122,3316" coordsize="20024,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VUDQQAAIQKAAAOAAAAZHJzL2Uyb0RvYy54bWzEVt2O3DQUvkfiHSzfs5NkNjOZ0c5WZcuu&#10;kFpYtUVcexwnMXJiY3t+tldIXILEBU/AGyBVSNDS9hWyb8SxnWR+WJDYSmVHyibn2MfnO9/nY589&#10;2NYCrZk2XDYLHJ9EGLGGypw35QJ/9fzykwwjY0mTEyEbtsA3zOAH5x9/dLZRc5bISoqcaQRBGjPf&#10;qAWurFXz0cjQitXEnEjFGnAWUtfEwqcuR7kmG4hei1ESRZPRRupcaUmZMWB9FJz43McvCkbtl0Vh&#10;mEVigSE365/aP5fuOTo/I/NSE1Vx2qVB7pFFTXgDiw6hHhFL0Erzv4WqOdXSyMKeUFmPZFFwyjwG&#10;QBNHR2iutFwpj6Wcb0o1lAlKe1Sne4elX6yvNeI5cDeOMWpIDSS1P99+d/t9+w5+v6J47Iq0UeUc&#10;xl5p9Uxd685Qhi+He1vo2v0HRGjry3szlJdtLaJgTNMsnqTAAgVfmsRRkob60wpIctPiOEkSSAP8&#10;43E8mZ32/s+6EEB5cpolIcQ0SWZp7IaMdgkYyho2zl0uFMBogpQ2QLvUtpId0ZdaNjaEFrys7FNe&#10;Is2hqoUgFqOcg0C8H+IO8UauBAPijQK9mh0l5v0oeVYRxTzTxpV5oGQ8UPJL+8qT8rJ93f7Wvmnf&#10;3P7Q/oHad2D8qf2zfQt8vWzftq9vfwTn7+0r4K0jzkccWDNzAwTeQdk/1L4n76DyaTaNp5Ojyrs6&#10;XzFZdwUH7Tb5U9iAfl+Q9WNj3apl3omM5N9gVNQCttuaCBRH8NdF7AZD9fuYfqYm+SUXAmlpv+a2&#10;8jUDzfj4penjG6QksBF5s9Hl8kJoBCss8MPU/by9WjEnOW/umoAhrlUcmMSqPjYRoSpybISpT2Qe&#10;psbRuANC5jB/zw4V7JayvLFh9Ox0h7rL1au5NB5xhyWFQf8bnoGYYzw+Kd8/TUVy1sPvzW7vhOrf&#10;gcgH/ZCQ9qmYzVw5Q+b7zDmCevsO0TTrrHcAAtMgPMEbRNyplzpOIRAylAgGndXHdEM7ATtqReOe&#10;jXSCDg0sWJg/s0DLIT01zv12ekIs09yJWAliLKdexUu2ZuI52sAmSCIAhVG1wFnm3vx07//U+YPR&#10;ucfx1LXg0BQhX8G6TWdgLWDKNbbQIdzbUuY3vt17OzQ8dxJ8kM53ev/O508NlyZ00vfue/FskkXZ&#10;5F9OnL5H9X3voOUFbvshB5z/FxG4MIfM2O1yG85tx9+OK2QUveTQih+DTq6JhvYKdMMNDc7ASuoX&#10;GG3gtrPA5tsV0Qwj8XkD3TJxooXrkf+IZ5GTiN73LPc9zaq+kKBFOKlhtfCaTGEKaSisscDU6v7j&#10;wvrbVkD+cGVlwZ22PZqgru7DiwvM/qoDtoO71P63H7+7PJ7/BQAA//8DAFBLAwQUAAYACAAAACEA&#10;96x7QOAAAAAJAQAADwAAAGRycy9kb3ducmV2LnhtbEyPwU7DMAyG70i8Q2QkbiztoOtWmk7TBJwm&#10;JDYkxM1rvLZak1RN1nZvjznB0f4//f6cryfTioF63zirIJ5FIMiWTje2UvB5eH1YgvABrcbWWVJw&#10;JQ/r4vYmx0y70X7QsA+V4BLrM1RQh9BlUvqyJoN+5jqynJ1cbzDw2FdS9zhyuWnlPIoW0mBj+UKN&#10;HW1rKs/7i1HwNuK4eYxfht35tL1+H5L3r11MSt3fTZtnEIGm8AfDrz6rQ8FOR3ex2otWwXzxxKSC&#10;NE1BcL6KEl4cGUxWS5BFLv9/UPwAAAD//wMAUEsBAi0AFAAGAAgAAAAhALaDOJL+AAAA4QEAABMA&#10;AAAAAAAAAAAAAAAAAAAAAFtDb250ZW50X1R5cGVzXS54bWxQSwECLQAUAAYACAAAACEAOP0h/9YA&#10;AACUAQAACwAAAAAAAAAAAAAAAAAvAQAAX3JlbHMvLnJlbHNQSwECLQAUAAYACAAAACEAtcI1VA0E&#10;AACECgAADgAAAAAAAAAAAAAAAAAuAgAAZHJzL2Uyb0RvYy54bWxQSwECLQAUAAYACAAAACEA96x7&#10;QOAAAAAJAQAADwAAAAAAAAAAAAAAAABnBgAAZHJzL2Rvd25yZXYueG1sUEsFBgAAAAAEAAQA8wAA&#10;AHQHAAAAAA==&#10;">
                <v:roundrect id="Скругленный прямоугольник 133" o:spid="_x0000_s1028" style="position:absolute;left:1122;top:3316;width:20025;height:5872;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aI8MA&#10;AADcAAAADwAAAGRycy9kb3ducmV2LnhtbERP32vCMBB+H/g/hBN809QJQzujqEyQUQerY7C3ozmb&#10;YnMpTbT1v18Gwt7u4/t5y3Vva3Gj1leOFUwnCQjiwumKSwVfp/14DsIHZI21Y1JwJw/r1eBpial2&#10;HX/SLQ+liCHsU1RgQmhSKX1hyKKfuIY4cmfXWgwRtqXULXYx3NbyOUlepMWKY4PBhnaGikt+tQrc&#10;z9t3Zs73LH8/TsNCy+1H1hmlRsN+8woiUB/+xQ/3Qcf5sx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kaI8MAAADcAAAADwAAAAAAAAAAAAAAAACYAgAAZHJzL2Rv&#10;d25yZXYueG1sUEsFBgAAAAAEAAQA9QAAAIgDAAAAAA==&#10;" fillcolor="#afafaf" stroked="f">
                  <v:fill color2="#929292" rotate="t" colors="0 #afafaf;.5 #a5a5a5;1 #929292" focus="100%" type="gradient">
                    <o:fill v:ext="view" type="gradientUnscaled"/>
                  </v:fill>
                </v:roundrect>
                <v:rect id="Скругленный прямоугольник 4" o:spid="_x0000_s1029" style="position:absolute;left:1122;top:3316;width:19681;height:7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xz8IA&#10;AADcAAAADwAAAGRycy9kb3ducmV2LnhtbERPzYrCMBC+C75DGGFvmq4rItUoKu4iqIdVH2BoxrZu&#10;M6lN1NanN4Kwt/n4fmcyq00hblS53LKCz14EgjixOudUwfHw3R2BcB5ZY2GZFDTkYDZttyYYa3vn&#10;X7rtfSpCCLsYFWTel7GULsnIoOvZkjhwJ1sZ9AFWqdQV3kO4KWQ/iobSYM6hIcOSlhklf/urUfBT&#10;PJJL01zmtF04u9rsDtfT9qzUR6eej0F4qv2/+O1e6zD/awC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nHPwgAAANwAAAAPAAAAAAAAAAAAAAAAAJgCAABkcnMvZG93&#10;bnJldi54bWxQSwUGAAAAAAQABAD1AAAAhwMAAAAA&#10;" filled="f" stroked="f">
                  <v:textbox inset="2pt,1.5pt,2pt,1.5pt">
                    <w:txbxContent>
                      <w:p w:rsidR="0022203F" w:rsidRDefault="0022203F"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4.1: </w:t>
                        </w:r>
                        <w:r>
                          <w:rPr>
                            <w:rFonts w:asciiTheme="minorHAnsi" w:hAnsi="Calibri" w:cstheme="minorBidi"/>
                            <w:color w:val="FFFFFF" w:themeColor="light1"/>
                            <w:kern w:val="24"/>
                            <w:sz w:val="20"/>
                            <w:szCs w:val="20"/>
                          </w:rPr>
                          <w:t xml:space="preserve">Устойчивая финансовая система-крепкий фундамент для развития экономической базы </w:t>
                        </w:r>
                      </w:p>
                    </w:txbxContent>
                  </v:textbox>
                </v:rect>
              </v:group>
            </w:pict>
          </mc:Fallback>
        </mc:AlternateContent>
      </w:r>
      <w:r w:rsidRPr="00E816D6">
        <w:rPr>
          <w:rFonts w:ascii="Times New Roman" w:hAnsi="Times New Roman" w:cs="Times New Roman"/>
          <w:noProof/>
          <w:lang w:bidi="ar-SA"/>
        </w:rPr>
        <mc:AlternateContent>
          <mc:Choice Requires="wpg">
            <w:drawing>
              <wp:anchor distT="0" distB="0" distL="114300" distR="114300" simplePos="0" relativeHeight="251648000" behindDoc="0" locked="0" layoutInCell="1" allowOverlap="1" wp14:anchorId="04C22070" wp14:editId="7219D362">
                <wp:simplePos x="0" y="0"/>
                <wp:positionH relativeFrom="column">
                  <wp:posOffset>120015</wp:posOffset>
                </wp:positionH>
                <wp:positionV relativeFrom="paragraph">
                  <wp:posOffset>1461350</wp:posOffset>
                </wp:positionV>
                <wp:extent cx="5581338" cy="332619"/>
                <wp:effectExtent l="38100" t="57150" r="38735" b="48895"/>
                <wp:wrapNone/>
                <wp:docPr id="138" name="Группа 22"/>
                <wp:cNvGraphicFramePr/>
                <a:graphic xmlns:a="http://schemas.openxmlformats.org/drawingml/2006/main">
                  <a:graphicData uri="http://schemas.microsoft.com/office/word/2010/wordprocessingGroup">
                    <wpg:wgp>
                      <wpg:cNvGrpSpPr/>
                      <wpg:grpSpPr>
                        <a:xfrm>
                          <a:off x="0" y="0"/>
                          <a:ext cx="5581338" cy="332619"/>
                          <a:chOff x="114177" y="1014783"/>
                          <a:chExt cx="2079873" cy="587247"/>
                        </a:xfrm>
                        <a:scene3d>
                          <a:camera prst="orthographicFront"/>
                          <a:lightRig rig="flat" dir="t"/>
                        </a:scene3d>
                      </wpg:grpSpPr>
                      <wps:wsp>
                        <wps:cNvPr id="139" name="Скругленный прямоугольник 139"/>
                        <wps:cNvSpPr/>
                        <wps:spPr>
                          <a:xfrm>
                            <a:off x="114177" y="1014854"/>
                            <a:ext cx="2079873" cy="587176"/>
                          </a:xfrm>
                          <a:prstGeom prst="roundRect">
                            <a:avLst>
                              <a:gd name="adj" fmla="val 10000"/>
                            </a:avLst>
                          </a:prstGeom>
                          <a:gradFill rotWithShape="1">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p3d prstMaterial="plastic">
                            <a:bevelT w="120900" h="88900"/>
                            <a:bevelB w="88900" h="31750" prst="angle"/>
                          </a:sp3d>
                        </wps:spPr>
                        <wps:bodyPr/>
                      </wps:wsp>
                      <wps:wsp>
                        <wps:cNvPr id="140" name="Скругленный прямоугольник 4"/>
                        <wps:cNvSpPr/>
                        <wps:spPr>
                          <a:xfrm>
                            <a:off x="131374" y="1014783"/>
                            <a:ext cx="2045477" cy="569885"/>
                          </a:xfrm>
                          <a:prstGeom prst="rect">
                            <a:avLst/>
                          </a:prstGeom>
                          <a:noFill/>
                          <a:ln>
                            <a:noFill/>
                          </a:ln>
                          <a:effectLst/>
                          <a:sp3d/>
                        </wps:spPr>
                        <wps:txbx>
                          <w:txbxContent>
                            <w:p w:rsidR="0022203F" w:rsidRDefault="0022203F"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4.3:  </w:t>
                              </w:r>
                              <w:r>
                                <w:rPr>
                                  <w:rFonts w:asciiTheme="minorHAnsi" w:hAnsi="Calibri" w:cstheme="minorBidi"/>
                                  <w:color w:val="FFFFFF" w:themeColor="light1"/>
                                  <w:kern w:val="24"/>
                                  <w:sz w:val="20"/>
                                  <w:szCs w:val="20"/>
                                </w:rPr>
                                <w:t>Формирование в муниципальном районе общества знаний</w:t>
                              </w:r>
                            </w:p>
                          </w:txbxContent>
                        </wps:txbx>
                        <wps:bodyPr spcFirstLastPara="0" vert="horz" wrap="square" lIns="25400" tIns="19050" rIns="25400" bIns="1905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4C22070" id="Группа 22" o:spid="_x0000_s1030" style="position:absolute;left:0;text-align:left;margin-left:9.45pt;margin-top:115.05pt;width:439.5pt;height:26.2pt;z-index:251648000;mso-width-relative:margin;mso-height-relative:margin" coordorigin="1141,10147" coordsize="20798,5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n2JAQAAIcKAAAOAAAAZHJzL2Uyb0RvYy54bWzEVstu3DYU3RfoPxDa16PHyNIMPA5SpzYK&#10;JI2RpOiaQ1ESC0pUSc7DWRXosgG66Bf0DwoEBdqkSX5B/qNePqR5xIsmBVIPIEv3kpf3nHN5ybN7&#10;24ajNZWKiXYRRCdhgGhLRMHaahF8++zyizxASuO2wFy0dBHcUBXcO//8s7NNN6exqAUvqEQQpFXz&#10;TbcIaq27+WSiSE0brE5ER1twlkI2WMOnrCaFxBuI3vBJHIank42QRScFoUqB9YFzBuc2fllSoh+X&#10;paIa8UUAuWn7lPa5NM/J+RmeVxJ3NSM+DfwRWTSYtbDoGOoB1hitJHsvVMOIFEqU+oSIZiLKkhFq&#10;MQCaKDxCcyXFqrNYqvmm6kaagNojnj46LPlmfS0RK0C7BKRqcQMi9b/e/nj7U/8Ofr+jODYkbbpq&#10;DmOvZPe0u5beULkvg3tbysb8B0Roa+m9GemlW40IGNM0jxKzCgFfksSn0czxT2oQyUyLommUZQEC&#10;fxRG0yxPhgFf+RhxmM3yLHEx0jyLp5kZMtlloAhtaVKYZAigkRh1UoHuQupaeKUvpWi1C81ZVesn&#10;rEKSAa0lxzpABYMKsX6IO8abGA5GyJsOClbtNFH/TZOnNe6olVoZnkdNZqMmv/WvrCov+9f9H/2b&#10;/s3tz/1fqH8Hxl/6v/u3INjL/m3/+vYFOP/sX6EosfSaRCHiKJuaK1DwDs2OyM/TqWNokO+Y+ig7&#10;PaLeEH1FReMZh+ptiyewBe3OwOuHSptlq8KXGS6+D1DZcNhwa8xRFMKfj+gHA/1DTDtT4uKScY6k&#10;0N8xXVvSoFRs/EoN8RXqBMgRWrOS1fKCSwQrLIL7qflZe72ipuis2bcBhU2zODDxVXNswryr8bER&#10;pj4ShZsahYkHgucwf88ODcsvpVmr3ejZdIfa52rLuVIWsceSwqD/Dc8ozDEem5TtoKrGBR3gD2az&#10;eRz7dyCyQT8lpH0pZjNDp8t8Xzkj0GDfIcpyb70DEJjGwuOsRdice6nRFAIhRTCn0FttTDPUF7CR&#10;lrfm2QpT0K6DOQu1pxbUskuvSwq7nR5hTSUzRdxxrDQjtoqXdE35M7SBTRCHACpA9SLIc/Nmp1v/&#10;l8bvjMadRFkKA11XhHw59ZtOwVqglGkYrkWYt6UobmzDt3boeOYs+BStbwo5+uPog1uf7Vz/vvEl&#10;UZJN3z91do1vmk7NsWTOrfR0luepZ2w49YYmNTS+g57nxB2GHIj+IVVgwhxKo7fLrT26/Qk9iIVU&#10;Ry4Z9OKHUCjXWEJ/BS7hkganYC3k8wBt4MKzCNQPKyxpgPjXLbTL2FQt3JDsRzQLTY3Ifc9y39Ou&#10;mgsBxRhBkXfEvcYZTMEtgTUWAdFy+LjQ9sLlkN9faVEyU9wWjSsv/2GrC8z2tgO2g+vU/rcdv7s/&#10;nv8DAAD//wMAUEsDBBQABgAIAAAAIQDYT6Z/4AAAAAoBAAAPAAAAZHJzL2Rvd25yZXYueG1sTI9B&#10;S8NAEIXvgv9hGcGb3SSlmqbZlFLUUxFsBeltmp0modndkN0m6b93POnxvfl4816+nkwrBup946yC&#10;eBaBIFs63dhKwdfh7SkF4QNaja2zpOBGHtbF/V2OmXaj/aRhHyrBIdZnqKAOocuk9GVNBv3MdWT5&#10;dna9wcCyr6TuceRw08okip6lwcbyhxo72tZUXvZXo+B9xHEzj1+H3eW8vR0Pi4/vXUxKPT5MmxWI&#10;QFP4g+G3PleHgjud3NVqL1rW6ZJJBck8ikEwkC5f2DmxkyYLkEUu/08ofgAAAP//AwBQSwECLQAU&#10;AAYACAAAACEAtoM4kv4AAADhAQAAEwAAAAAAAAAAAAAAAAAAAAAAW0NvbnRlbnRfVHlwZXNdLnht&#10;bFBLAQItABQABgAIAAAAIQA4/SH/1gAAAJQBAAALAAAAAAAAAAAAAAAAAC8BAABfcmVscy8ucmVs&#10;c1BLAQItABQABgAIAAAAIQBqVZn2JAQAAIcKAAAOAAAAAAAAAAAAAAAAAC4CAABkcnMvZTJvRG9j&#10;LnhtbFBLAQItABQABgAIAAAAIQDYT6Z/4AAAAAoBAAAPAAAAAAAAAAAAAAAAAH4GAABkcnMvZG93&#10;bnJldi54bWxQSwUGAAAAAAQABADzAAAAiwcAAAAA&#10;">
                <v:roundrect id="Скругленный прямоугольник 139" o:spid="_x0000_s1031" style="position:absolute;left:1141;top:10148;width:20799;height:5872;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ycMA&#10;AADcAAAADwAAAGRycy9kb3ducmV2LnhtbERP32vCMBB+H/g/hBv4pqkKY+2MMmWDMTrBKgPfjuZs&#10;is2lNJmt//0yEPZ2H9/PW64H24grdb52rGA2TUAQl07XXCk4Ht4nzyB8QNbYOCYFN/KwXo0elphp&#10;1/OerkWoRAxhn6ECE0KbSelLQxb91LXEkTu7zmKIsKuk7rCP4baR8yR5khZrjg0GW9oaKi/Fj1Xg&#10;Tm/fuTnf8uLzaxZSLTe7vDdKjR+H1xcQgYbwL767P3Scv0j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tycMAAADcAAAADwAAAAAAAAAAAAAAAACYAgAAZHJzL2Rv&#10;d25yZXYueG1sUEsFBgAAAAAEAAQA9QAAAIgDAAAAAA==&#10;" fillcolor="#afafaf" stroked="f">
                  <v:fill color2="#929292" rotate="t" colors="0 #afafaf;.5 #a5a5a5;1 #929292" focus="100%" type="gradient">
                    <o:fill v:ext="view" type="gradientUnscaled"/>
                  </v:fill>
                </v:roundrect>
                <v:rect id="Скругленный прямоугольник 4" o:spid="_x0000_s1032" style="position:absolute;left:1313;top:10147;width:20455;height:5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EscYA&#10;AADcAAAADwAAAGRycy9kb3ducmV2LnhtbESPzW7CQAyE75V4h5WReisbqqqqAgsCVBAS9MDPA1hZ&#10;kwSy3pBdIOnT14dK3GzNeObzeNq6St2pCaVnA8NBAoo487bk3MDxsHz7AhUissXKMxnoKMB00nsZ&#10;Y2r9g3d038dcSQiHFA0UMdap1iEryGEY+JpYtJNvHEZZm1zbBh8S7ir9niSf2mHJ0lBgTYuCssv+&#10;5gysqt/s2nXXGW3nwX9vfg630/ZszGu/nY1ARWrj0/x/vbaC/yH48oxMo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sEscYAAADcAAAADwAAAAAAAAAAAAAAAACYAgAAZHJz&#10;L2Rvd25yZXYueG1sUEsFBgAAAAAEAAQA9QAAAIsDAAAAAA==&#10;" filled="f" stroked="f">
                  <v:textbox inset="2pt,1.5pt,2pt,1.5pt">
                    <w:txbxContent>
                      <w:p w:rsidR="0022203F" w:rsidRDefault="0022203F"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4.3:  </w:t>
                        </w:r>
                        <w:r>
                          <w:rPr>
                            <w:rFonts w:asciiTheme="minorHAnsi" w:hAnsi="Calibri" w:cstheme="minorBidi"/>
                            <w:color w:val="FFFFFF" w:themeColor="light1"/>
                            <w:kern w:val="24"/>
                            <w:sz w:val="20"/>
                            <w:szCs w:val="20"/>
                          </w:rPr>
                          <w:t>Формирование в муниципальном районе общества знаний</w:t>
                        </w:r>
                      </w:p>
                    </w:txbxContent>
                  </v:textbox>
                </v:rect>
              </v:group>
            </w:pict>
          </mc:Fallback>
        </mc:AlternateContent>
      </w:r>
      <w:r w:rsidRPr="00E816D6">
        <w:rPr>
          <w:rFonts w:ascii="Times New Roman" w:hAnsi="Times New Roman" w:cs="Times New Roman"/>
          <w:noProof/>
          <w:lang w:bidi="ar-SA"/>
        </w:rPr>
        <mc:AlternateContent>
          <mc:Choice Requires="wpg">
            <w:drawing>
              <wp:anchor distT="0" distB="0" distL="114300" distR="114300" simplePos="0" relativeHeight="251644928" behindDoc="0" locked="0" layoutInCell="1" allowOverlap="1" wp14:anchorId="388EEB54" wp14:editId="5CE25669">
                <wp:simplePos x="0" y="0"/>
                <wp:positionH relativeFrom="column">
                  <wp:posOffset>167640</wp:posOffset>
                </wp:positionH>
                <wp:positionV relativeFrom="paragraph">
                  <wp:posOffset>830693</wp:posOffset>
                </wp:positionV>
                <wp:extent cx="5622238" cy="747918"/>
                <wp:effectExtent l="38100" t="38100" r="36195" b="33655"/>
                <wp:wrapNone/>
                <wp:docPr id="135" name="Группа 19"/>
                <wp:cNvGraphicFramePr/>
                <a:graphic xmlns:a="http://schemas.openxmlformats.org/drawingml/2006/main">
                  <a:graphicData uri="http://schemas.microsoft.com/office/word/2010/wordprocessingGroup">
                    <wpg:wgp>
                      <wpg:cNvGrpSpPr/>
                      <wpg:grpSpPr>
                        <a:xfrm>
                          <a:off x="0" y="0"/>
                          <a:ext cx="5622238" cy="747918"/>
                          <a:chOff x="129419" y="269747"/>
                          <a:chExt cx="2094997" cy="1054313"/>
                        </a:xfrm>
                        <a:scene3d>
                          <a:camera prst="orthographicFront"/>
                          <a:lightRig rig="flat" dir="t"/>
                        </a:scene3d>
                      </wpg:grpSpPr>
                      <wps:wsp>
                        <wps:cNvPr id="136" name="Скругленный прямоугольник 136"/>
                        <wps:cNvSpPr/>
                        <wps:spPr>
                          <a:xfrm>
                            <a:off x="129419" y="452196"/>
                            <a:ext cx="2079873" cy="587177"/>
                          </a:xfrm>
                          <a:prstGeom prst="roundRect">
                            <a:avLst>
                              <a:gd name="adj" fmla="val 10000"/>
                            </a:avLst>
                          </a:prstGeom>
                          <a:gradFill rotWithShape="1">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p3d prstMaterial="plastic">
                            <a:bevelT w="120900" h="88900"/>
                            <a:bevelB w="88900" h="31750" prst="angle"/>
                          </a:sp3d>
                        </wps:spPr>
                        <wps:bodyPr/>
                      </wps:wsp>
                      <wps:wsp>
                        <wps:cNvPr id="137" name="Скругленный прямоугольник 4"/>
                        <wps:cNvSpPr/>
                        <wps:spPr>
                          <a:xfrm>
                            <a:off x="178939" y="269747"/>
                            <a:ext cx="2045477" cy="1054313"/>
                          </a:xfrm>
                          <a:prstGeom prst="rect">
                            <a:avLst/>
                          </a:prstGeom>
                          <a:noFill/>
                          <a:ln>
                            <a:noFill/>
                          </a:ln>
                          <a:effectLst/>
                          <a:sp3d/>
                        </wps:spPr>
                        <wps:txbx>
                          <w:txbxContent>
                            <w:p w:rsidR="0022203F" w:rsidRDefault="0022203F"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4.2:  </w:t>
                              </w:r>
                              <w:r>
                                <w:rPr>
                                  <w:rFonts w:asciiTheme="minorHAnsi" w:hAnsi="Calibri" w:cstheme="minorBidi"/>
                                  <w:color w:val="FFFFFF" w:themeColor="light1"/>
                                  <w:kern w:val="24"/>
                                  <w:sz w:val="20"/>
                                  <w:szCs w:val="20"/>
                                </w:rPr>
                                <w:t>Повышение эффективности деятельности ОМСУ и подведомственных муниципальных учреждений и предприятий</w:t>
                              </w:r>
                            </w:p>
                          </w:txbxContent>
                        </wps:txbx>
                        <wps:bodyPr spcFirstLastPara="0" vert="horz" wrap="square" lIns="25400" tIns="19050" rIns="25400" bIns="19050"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88EEB54" id="Группа 19" o:spid="_x0000_s1033" style="position:absolute;left:0;text-align:left;margin-left:13.2pt;margin-top:65.4pt;width:442.7pt;height:58.9pt;z-index:251644928;mso-width-relative:margin;mso-height-relative:margin" coordorigin="1294,2697" coordsize="20949,1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NKQQAAIYKAAAOAAAAZHJzL2Uyb0RvYy54bWzEVstu3DYU3RfoPxDa16PHaDQaeBykTm0U&#10;SBojSdE1h6IkFpTIkhzPOKsCXTZAF/2C/kGBoECbNMkvyH/US1LSPOJFkwKpB5ClS/KS557DQ57e&#10;2zYcXVOlmWiXQXQSBoi2RBSsrZbBt88uvpgHSBvcFpiLli6DG6qDe2eff3a6kQsai1rwgioESVq9&#10;2MhlUBsjF5OJJjVtsD4RkrbQWArVYAOfqpoUCm8ge8MncRjOJhuhCqkEoVpD9IFvDM5c/rKkxDwu&#10;S00N4ssA1mbcU7nnyj4nZ6d4USksa0b6ZeCPWEWDWQuTjqkeYIPRWrH3UjWMKKFFaU6IaCaiLBmh&#10;DgOgicIjNJdKrKXDUi02lRzLBKU9qtNHpyXfXF8pxArgLkkD1OIGSOp+vf3x9qfuHfx+R1Fui7SR&#10;1QL6Xir5VF6pPlD5L4t7W6rG/gdEaOvKezOWl24NIhBMZ3EcJyAIAm3ZNMujua8/qYEkOyyK8ynM&#10;h6A9nuXQZWj/qk8Rh/k0zzOfIgrTaRIlts9ktwJNaEuTwi6GABqFkVQaeBfK1KJn+kKJ1vjcnFW1&#10;ecIqpBiUteTYBKhgoBDXDnnHfBNbgxHyRoJg9Y4T/d84eVpjSR3V2tZ55GQ2cvJb98qx8rJ73f3R&#10;vene3P7c/YW6dxD8pfu7ewuEvezedq9vX0Djn90rFCUzC9EuFDKOtOmFBgbv4Gyv+NM0jnI3Gi8G&#10;9uIwy+dZ4kufzrMoc+zsVd7W+ZKKpi84iLctnsAOdBsDXz/Uxs5aFb3KcPF9gMqGw367xhxFIfz1&#10;XPadIfeQ041UuLhgnCMlzHfM1K5mIBqXv9JDfo2kADZCF9aqWp1zhWCGZXA/tT8Xr9fUas6FexfQ&#10;2HrFQYivm+MQ5rLGx0EY+kgUfmgUJj0QvIDxe3Hwq34qw1rje+fTHep+rU7NlXaIeywpdPrf8IzE&#10;HONxiwKFwR6pcUEH+EPY7h1f/TsQuaSfEtI+FXluy+lXvs+cJWiI7xBl8z56ByAIjcLjrEXYHnup&#10;5RQSIU0wp2CtLqft2gvYloy39tkKK2hvYD5C3aEFWvbLk0nhttMjbKhiVsSSY20YcSpe0WvKn6GN&#10;dc4QQAWoXgbzuX1zw137l7bdB21zEmUpdPSmCOvltN90GuYCpqxfeIewbytR3Di/d3EwPG8on8D5&#10;wOT70+iDnW9qEf1738vmefL+obPzvWk6Ba9zp9bdR85gUoPxHXieJ3fockD6h6jApjmkxmxXW3dy&#10;uxNwRxbSklww8OKHIJQrrMBfgW+4o8EhWAv1PEAbuO8sA/3DGisaIP51C3YZW9XCBcl9RHloNaL2&#10;W1b7Le26ORcgxghELol/jTMYglsCcywDYtTwcW7cfcsjv782omRW3A6Nl1f/4dQFYXfZgdjBbWr/&#10;2/XfXR/P/gEAAP//AwBQSwMEFAAGAAgAAAAhAGrJ7mjgAAAACgEAAA8AAABkcnMvZG93bnJldi54&#10;bWxMj0FPwzAMhe9I/IfISNxYmm1UozSdpgk4TUhsSIhb1nhttcapmqzt/j3mBDfb7+n5e/l6cq0Y&#10;sA+NJw1qloBAKr1tqNLweXh9WIEI0ZA1rSfUcMUA6+L2JjeZ9SN94LCPleAQCpnRUMfYZVKGskZn&#10;wsx3SKydfO9M5LWvpO3NyOGulfMkSaUzDfGH2nS4rbE87y9Ow9toxs1CvQy782l7/T48vn/tFGp9&#10;fzdtnkFEnOKfGX7xGR0KZjr6C9kgWg3zdMlOvi8SrsCGJ6V4OLKyXKUgi1z+r1D8AAAA//8DAFBL&#10;AQItABQABgAIAAAAIQC2gziS/gAAAOEBAAATAAAAAAAAAAAAAAAAAAAAAABbQ29udGVudF9UeXBl&#10;c10ueG1sUEsBAi0AFAAGAAgAAAAhADj9If/WAAAAlAEAAAsAAAAAAAAAAAAAAAAALwEAAF9yZWxz&#10;Ly5yZWxzUEsBAi0AFAAGAAgAAAAhAAL88A0pBAAAhgoAAA4AAAAAAAAAAAAAAAAALgIAAGRycy9l&#10;Mm9Eb2MueG1sUEsBAi0AFAAGAAgAAAAhAGrJ7mjgAAAACgEAAA8AAAAAAAAAAAAAAAAAgwYAAGRy&#10;cy9kb3ducmV2LnhtbFBLBQYAAAAABAAEAPMAAACQBwAAAAA=&#10;">
                <v:roundrect id="Скругленный прямоугольник 136" o:spid="_x0000_s1034" style="position:absolute;left:1294;top:4521;width:20798;height:5872;visibility:visible;mso-wrap-style:square;v-text-anchor:top"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5u8MA&#10;AADcAAAADwAAAGRycy9kb3ducmV2LnhtbERP32vCMBB+F/Y/hBvszaZuIK4aZRsbjFEFOxF8O5qz&#10;KWsupcls/e+NIPh2H9/PW6wG24gTdb52rGCSpCCIS6drrhTsfr/GMxA+IGtsHJOCM3lYLR9GC8y0&#10;63lLpyJUIoawz1CBCaHNpPSlIYs+cS1x5I6usxgi7CqpO+xjuG3kc5pOpcWaY4PBlj4MlX/Fv1Xg&#10;Dp/73BzPefGznoRXLd83eW+Uenoc3uYgAg3hLr65v3Wc/zKF6zPxAr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65u8MAAADcAAAADwAAAAAAAAAAAAAAAACYAgAAZHJzL2Rv&#10;d25yZXYueG1sUEsFBgAAAAAEAAQA9QAAAIgDAAAAAA==&#10;" fillcolor="#afafaf" stroked="f">
                  <v:fill color2="#929292" rotate="t" colors="0 #afafaf;.5 #a5a5a5;1 #929292" focus="100%" type="gradient">
                    <o:fill v:ext="view" type="gradientUnscaled"/>
                  </v:fill>
                </v:roundrect>
                <v:rect id="Скругленный прямоугольник 4" o:spid="_x0000_s1035" style="position:absolute;left:1789;top:2697;width:20455;height:10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vuMIA&#10;AADcAAAADwAAAGRycy9kb3ducmV2LnhtbERPzYrCMBC+C75DGGFvmq4LKtUoKu4iqIdVH2BoxrZu&#10;M6lN1NanN4Kwt/n4fmcyq00hblS53LKCz14EgjixOudUwfHw3R2BcB5ZY2GZFDTkYDZttyYYa3vn&#10;X7rtfSpCCLsYFWTel7GULsnIoOvZkjhwJ1sZ9AFWqdQV3kO4KWQ/igbSYM6hIcOSlhklf/urUfBT&#10;PJJL01zmtF04u9rsDtfT9qzUR6eej0F4qv2/+O1e6zD/awi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O+4wgAAANwAAAAPAAAAAAAAAAAAAAAAAJgCAABkcnMvZG93&#10;bnJldi54bWxQSwUGAAAAAAQABAD1AAAAhwMAAAAA&#10;" filled="f" stroked="f">
                  <v:textbox inset="2pt,1.5pt,2pt,1.5pt">
                    <w:txbxContent>
                      <w:p w:rsidR="0022203F" w:rsidRDefault="0022203F" w:rsidP="00A85479">
                        <w:pPr>
                          <w:pStyle w:val="af7"/>
                          <w:spacing w:before="0" w:beforeAutospacing="0" w:after="84" w:afterAutospacing="0" w:line="216" w:lineRule="auto"/>
                          <w:jc w:val="center"/>
                        </w:pPr>
                        <w:r>
                          <w:rPr>
                            <w:rFonts w:asciiTheme="minorHAnsi" w:hAnsi="Calibri" w:cstheme="minorBidi"/>
                            <w:b/>
                            <w:bCs/>
                            <w:color w:val="FFFFFF" w:themeColor="light1"/>
                            <w:kern w:val="24"/>
                            <w:sz w:val="20"/>
                            <w:szCs w:val="20"/>
                          </w:rPr>
                          <w:t xml:space="preserve">Целевой вектор 4.2:  </w:t>
                        </w:r>
                        <w:r>
                          <w:rPr>
                            <w:rFonts w:asciiTheme="minorHAnsi" w:hAnsi="Calibri" w:cstheme="minorBidi"/>
                            <w:color w:val="FFFFFF" w:themeColor="light1"/>
                            <w:kern w:val="24"/>
                            <w:sz w:val="20"/>
                            <w:szCs w:val="20"/>
                          </w:rPr>
                          <w:t>Повышение эффективности деятельности ОМСУ и подведомственных муниципальных учреждений и предприятий</w:t>
                        </w:r>
                      </w:p>
                    </w:txbxContent>
                  </v:textbox>
                </v:rect>
              </v:group>
            </w:pict>
          </mc:Fallback>
        </mc:AlternateContent>
      </w:r>
      <w:r w:rsidRPr="00FD4CE0">
        <w:rPr>
          <w:rFonts w:ascii="Times New Roman" w:hAnsi="Times New Roman" w:cs="Times New Roman"/>
          <w:noProof/>
          <w:lang w:bidi="ar-SA"/>
        </w:rPr>
        <mc:AlternateContent>
          <mc:Choice Requires="wps">
            <w:drawing>
              <wp:anchor distT="0" distB="0" distL="114300" distR="114300" simplePos="0" relativeHeight="251632640" behindDoc="0" locked="0" layoutInCell="1" allowOverlap="1" wp14:anchorId="5B120AD9" wp14:editId="01D58327">
                <wp:simplePos x="0" y="0"/>
                <wp:positionH relativeFrom="column">
                  <wp:posOffset>-32385</wp:posOffset>
                </wp:positionH>
                <wp:positionV relativeFrom="paragraph">
                  <wp:posOffset>245745</wp:posOffset>
                </wp:positionV>
                <wp:extent cx="6010275" cy="1714500"/>
                <wp:effectExtent l="0" t="0" r="9525" b="0"/>
                <wp:wrapTopAndBottom/>
                <wp:docPr id="130" name="Прямоугольник 9"/>
                <wp:cNvGraphicFramePr/>
                <a:graphic xmlns:a="http://schemas.openxmlformats.org/drawingml/2006/main">
                  <a:graphicData uri="http://schemas.microsoft.com/office/word/2010/wordprocessingShape">
                    <wps:wsp>
                      <wps:cNvSpPr/>
                      <wps:spPr>
                        <a:xfrm>
                          <a:off x="0" y="0"/>
                          <a:ext cx="6010275" cy="1714500"/>
                        </a:xfrm>
                        <a:prstGeom prst="rect">
                          <a:avLst/>
                        </a:prstGeom>
                        <a:solidFill>
                          <a:srgbClr val="ED7D31">
                            <a:lumMod val="40000"/>
                            <a:lumOff val="60000"/>
                          </a:srgbClr>
                        </a:solidFill>
                      </wps:spPr>
                      <wps:txbx>
                        <w:txbxContent>
                          <w:p w:rsidR="0022203F" w:rsidRDefault="0022203F" w:rsidP="00A85479">
                            <w:pPr>
                              <w:pStyle w:val="af7"/>
                              <w:spacing w:before="0" w:beforeAutospacing="0" w:after="0" w:afterAutospacing="0" w:line="276" w:lineRule="auto"/>
                              <w:ind w:firstLine="288"/>
                              <w:jc w:val="center"/>
                            </w:pPr>
                            <w:r>
                              <w:rPr>
                                <w:rFonts w:ascii="Calibri" w:eastAsia="Calibri" w:hAnsi="Calibri"/>
                                <w:b/>
                                <w:bCs/>
                                <w:color w:val="203864"/>
                                <w:kern w:val="24"/>
                              </w:rPr>
                              <w:t>Стратегическое направление 4: Развитие местного самоуправления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B120AD9" id="Прямоугольник 9" o:spid="_x0000_s1036" style="position:absolute;left:0;text-align:left;margin-left:-2.55pt;margin-top:19.35pt;width:473.25pt;height: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1q5AEAAHcDAAAOAAAAZHJzL2Uyb0RvYy54bWysU82O0zAQviPxDpbvNEm320LUdIUoy4Wf&#10;lRYewHXsxpL/sN0mvSFxReIReAguiF32GdI3Yuy03RXcED24nvHMN/N9M5lfdEqiLXNeGF3hYpRj&#10;xDQ1tdDrCn94f/nkKUY+EF0TaTSr8I55fLF4/Gje2pKNTWNkzRwCEO3L1la4CcGWWeZpwxTxI2OZ&#10;hkdunCIBTLfOakdaQFcyG+f5NGuNq60zlHkP3uXwiBcJn3NGwzvOPQtIVhh6C+l06VzFM1vMSbl2&#10;xDaCHtog/9CFIkJD0RPUkgSCNk78BaUEdcYbHkbUqMxwLihLHIBNkf/B5rohliUuII63J5n8/4Ol&#10;b7dXDokaZncG+miiYEj9t/2n/df+tr/bf+6/93f9zf5L/6v/0f9Ez6JirfUlJF7bK3ewPFwj/Y47&#10;Ff+BGOqSyruTyqwLiIJzCkTHs3OMKLwVs2Jynqc5ZPfp1vnwihmF4qXCDsaY1CXb1z5ASQg9hsRq&#10;3khRXwopk+HWqxfSoS2Bkb9czpZnRcqVG/XG1IN7ksNvmD24YUMG9/ToBnw/wKRaD/CzyH1gG2+h&#10;W3VJvclRl5Wpd6BoCytVYf9xQ1ycICm1eb4JhovUfkwdAgE/GjDdVOmwiXF9Htop6v57WfwGAAD/&#10;/wMAUEsDBBQABgAIAAAAIQCYziRD3gAAAAkBAAAPAAAAZHJzL2Rvd25yZXYueG1sTI9BT8JAEIXv&#10;Jv6HzZh4g20VBWq3RExEQryAeB+6Q9vYnW26C9R/73jS47z38uZ7+WJwrTpTHxrPBtJxAoq49Lbh&#10;ysD+43U0AxUissXWMxn4pgCL4voqx8z6C2/pvIuVkhIOGRqoY+wyrUNZk8Mw9h2xeEffO4xy9pW2&#10;PV6k3LX6LkketcOG5UONHb3UVH7tTs6AX67f1vtl+ESKq/lxFTelft8Yc3szPD+BijTEvzD84gs6&#10;FMJ08Ce2QbUGRg+pJA3cz6agxJ9P0gmogwiJKLrI9f8FxQ8AAAD//wMAUEsBAi0AFAAGAAgAAAAh&#10;ALaDOJL+AAAA4QEAABMAAAAAAAAAAAAAAAAAAAAAAFtDb250ZW50X1R5cGVzXS54bWxQSwECLQAU&#10;AAYACAAAACEAOP0h/9YAAACUAQAACwAAAAAAAAAAAAAAAAAvAQAAX3JlbHMvLnJlbHNQSwECLQAU&#10;AAYACAAAACEAYVWtauQBAAB3AwAADgAAAAAAAAAAAAAAAAAuAgAAZHJzL2Uyb0RvYy54bWxQSwEC&#10;LQAUAAYACAAAACEAmM4kQ94AAAAJAQAADwAAAAAAAAAAAAAAAAA+BAAAZHJzL2Rvd25yZXYueG1s&#10;UEsFBgAAAAAEAAQA8wAAAEkFAAAAAA==&#10;" fillcolor="#f8cbad" stroked="f">
                <v:textbox>
                  <w:txbxContent>
                    <w:p w:rsidR="0022203F" w:rsidRDefault="0022203F" w:rsidP="00A85479">
                      <w:pPr>
                        <w:pStyle w:val="af7"/>
                        <w:spacing w:before="0" w:beforeAutospacing="0" w:after="0" w:afterAutospacing="0" w:line="276" w:lineRule="auto"/>
                        <w:ind w:firstLine="288"/>
                        <w:jc w:val="center"/>
                      </w:pPr>
                      <w:r>
                        <w:rPr>
                          <w:rFonts w:ascii="Calibri" w:eastAsia="Calibri" w:hAnsi="Calibri"/>
                          <w:b/>
                          <w:bCs/>
                          <w:color w:val="203864"/>
                          <w:kern w:val="24"/>
                        </w:rPr>
                        <w:t>Стратегическое направление 4: Развитие местного самоуправления</w:t>
                      </w:r>
                    </w:p>
                  </w:txbxContent>
                </v:textbox>
                <w10:wrap type="topAndBottom"/>
              </v:rect>
            </w:pict>
          </mc:Fallback>
        </mc:AlternateContent>
      </w:r>
      <w:r w:rsidR="00FA3A40" w:rsidRPr="00E816D6">
        <w:rPr>
          <w:rFonts w:ascii="Times New Roman" w:hAnsi="Times New Roman" w:cs="Times New Roman"/>
          <w:noProof/>
          <w:lang w:bidi="ar-SA"/>
        </w:rPr>
        <mc:AlternateContent>
          <mc:Choice Requires="wps">
            <w:drawing>
              <wp:anchor distT="0" distB="0" distL="114300" distR="114300" simplePos="0" relativeHeight="251685888" behindDoc="0" locked="0" layoutInCell="1" allowOverlap="1" wp14:anchorId="3E6E0EDB" wp14:editId="206DBAC3">
                <wp:simplePos x="0" y="0"/>
                <wp:positionH relativeFrom="column">
                  <wp:posOffset>2832100</wp:posOffset>
                </wp:positionH>
                <wp:positionV relativeFrom="paragraph">
                  <wp:posOffset>1933575</wp:posOffset>
                </wp:positionV>
                <wp:extent cx="342900" cy="544055"/>
                <wp:effectExtent l="19050" t="0" r="19050" b="46990"/>
                <wp:wrapNone/>
                <wp:docPr id="141" name="Стрелка вниз 25"/>
                <wp:cNvGraphicFramePr/>
                <a:graphic xmlns:a="http://schemas.openxmlformats.org/drawingml/2006/main">
                  <a:graphicData uri="http://schemas.microsoft.com/office/word/2010/wordprocessingShape">
                    <wps:wsp>
                      <wps:cNvSpPr/>
                      <wps:spPr>
                        <a:xfrm>
                          <a:off x="0" y="0"/>
                          <a:ext cx="342900" cy="544055"/>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56A193D" id="Стрелка вниз 25" o:spid="_x0000_s1026" type="#_x0000_t67" style="position:absolute;margin-left:223pt;margin-top:152.25pt;width:27pt;height:4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8LCQIAAOgDAAAOAAAAZHJzL2Uyb0RvYy54bWysU91u0zAUvkfiHSzf06ShhRE1naZV4wbB&#10;pLEHOHWcxJL/ZJumvUO8CW+AkBATiHfI3mjHTtsxxhWilRw7Puf7zvedk8XpVkmy4c4Loys6neSU&#10;cM1MLXRb0ev3F89OKPEBdA3SaF7RHff0dPn0yaK3JS9MZ2TNHUEQ7cveVrQLwZZZ5lnHFfiJsVzj&#10;ZWOcgoBH12a1gx7RlcyKPH+R9cbV1hnGvce3q/GSLhN+03AW3jWN54HIimJtIa0ureu4ZssFlK0D&#10;2wm2LwP+oQoFQiPpEWoFAcgHJx5BKcGc8aYJE2ZUZppGMJ40oJpp/oeaqw4sT1rQHG+PNvn/B8ve&#10;bi4dETX2bjalRIPCJg2fbz/dfhy+DT+HH8MXMnwdfg03w3dSzKNfvfUlpl3ZS7c/edxG8dvGqfhE&#10;WWSbPN4dPebbQBi+fD4rXuXYCYZX89ksnyfM7D7ZOh9ec6NI3FS0Nr0+c870yV7YvPEBWTH+EBcJ&#10;vZGivhBSpoNr1+fSkQ1gz8/m8R/LxpQHYVKTHlUXL1M1gLPXSAhYmLLohtctJSBbHGoWXOJ+kO3/&#10;QpLIO6j5SD3P8XdgHsMfVxFVrMB3Y0qiiClQKhHww5BCVfQkAh2QpI63PI323ovYkLEFcbc29Q5b&#10;6oI8N+PQg2adwZmPQqIRMQrHKRWzH/04r7+fU9T9B7q8AwAA//8DAFBLAwQUAAYACAAAACEAqXcd&#10;LeAAAAALAQAADwAAAGRycy9kb3ducmV2LnhtbEyPwU7DMBBE70j8g7VIXBC1KWlFQ5yqQkJC4lC1&#10;5QOceJtEjddW7DTh71lOcNzZ0cybYju7XlxxiJ0nDU8LBQKp9rajRsPX6f3xBURMhqzpPaGGb4yw&#10;LW9vCpNbP9EBr8fUCA6hmBsNbUohlzLWLToTFz4g8e/sB2cSn0Mj7WAmDne9XCq1ls50xA2tCfjW&#10;Yn05jk5DdQoPl8/dHD+mcV+FudnTZjprfX83715BJJzTnxl+8RkdSmaq/Eg2il5Dlq15S9LwrLIV&#10;CHaslGKlYmWjliDLQv7fUP4AAAD//wMAUEsBAi0AFAAGAAgAAAAhALaDOJL+AAAA4QEAABMAAAAA&#10;AAAAAAAAAAAAAAAAAFtDb250ZW50X1R5cGVzXS54bWxQSwECLQAUAAYACAAAACEAOP0h/9YAAACU&#10;AQAACwAAAAAAAAAAAAAAAAAvAQAAX3JlbHMvLnJlbHNQSwECLQAUAAYACAAAACEAz3AfCwkCAADo&#10;AwAADgAAAAAAAAAAAAAAAAAuAgAAZHJzL2Uyb0RvYy54bWxQSwECLQAUAAYACAAAACEAqXcdLeAA&#10;AAALAQAADwAAAAAAAAAAAAAAAABjBAAAZHJzL2Rvd25yZXYueG1sUEsFBgAAAAAEAAQA8wAAAHAF&#10;AAAAAA==&#10;" adj="14793" fillcolor="#a5a5a5" strokecolor="#787878" strokeweight="1pt"/>
            </w:pict>
          </mc:Fallback>
        </mc:AlternateContent>
      </w:r>
      <w:r w:rsidR="00FA3A40" w:rsidRPr="00E816D6">
        <w:rPr>
          <w:rFonts w:ascii="Times New Roman" w:hAnsi="Times New Roman" w:cs="Times New Roman"/>
          <w:noProof/>
          <w:lang w:bidi="ar-SA"/>
        </w:rPr>
        <mc:AlternateContent>
          <mc:Choice Requires="wps">
            <w:drawing>
              <wp:anchor distT="0" distB="0" distL="114300" distR="114300" simplePos="0" relativeHeight="251664384" behindDoc="0" locked="0" layoutInCell="1" allowOverlap="1" wp14:anchorId="50E9E1B3" wp14:editId="3784721C">
                <wp:simplePos x="0" y="0"/>
                <wp:positionH relativeFrom="column">
                  <wp:posOffset>5059857</wp:posOffset>
                </wp:positionH>
                <wp:positionV relativeFrom="paragraph">
                  <wp:posOffset>1889522</wp:posOffset>
                </wp:positionV>
                <wp:extent cx="331470" cy="567119"/>
                <wp:effectExtent l="95250" t="19050" r="68580" b="0"/>
                <wp:wrapNone/>
                <wp:docPr id="144" name="Стрелка вниз 3"/>
                <wp:cNvGraphicFramePr/>
                <a:graphic xmlns:a="http://schemas.openxmlformats.org/drawingml/2006/main">
                  <a:graphicData uri="http://schemas.microsoft.com/office/word/2010/wordprocessingShape">
                    <wps:wsp>
                      <wps:cNvSpPr/>
                      <wps:spPr>
                        <a:xfrm rot="19486034" flipH="1">
                          <a:off x="0" y="0"/>
                          <a:ext cx="331470" cy="567119"/>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8BD3BAF" id="Стрелка вниз 3" o:spid="_x0000_s1026" type="#_x0000_t67" style="position:absolute;margin-left:398.4pt;margin-top:148.8pt;width:26.1pt;height:44.65pt;rotation:2309015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Z7GgIAAAAEAAAOAAAAZHJzL2Uyb0RvYy54bWysU12O0zAQfkfiDpbfaZL+bTdqulpttfCA&#10;YKWFA7iOnVjyn2zTtG+Im3ADhIRAIO6QvRFjpy0UeEIkkjX2zHwz883M8mqnJNoy54XRFS5GOUZM&#10;U1ML3VT49avbJwuMfCC6JtJoVuE98/hq9fjRsrMlG5vWyJo5BCDal52tcBuCLbPM05Yp4kfGMg1K&#10;bpwiAa6uyWpHOkBXMhvn+TzrjKutM5R5D6/rQYlXCZ9zRsNLzj0LSFYYcgvpdOncxDNbLUnZOGJb&#10;QQ9pkH/IQhGhIegJak0CQW+c+ANKCeqMNzyMqFGZ4VxQlmqAaor8t2ruW2JZqgXI8fZEk/9/sPTF&#10;9s4hUUPvplOMNFHQpP79w7uHt/2n/lv/tf+A+o/99/5L/xlNIl2d9SV43ds7d7h5EGPtO+4UcgY4&#10;Li6ni3k+AUAuhX0GD4kcKBftEvf7E/dsFxCFx8mkmF5AhyioZvOLoriMwbIBNaJb58NTZhSKQoVr&#10;0+lr50yXkMn2uQ+D/dEu+ngjRX0rpEwX12xupENbArNwPYv/IcSZmdSog4THF3nMhsBMckkCiMoC&#10;S143GBHZwLDT4FLsM2//lyApeEtqNoSe5fAdIw/mqdAznFjFmvh2cEmq6EJKJQIsjBSqwosIdESS&#10;OmpZGvkDF7FTQ2+itDH1HlrtgrwxwzIQTVsDuxALidxFKxizlMxhJeIc/3pPVj8Xd/UDAAD//wMA&#10;UEsDBBQABgAIAAAAIQCAVlr54gAAAAsBAAAPAAAAZHJzL2Rvd25yZXYueG1sTI/NTsMwEITvSLyD&#10;tUjcqEOBNAnZVIgfqRIHICDR4yY2SYS9DrHbhrfHnOA4mtHMN+V6tkbs9eQHxwjniwSE5tapgTuE&#10;t9eHswyED8SKjGON8K09rKvjo5IK5Q78ovd16EQsYV8QQh/CWEjp215b8gs3ao7eh5sshSinTqqJ&#10;DrHcGrlMklRaGjgu9DTq2163n/XOIjx+Ndutb2t/b+TTHT1fbZrufYN4ejLfXIMIeg5/YfjFj+hQ&#10;RabG7Vh5YRBWeRrRA8IyX6UgYiK7zOO7BuEiS3OQVSn/f6h+AAAA//8DAFBLAQItABQABgAIAAAA&#10;IQC2gziS/gAAAOEBAAATAAAAAAAAAAAAAAAAAAAAAABbQ29udGVudF9UeXBlc10ueG1sUEsBAi0A&#10;FAAGAAgAAAAhADj9If/WAAAAlAEAAAsAAAAAAAAAAAAAAAAALwEAAF9yZWxzLy5yZWxzUEsBAi0A&#10;FAAGAAgAAAAhAMdjNnsaAgAAAAQAAA4AAAAAAAAAAAAAAAAALgIAAGRycy9lMm9Eb2MueG1sUEsB&#10;Ai0AFAAGAAgAAAAhAIBWWvniAAAACwEAAA8AAAAAAAAAAAAAAAAAdAQAAGRycy9kb3ducmV2Lnht&#10;bFBLBQYAAAAABAAEAPMAAACDBQAAAAA=&#10;" adj="15288" fillcolor="#a5a5a5" strokecolor="#787878" strokeweight="1pt"/>
            </w:pict>
          </mc:Fallback>
        </mc:AlternateContent>
      </w:r>
      <w:r w:rsidR="00FA3A40" w:rsidRPr="00E816D6">
        <w:rPr>
          <w:rFonts w:ascii="Times New Roman" w:hAnsi="Times New Roman" w:cs="Times New Roman"/>
          <w:noProof/>
          <w:lang w:bidi="ar-SA"/>
        </w:rPr>
        <mc:AlternateContent>
          <mc:Choice Requires="wps">
            <w:drawing>
              <wp:anchor distT="0" distB="0" distL="114300" distR="114300" simplePos="0" relativeHeight="251674624" behindDoc="0" locked="0" layoutInCell="1" allowOverlap="1" wp14:anchorId="08BC4A31" wp14:editId="3A770122">
                <wp:simplePos x="0" y="0"/>
                <wp:positionH relativeFrom="column">
                  <wp:posOffset>451607</wp:posOffset>
                </wp:positionH>
                <wp:positionV relativeFrom="paragraph">
                  <wp:posOffset>1921510</wp:posOffset>
                </wp:positionV>
                <wp:extent cx="331470" cy="629673"/>
                <wp:effectExtent l="76200" t="19050" r="49530" b="0"/>
                <wp:wrapNone/>
                <wp:docPr id="145" name="Стрелка вниз 3"/>
                <wp:cNvGraphicFramePr/>
                <a:graphic xmlns:a="http://schemas.openxmlformats.org/drawingml/2006/main">
                  <a:graphicData uri="http://schemas.microsoft.com/office/word/2010/wordprocessingShape">
                    <wps:wsp>
                      <wps:cNvSpPr/>
                      <wps:spPr>
                        <a:xfrm rot="2150317" flipH="1">
                          <a:off x="0" y="0"/>
                          <a:ext cx="331470" cy="629673"/>
                        </a:xfrm>
                        <a:prstGeom prst="downArrow">
                          <a:avLst/>
                        </a:prstGeom>
                        <a:solidFill>
                          <a:srgbClr val="A5A5A5"/>
                        </a:solidFill>
                        <a:ln w="12700" cap="flat" cmpd="sng" algn="ctr">
                          <a:solidFill>
                            <a:srgbClr val="A5A5A5">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EA8902B" id="Стрелка вниз 3" o:spid="_x0000_s1026" type="#_x0000_t67" style="position:absolute;margin-left:35.55pt;margin-top:151.3pt;width:26.1pt;height:49.6pt;rotation:-2348720fd;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zfGwIAAP8DAAAOAAAAZHJzL2Uyb0RvYy54bWysU12O0zAQfkfiDpbfadJ22y5R09Vqq4UH&#10;BCstHGDqOIkl/8k2TfuGuAk3QEgIBOIO2RsxdtrCsjwhEsnyz8w3830zs7zYKUm23HlhdEnHo5wS&#10;rpmphG5K+ub19ZNzSnwAXYE0mpd0zz29WD1+tOxswSemNbLijiCI9kVnS9qGYIss86zlCvzIWK7x&#10;sTZOQcCja7LKQYfoSmaTPJ9nnXGVdYZx7/F2PTzSVcKva87Cq7r2PBBZUswtpNWldRPXbLWEonFg&#10;W8EOacA/ZKFAaAx6glpDAPLWiQdQSjBnvKnDiBmVmboWjCcOyGac/8HmtgXLExcUx9uTTP7/wbKX&#10;2xtHRIW1O5tRokFhkfoPd+/v3vWf++/9t/4j6T/1P/qv/RcyjXJ11hfodWtv3OHkcRu572qniDOo&#10;8WQ8y6fjBSW1FPY5YidtkC3ZJen3J+n5LhCGl9Pp+GyBBWL4NJ88nS9SrGwAjeDW+fCMG0XipqSV&#10;6fSlc6ZLyLB94QNmg/ZHu+jjjRTVtZAyHVyzuZKObAFb4XIW/0gHXe6ZSU06THiyyGM2gC1ZSwi4&#10;VRZF8rqhBGSDvc6CS7Hvefu/BEnBW6j4EHqW43eMPJg/zCKyWINvB5cUIrpAoUTAeZFClfQ8Ah2R&#10;pI6vPHX8QYtYqKE0cbcx1R4r7YK8MsMsgGatwVGIRKIQ0Qq7LCVzmIjYxr+fk9WvuV39BAAA//8D&#10;AFBLAwQUAAYACAAAACEAoW2kG94AAAAKAQAADwAAAGRycy9kb3ducmV2LnhtbEyPQU7DMBBF90jc&#10;wZpK7KidBJoqxKkqJBBIbCgcwI2ndtR4HMVOE26Pu4Ll6D/9/6beLa5nFxxD50lCthbAkFqvOzIS&#10;vr9e7rfAQlSkVe8JJfxggF1ze1OrSvuZPvFyiIalEgqVkmBjHCrOQ2vRqbD2A1LKTn50KqZzNFyP&#10;ak7lrue5EBvuVEdpwaoBny2258PkJJwmO78+Ot6+m4/OzPu8fEMqpbxbLfsnYBGX+AfDVT+pQ5Oc&#10;jn4iHVgvocyyREooRL4BdgXyogB2lPAgsi3wpub/X2h+AQAA//8DAFBLAQItABQABgAIAAAAIQC2&#10;gziS/gAAAOEBAAATAAAAAAAAAAAAAAAAAAAAAABbQ29udGVudF9UeXBlc10ueG1sUEsBAi0AFAAG&#10;AAgAAAAhADj9If/WAAAAlAEAAAsAAAAAAAAAAAAAAAAALwEAAF9yZWxzLy5yZWxzUEsBAi0AFAAG&#10;AAgAAAAhAIkFHN8bAgAA/wMAAA4AAAAAAAAAAAAAAAAALgIAAGRycy9lMm9Eb2MueG1sUEsBAi0A&#10;FAAGAAgAAAAhAKFtpBveAAAACgEAAA8AAAAAAAAAAAAAAAAAdQQAAGRycy9kb3ducmV2LnhtbFBL&#10;BQYAAAAABAAEAPMAAACABQAAAAA=&#10;" adj="15915" fillcolor="#a5a5a5" strokecolor="#787878" strokeweight="1pt"/>
            </w:pict>
          </mc:Fallback>
        </mc:AlternateContent>
      </w:r>
    </w:p>
    <w:p w:rsidR="004131EA" w:rsidRDefault="004131EA" w:rsidP="00FA3A40">
      <w:pPr>
        <w:jc w:val="both"/>
        <w:rPr>
          <w:rFonts w:ascii="Times New Roman" w:hAnsi="Times New Roman" w:cs="Times New Roman"/>
          <w:noProof/>
          <w:lang w:bidi="ar-SA"/>
        </w:rPr>
      </w:pPr>
    </w:p>
    <w:p w:rsidR="004131EA" w:rsidRDefault="004131EA" w:rsidP="00FA3A40">
      <w:pPr>
        <w:jc w:val="both"/>
        <w:rPr>
          <w:rFonts w:ascii="Times New Roman" w:hAnsi="Times New Roman" w:cs="Times New Roman"/>
          <w:noProof/>
          <w:lang w:bidi="ar-SA"/>
        </w:rPr>
      </w:pPr>
    </w:p>
    <w:p w:rsidR="004131EA" w:rsidRPr="00E816D6" w:rsidRDefault="004131EA" w:rsidP="00FA3A40">
      <w:pPr>
        <w:jc w:val="both"/>
        <w:rPr>
          <w:rFonts w:ascii="Times New Roman" w:eastAsia="Times New Roman" w:hAnsi="Times New Roman" w:cs="Times New Roman"/>
          <w:b/>
          <w:color w:val="000000" w:themeColor="text1"/>
          <w:sz w:val="32"/>
          <w:szCs w:val="32"/>
          <w:lang w:eastAsia="en-US" w:bidi="ar-SA"/>
        </w:rPr>
      </w:pPr>
      <w:r w:rsidRPr="00E816D6">
        <w:rPr>
          <w:rFonts w:ascii="Times New Roman" w:hAnsi="Times New Roman" w:cs="Times New Roman"/>
          <w:noProof/>
          <w:lang w:bidi="ar-SA"/>
        </w:rPr>
        <w:drawing>
          <wp:inline distT="0" distB="0" distL="0" distR="0" wp14:anchorId="4AEC777B" wp14:editId="6CB07416">
            <wp:extent cx="6191250" cy="4448175"/>
            <wp:effectExtent l="0" t="57150" r="76200" b="47625"/>
            <wp:docPr id="143" name="Схема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640FB3" w:rsidRDefault="00640FB3" w:rsidP="00FA3A40">
      <w:pPr>
        <w:jc w:val="both"/>
        <w:rPr>
          <w:lang w:eastAsia="en-US"/>
        </w:rPr>
      </w:pPr>
    </w:p>
    <w:p w:rsidR="00042BCC" w:rsidRDefault="00F34CE3" w:rsidP="00FA3A40">
      <w:pPr>
        <w:pStyle w:val="1"/>
        <w:rPr>
          <w:lang w:eastAsia="en-US"/>
        </w:rPr>
      </w:pPr>
      <w:bookmarkStart w:id="92" w:name="_Toc530041287"/>
      <w:r>
        <w:rPr>
          <w:lang w:eastAsia="en-US"/>
        </w:rPr>
        <w:t>6.</w:t>
      </w:r>
      <w:r w:rsidR="00AA2EEC">
        <w:rPr>
          <w:lang w:eastAsia="en-US"/>
        </w:rPr>
        <w:t xml:space="preserve"> </w:t>
      </w:r>
      <w:r w:rsidR="00042BCC">
        <w:rPr>
          <w:lang w:eastAsia="en-US"/>
        </w:rPr>
        <w:t>Приоритетные направления развития Алданского района</w:t>
      </w:r>
      <w:bookmarkEnd w:id="92"/>
    </w:p>
    <w:p w:rsidR="00042BCC" w:rsidRPr="00787739" w:rsidRDefault="00F34CE3" w:rsidP="00F34CE3">
      <w:pPr>
        <w:pStyle w:val="2"/>
        <w:jc w:val="both"/>
        <w:rPr>
          <w:lang w:eastAsia="en-US"/>
        </w:rPr>
      </w:pPr>
      <w:bookmarkStart w:id="93" w:name="_Toc530041288"/>
      <w:r>
        <w:rPr>
          <w:lang w:eastAsia="en-US"/>
        </w:rPr>
        <w:t xml:space="preserve">6.1. </w:t>
      </w:r>
      <w:r w:rsidR="00042BCC" w:rsidRPr="00787739">
        <w:rPr>
          <w:lang w:eastAsia="en-US"/>
        </w:rPr>
        <w:t>Стратегическое направление 1</w:t>
      </w:r>
      <w:r>
        <w:rPr>
          <w:lang w:eastAsia="en-US"/>
        </w:rPr>
        <w:t xml:space="preserve">. </w:t>
      </w:r>
      <w:r w:rsidR="00042BCC" w:rsidRPr="00787739">
        <w:rPr>
          <w:lang w:eastAsia="en-US"/>
        </w:rPr>
        <w:t>Развитие устойчивой конкурентоспособной диверсифицированной экономики</w:t>
      </w:r>
      <w:r w:rsidR="00787739">
        <w:rPr>
          <w:lang w:eastAsia="en-US"/>
        </w:rPr>
        <w:t>.</w:t>
      </w:r>
      <w:bookmarkEnd w:id="93"/>
    </w:p>
    <w:p w:rsidR="00042BCC" w:rsidRPr="000574F3" w:rsidRDefault="00042BCC" w:rsidP="00A7610D">
      <w:pPr>
        <w:jc w:val="both"/>
        <w:rPr>
          <w:rFonts w:ascii="Times New Roman" w:hAnsi="Times New Roman" w:cs="Times New Roman"/>
          <w:lang w:eastAsia="en-US"/>
        </w:rPr>
      </w:pPr>
    </w:p>
    <w:p w:rsidR="00042BCC" w:rsidRPr="00787739" w:rsidRDefault="00042BCC" w:rsidP="00F45BB4">
      <w:pPr>
        <w:ind w:firstLine="709"/>
        <w:jc w:val="both"/>
        <w:rPr>
          <w:rFonts w:ascii="Times New Roman" w:hAnsi="Times New Roman" w:cs="Times New Roman"/>
          <w:b/>
          <w:lang w:eastAsia="en-US"/>
        </w:rPr>
      </w:pPr>
      <w:r w:rsidRPr="00787739">
        <w:rPr>
          <w:rFonts w:ascii="Times New Roman" w:hAnsi="Times New Roman" w:cs="Times New Roman"/>
          <w:b/>
          <w:lang w:eastAsia="en-US"/>
        </w:rPr>
        <w:t>Целевой вектор 1.1</w:t>
      </w:r>
      <w:r w:rsidRPr="00787739">
        <w:rPr>
          <w:rFonts w:ascii="Times New Roman" w:hAnsi="Times New Roman" w:cs="Times New Roman"/>
          <w:b/>
          <w:lang w:eastAsia="en-US"/>
        </w:rPr>
        <w:tab/>
        <w:t>Системное взаимодействие с крупными промышленными предприятиями с целью обеспечения их участия в долгосрочном социально-экономическом развитии района.</w:t>
      </w:r>
    </w:p>
    <w:p w:rsidR="00787739" w:rsidRPr="000574F3" w:rsidRDefault="00787739"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1.1.1.</w:t>
      </w:r>
      <w:r w:rsidRPr="000574F3">
        <w:rPr>
          <w:rFonts w:ascii="Times New Roman" w:hAnsi="Times New Roman" w:cs="Times New Roman"/>
          <w:lang w:eastAsia="en-US"/>
        </w:rPr>
        <w:tab/>
        <w:t xml:space="preserve"> Внедрение в жизнедеятельность предприятий принцип</w:t>
      </w:r>
      <w:r w:rsidR="00787739">
        <w:rPr>
          <w:rFonts w:ascii="Times New Roman" w:hAnsi="Times New Roman" w:cs="Times New Roman"/>
          <w:lang w:eastAsia="en-US"/>
        </w:rPr>
        <w:t>ов</w:t>
      </w:r>
      <w:r w:rsidRPr="000574F3">
        <w:rPr>
          <w:rFonts w:ascii="Times New Roman" w:hAnsi="Times New Roman" w:cs="Times New Roman"/>
          <w:lang w:eastAsia="en-US"/>
        </w:rPr>
        <w:t xml:space="preserve"> социального партнерства, активного участия в социальном обустройстве тех территорий, где они </w:t>
      </w:r>
      <w:r w:rsidR="00BC1E37">
        <w:rPr>
          <w:rFonts w:ascii="Times New Roman" w:hAnsi="Times New Roman" w:cs="Times New Roman"/>
          <w:lang w:eastAsia="en-US"/>
        </w:rPr>
        <w:t>о</w:t>
      </w:r>
      <w:r w:rsidRPr="000574F3">
        <w:rPr>
          <w:rFonts w:ascii="Times New Roman" w:hAnsi="Times New Roman" w:cs="Times New Roman"/>
          <w:lang w:eastAsia="en-US"/>
        </w:rPr>
        <w:t>перируют, при строгом соблюдении природоохранного законодательства, формировании нравственной культуры предпринимательской деятельности.</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1.1.2.</w:t>
      </w:r>
      <w:r w:rsidRPr="000574F3">
        <w:rPr>
          <w:rFonts w:ascii="Times New Roman" w:hAnsi="Times New Roman" w:cs="Times New Roman"/>
          <w:lang w:eastAsia="en-US"/>
        </w:rPr>
        <w:tab/>
        <w:t>Развитие производственных мощности действующих предприятий.</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1.1.3.</w:t>
      </w:r>
      <w:r w:rsidRPr="000574F3">
        <w:rPr>
          <w:rFonts w:ascii="Times New Roman" w:hAnsi="Times New Roman" w:cs="Times New Roman"/>
          <w:lang w:eastAsia="en-US"/>
        </w:rPr>
        <w:tab/>
        <w:t xml:space="preserve"> Диверсификация экономики района с опорой на развитие лесоперерабатывающего комплекса, горно-химической, нефте и газоперерабатывающей промышленности.</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1.1:</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1.1.1</w:t>
      </w:r>
      <w:r w:rsidRPr="000574F3">
        <w:rPr>
          <w:rFonts w:ascii="Times New Roman" w:hAnsi="Times New Roman" w:cs="Times New Roman"/>
          <w:lang w:eastAsia="en-US"/>
        </w:rPr>
        <w:tab/>
        <w:t xml:space="preserve">Количество действующих Соглашений и Договоров о социально-экономическом развитии МО "Алданский район" к 2030 г. </w:t>
      </w:r>
      <w:r w:rsidR="00787739">
        <w:rPr>
          <w:rFonts w:ascii="Times New Roman" w:hAnsi="Times New Roman" w:cs="Times New Roman"/>
          <w:lang w:eastAsia="en-US"/>
        </w:rPr>
        <w:t>не менее 30 (с нарастающим итогом);</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1.1.2</w:t>
      </w:r>
      <w:r w:rsidRPr="000574F3">
        <w:rPr>
          <w:rFonts w:ascii="Times New Roman" w:hAnsi="Times New Roman" w:cs="Times New Roman"/>
          <w:lang w:eastAsia="en-US"/>
        </w:rPr>
        <w:tab/>
        <w:t xml:space="preserve">Увеличение объема добычи золота к 2030 г. до </w:t>
      </w:r>
      <w:r w:rsidR="00BA68D7">
        <w:rPr>
          <w:rFonts w:ascii="Times New Roman" w:hAnsi="Times New Roman" w:cs="Times New Roman"/>
          <w:lang w:eastAsia="en-US"/>
        </w:rPr>
        <w:t>15,4</w:t>
      </w:r>
      <w:r w:rsidRPr="000574F3">
        <w:rPr>
          <w:rFonts w:ascii="Times New Roman" w:hAnsi="Times New Roman" w:cs="Times New Roman"/>
          <w:lang w:eastAsia="en-US"/>
        </w:rPr>
        <w:t xml:space="preserve"> тонн в год</w:t>
      </w:r>
      <w:r w:rsidR="00787739">
        <w:rPr>
          <w:rFonts w:ascii="Times New Roman" w:hAnsi="Times New Roman" w:cs="Times New Roman"/>
          <w:lang w:eastAsia="en-US"/>
        </w:rPr>
        <w:t>;</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1.1.3</w:t>
      </w:r>
      <w:r w:rsidRPr="000574F3">
        <w:rPr>
          <w:rFonts w:ascii="Times New Roman" w:hAnsi="Times New Roman" w:cs="Times New Roman"/>
          <w:lang w:eastAsia="en-US"/>
        </w:rPr>
        <w:tab/>
        <w:t xml:space="preserve">Создание новых рабочих мест к 2030 году в количестве 6610. </w:t>
      </w:r>
    </w:p>
    <w:p w:rsidR="00042BCC" w:rsidRPr="000574F3" w:rsidRDefault="00042BCC" w:rsidP="00F45BB4">
      <w:pPr>
        <w:ind w:firstLine="709"/>
        <w:jc w:val="both"/>
        <w:rPr>
          <w:rFonts w:ascii="Times New Roman" w:hAnsi="Times New Roman" w:cs="Times New Roman"/>
          <w:lang w:eastAsia="en-US"/>
        </w:rPr>
      </w:pPr>
    </w:p>
    <w:p w:rsidR="00042BCC" w:rsidRPr="00787739" w:rsidRDefault="00042BCC" w:rsidP="00F45BB4">
      <w:pPr>
        <w:ind w:firstLine="709"/>
        <w:jc w:val="both"/>
        <w:rPr>
          <w:rFonts w:ascii="Times New Roman" w:hAnsi="Times New Roman" w:cs="Times New Roman"/>
          <w:b/>
          <w:lang w:eastAsia="en-US"/>
        </w:rPr>
      </w:pPr>
      <w:r w:rsidRPr="00787739">
        <w:rPr>
          <w:rFonts w:ascii="Times New Roman" w:hAnsi="Times New Roman" w:cs="Times New Roman"/>
          <w:b/>
          <w:lang w:eastAsia="en-US"/>
        </w:rPr>
        <w:t>Целевой вектор 1.2</w:t>
      </w:r>
      <w:r w:rsidRPr="00787739">
        <w:rPr>
          <w:rFonts w:ascii="Times New Roman" w:hAnsi="Times New Roman" w:cs="Times New Roman"/>
          <w:b/>
          <w:lang w:eastAsia="en-US"/>
        </w:rPr>
        <w:tab/>
        <w:t xml:space="preserve"> Формирование благоприятного инвестиционного климата, обеспечивающего приток инвестиций на территорию Алданского района.</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1.2.1</w:t>
      </w:r>
      <w:r w:rsidRPr="000574F3">
        <w:rPr>
          <w:rFonts w:ascii="Times New Roman" w:hAnsi="Times New Roman" w:cs="Times New Roman"/>
          <w:lang w:eastAsia="en-US"/>
        </w:rPr>
        <w:tab/>
        <w:t>Снижение административных барьеров при реализации инвестиционных проектов и развития предпринимательской деятельности</w:t>
      </w:r>
      <w:r w:rsidR="00787739">
        <w:rPr>
          <w:rFonts w:ascii="Times New Roman" w:hAnsi="Times New Roman" w:cs="Times New Roman"/>
          <w:lang w:eastAsia="en-US"/>
        </w:rPr>
        <w:t>;</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1.2.2</w:t>
      </w:r>
      <w:r w:rsidRPr="000574F3">
        <w:rPr>
          <w:rFonts w:ascii="Times New Roman" w:hAnsi="Times New Roman" w:cs="Times New Roman"/>
          <w:lang w:eastAsia="en-US"/>
        </w:rPr>
        <w:tab/>
        <w:t>Формирование эффективной инфраструктуры привлечения инвестиций</w:t>
      </w:r>
      <w:r w:rsidR="00787739">
        <w:rPr>
          <w:rFonts w:ascii="Times New Roman" w:hAnsi="Times New Roman" w:cs="Times New Roman"/>
          <w:lang w:eastAsia="en-US"/>
        </w:rPr>
        <w:t>;</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1.2.3</w:t>
      </w:r>
      <w:r w:rsidRPr="000574F3">
        <w:rPr>
          <w:rFonts w:ascii="Times New Roman" w:hAnsi="Times New Roman" w:cs="Times New Roman"/>
          <w:lang w:eastAsia="en-US"/>
        </w:rPr>
        <w:tab/>
        <w:t>Развитие институциональной среды и повышение эффективности деятельности органов местного самоуправления по обеспечению благоприятного инвестиционного климата</w:t>
      </w:r>
      <w:r w:rsidR="00787739">
        <w:rPr>
          <w:rFonts w:ascii="Times New Roman" w:hAnsi="Times New Roman" w:cs="Times New Roman"/>
          <w:lang w:eastAsia="en-US"/>
        </w:rPr>
        <w:t>;</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1.2.</w:t>
      </w:r>
      <w:r w:rsidR="00787739">
        <w:rPr>
          <w:rFonts w:ascii="Times New Roman" w:hAnsi="Times New Roman" w:cs="Times New Roman"/>
          <w:lang w:eastAsia="en-US"/>
        </w:rPr>
        <w:t>4</w:t>
      </w:r>
      <w:r w:rsidRPr="000574F3">
        <w:rPr>
          <w:rFonts w:ascii="Times New Roman" w:hAnsi="Times New Roman" w:cs="Times New Roman"/>
          <w:lang w:eastAsia="en-US"/>
        </w:rPr>
        <w:tab/>
        <w:t>Создание единой информационно-коммуникационной платформы для создания эффективного взаимодействия участников инвестиционного процесса</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1.2:</w:t>
      </w:r>
    </w:p>
    <w:p w:rsidR="00042BCC" w:rsidRPr="000574F3" w:rsidRDefault="00042BCC" w:rsidP="00F45BB4">
      <w:pPr>
        <w:ind w:firstLine="709"/>
        <w:jc w:val="both"/>
        <w:rPr>
          <w:rFonts w:ascii="Times New Roman" w:hAnsi="Times New Roman" w:cs="Times New Roman"/>
          <w:lang w:eastAsia="en-US"/>
        </w:rPr>
      </w:pPr>
    </w:p>
    <w:p w:rsidR="00042BCC" w:rsidRPr="00BB795B" w:rsidRDefault="00042BCC" w:rsidP="00F45BB4">
      <w:pPr>
        <w:ind w:firstLine="709"/>
        <w:jc w:val="both"/>
        <w:rPr>
          <w:rFonts w:ascii="Times New Roman" w:hAnsi="Times New Roman" w:cs="Times New Roman"/>
          <w:color w:val="auto"/>
          <w:lang w:eastAsia="en-US"/>
        </w:rPr>
      </w:pPr>
      <w:r w:rsidRPr="000574F3">
        <w:rPr>
          <w:rFonts w:ascii="Times New Roman" w:hAnsi="Times New Roman" w:cs="Times New Roman"/>
          <w:lang w:eastAsia="en-US"/>
        </w:rPr>
        <w:t>1.2.1</w:t>
      </w:r>
      <w:r w:rsidRPr="000574F3">
        <w:rPr>
          <w:rFonts w:ascii="Times New Roman" w:hAnsi="Times New Roman" w:cs="Times New Roman"/>
          <w:lang w:eastAsia="en-US"/>
        </w:rPr>
        <w:tab/>
        <w:t xml:space="preserve"> </w:t>
      </w:r>
      <w:r w:rsidR="00787739" w:rsidRPr="00BB795B">
        <w:rPr>
          <w:rFonts w:ascii="Times New Roman" w:hAnsi="Times New Roman" w:cs="Times New Roman"/>
          <w:color w:val="auto"/>
          <w:lang w:eastAsia="en-US"/>
        </w:rPr>
        <w:t>Срок прохождения процедуры по предоставлению инвесторам земельных участков (при наличии в ОМСУ документов о ГКУ зем.</w:t>
      </w:r>
      <w:r w:rsidR="00E6457E" w:rsidRPr="00BB795B">
        <w:rPr>
          <w:rFonts w:ascii="Times New Roman" w:hAnsi="Times New Roman" w:cs="Times New Roman"/>
          <w:color w:val="auto"/>
          <w:lang w:eastAsia="en-US"/>
        </w:rPr>
        <w:t xml:space="preserve"> </w:t>
      </w:r>
      <w:r w:rsidR="00787739" w:rsidRPr="00BB795B">
        <w:rPr>
          <w:rFonts w:ascii="Times New Roman" w:hAnsi="Times New Roman" w:cs="Times New Roman"/>
          <w:color w:val="auto"/>
          <w:lang w:eastAsia="en-US"/>
        </w:rPr>
        <w:t>участка</w:t>
      </w:r>
      <w:r w:rsidR="00E6457E" w:rsidRPr="00BB795B">
        <w:rPr>
          <w:rFonts w:ascii="Times New Roman" w:hAnsi="Times New Roman" w:cs="Times New Roman"/>
          <w:color w:val="auto"/>
          <w:lang w:eastAsia="en-US"/>
        </w:rPr>
        <w:t xml:space="preserve"> к 2030 году</w:t>
      </w:r>
      <w:r w:rsidR="00BB795B" w:rsidRPr="00BB795B">
        <w:rPr>
          <w:rFonts w:ascii="Times New Roman" w:hAnsi="Times New Roman" w:cs="Times New Roman"/>
          <w:color w:val="auto"/>
          <w:lang w:eastAsia="en-US"/>
        </w:rPr>
        <w:t xml:space="preserve"> 20 дней</w:t>
      </w:r>
      <w:r w:rsidR="00787739" w:rsidRPr="00BB795B">
        <w:rPr>
          <w:rFonts w:ascii="Times New Roman" w:hAnsi="Times New Roman" w:cs="Times New Roman"/>
          <w:color w:val="auto"/>
          <w:lang w:eastAsia="en-US"/>
        </w:rPr>
        <w:t>);</w:t>
      </w:r>
    </w:p>
    <w:p w:rsidR="00BB795B" w:rsidRPr="00BB795B" w:rsidRDefault="00042BCC" w:rsidP="00F45BB4">
      <w:pPr>
        <w:ind w:firstLine="709"/>
        <w:jc w:val="both"/>
        <w:rPr>
          <w:rFonts w:ascii="Times New Roman" w:hAnsi="Times New Roman" w:cs="Times New Roman"/>
          <w:color w:val="auto"/>
          <w:lang w:eastAsia="en-US"/>
        </w:rPr>
      </w:pPr>
      <w:r w:rsidRPr="00BB795B">
        <w:rPr>
          <w:rFonts w:ascii="Times New Roman" w:hAnsi="Times New Roman" w:cs="Times New Roman"/>
          <w:color w:val="auto"/>
          <w:lang w:eastAsia="en-US"/>
        </w:rPr>
        <w:t>1.2.</w:t>
      </w:r>
      <w:r w:rsidR="00E6457E" w:rsidRPr="00BB795B">
        <w:rPr>
          <w:rFonts w:ascii="Times New Roman" w:hAnsi="Times New Roman" w:cs="Times New Roman"/>
          <w:color w:val="auto"/>
          <w:lang w:eastAsia="en-US"/>
        </w:rPr>
        <w:t>2</w:t>
      </w:r>
      <w:r w:rsidRPr="00BB795B">
        <w:rPr>
          <w:rFonts w:ascii="Times New Roman" w:hAnsi="Times New Roman" w:cs="Times New Roman"/>
          <w:color w:val="auto"/>
          <w:lang w:eastAsia="en-US"/>
        </w:rPr>
        <w:tab/>
      </w:r>
      <w:r w:rsidR="00787739" w:rsidRPr="00BB795B">
        <w:rPr>
          <w:rFonts w:ascii="Times New Roman" w:hAnsi="Times New Roman" w:cs="Times New Roman"/>
          <w:color w:val="auto"/>
          <w:lang w:eastAsia="en-US"/>
        </w:rPr>
        <w:t xml:space="preserve">Рост объема инвестиций в основной капитал к 2030 г. </w:t>
      </w:r>
      <w:r w:rsidR="00834340">
        <w:rPr>
          <w:rFonts w:ascii="Times New Roman" w:hAnsi="Times New Roman" w:cs="Times New Roman"/>
          <w:color w:val="auto"/>
          <w:lang w:eastAsia="en-US"/>
        </w:rPr>
        <w:t xml:space="preserve">с </w:t>
      </w:r>
      <w:r w:rsidR="00BB795B" w:rsidRPr="00BB795B">
        <w:rPr>
          <w:rFonts w:ascii="Times New Roman" w:hAnsi="Times New Roman" w:cs="Times New Roman"/>
          <w:color w:val="auto"/>
          <w:lang w:eastAsia="en-US"/>
        </w:rPr>
        <w:t xml:space="preserve">нарастающим итогом до 173713 млн. руб. </w:t>
      </w:r>
    </w:p>
    <w:p w:rsidR="00E6457E" w:rsidRPr="000574F3" w:rsidRDefault="00E6457E"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1.2.3 </w:t>
      </w:r>
      <w:r w:rsidRPr="00E6457E">
        <w:rPr>
          <w:rFonts w:ascii="Times New Roman" w:hAnsi="Times New Roman" w:cs="Times New Roman"/>
          <w:lang w:eastAsia="en-US"/>
        </w:rPr>
        <w:t xml:space="preserve"> </w:t>
      </w:r>
      <w:r>
        <w:rPr>
          <w:rFonts w:ascii="Times New Roman" w:hAnsi="Times New Roman" w:cs="Times New Roman"/>
          <w:lang w:eastAsia="en-US"/>
        </w:rPr>
        <w:t xml:space="preserve"> </w:t>
      </w:r>
      <w:r w:rsidRPr="00E6457E">
        <w:rPr>
          <w:rFonts w:ascii="Times New Roman" w:hAnsi="Times New Roman" w:cs="Times New Roman"/>
          <w:lang w:eastAsia="en-US"/>
        </w:rPr>
        <w:t>К 2030 г.100%-ое внедрение муниципального инвестиционного стандарта</w:t>
      </w:r>
    </w:p>
    <w:p w:rsidR="00042BCC" w:rsidRPr="000574F3" w:rsidRDefault="00042BCC" w:rsidP="00F45BB4">
      <w:pPr>
        <w:ind w:firstLine="709"/>
        <w:jc w:val="both"/>
        <w:rPr>
          <w:rFonts w:ascii="Times New Roman" w:hAnsi="Times New Roman" w:cs="Times New Roman"/>
          <w:lang w:eastAsia="en-US"/>
        </w:rPr>
      </w:pPr>
    </w:p>
    <w:p w:rsidR="00042BCC" w:rsidRPr="00BB795B" w:rsidRDefault="00042BCC" w:rsidP="00F45BB4">
      <w:pPr>
        <w:ind w:firstLine="709"/>
        <w:jc w:val="both"/>
        <w:rPr>
          <w:rFonts w:ascii="Times New Roman" w:hAnsi="Times New Roman" w:cs="Times New Roman"/>
          <w:b/>
          <w:color w:val="auto"/>
          <w:lang w:eastAsia="en-US"/>
        </w:rPr>
      </w:pPr>
      <w:r w:rsidRPr="00BB795B">
        <w:rPr>
          <w:rFonts w:ascii="Times New Roman" w:hAnsi="Times New Roman" w:cs="Times New Roman"/>
          <w:b/>
          <w:color w:val="auto"/>
          <w:lang w:eastAsia="en-US"/>
        </w:rPr>
        <w:t>Целевой вектор 1.3</w:t>
      </w:r>
      <w:r w:rsidRPr="00BB795B">
        <w:rPr>
          <w:rFonts w:ascii="Times New Roman" w:hAnsi="Times New Roman" w:cs="Times New Roman"/>
          <w:b/>
          <w:color w:val="auto"/>
          <w:lang w:eastAsia="en-US"/>
        </w:rPr>
        <w:tab/>
        <w:t>Формирование благоприятной среды для развития малого, среднего бизнеса и конкуренции</w:t>
      </w:r>
    </w:p>
    <w:p w:rsidR="00042BCC" w:rsidRPr="00BB795B" w:rsidRDefault="00042BCC" w:rsidP="00F45BB4">
      <w:pPr>
        <w:ind w:firstLine="709"/>
        <w:jc w:val="both"/>
        <w:rPr>
          <w:rFonts w:ascii="Times New Roman" w:hAnsi="Times New Roman" w:cs="Times New Roman"/>
          <w:b/>
          <w:color w:val="auto"/>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1.3.1</w:t>
      </w:r>
      <w:r w:rsidRPr="000574F3">
        <w:rPr>
          <w:rFonts w:ascii="Times New Roman" w:hAnsi="Times New Roman" w:cs="Times New Roman"/>
          <w:lang w:eastAsia="en-US"/>
        </w:rPr>
        <w:tab/>
      </w:r>
      <w:r w:rsidR="00BB795B" w:rsidRPr="00BB795B">
        <w:rPr>
          <w:rFonts w:ascii="Times New Roman" w:hAnsi="Times New Roman" w:cs="Times New Roman"/>
          <w:lang w:eastAsia="en-US"/>
        </w:rPr>
        <w:t>Обеспечение доступности к финансовым ресурсам субъектов малого и среднего предпринимательства</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1.3.2</w:t>
      </w:r>
      <w:r w:rsidRPr="000574F3">
        <w:rPr>
          <w:rFonts w:ascii="Times New Roman" w:hAnsi="Times New Roman" w:cs="Times New Roman"/>
          <w:lang w:eastAsia="en-US"/>
        </w:rPr>
        <w:tab/>
      </w:r>
      <w:r w:rsidR="00BB795B" w:rsidRPr="00BB795B">
        <w:rPr>
          <w:rFonts w:ascii="Times New Roman" w:hAnsi="Times New Roman" w:cs="Times New Roman"/>
          <w:lang w:eastAsia="en-US"/>
        </w:rPr>
        <w:t xml:space="preserve">Имущественная поддержка субъектов малого и среднего предпринимательства </w:t>
      </w:r>
      <w:r w:rsidRPr="000574F3">
        <w:rPr>
          <w:rFonts w:ascii="Times New Roman" w:hAnsi="Times New Roman" w:cs="Times New Roman"/>
          <w:lang w:eastAsia="en-US"/>
        </w:rPr>
        <w:t>Задача 1.3.3</w:t>
      </w:r>
      <w:r w:rsidRPr="000574F3">
        <w:rPr>
          <w:rFonts w:ascii="Times New Roman" w:hAnsi="Times New Roman" w:cs="Times New Roman"/>
          <w:lang w:eastAsia="en-US"/>
        </w:rPr>
        <w:tab/>
      </w:r>
      <w:r w:rsidR="00BB795B" w:rsidRPr="00BB795B">
        <w:rPr>
          <w:rFonts w:ascii="Times New Roman" w:hAnsi="Times New Roman" w:cs="Times New Roman"/>
          <w:lang w:eastAsia="en-US"/>
        </w:rPr>
        <w:t>Реализация благоприятной и предсказуемой политики в области налогообложения и неналоговых платежей</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1.3.4</w:t>
      </w:r>
      <w:r w:rsidRPr="000574F3">
        <w:rPr>
          <w:rFonts w:ascii="Times New Roman" w:hAnsi="Times New Roman" w:cs="Times New Roman"/>
          <w:lang w:eastAsia="en-US"/>
        </w:rPr>
        <w:tab/>
      </w:r>
      <w:r w:rsidR="00BB795B" w:rsidRPr="00BB795B">
        <w:rPr>
          <w:rFonts w:ascii="Times New Roman" w:hAnsi="Times New Roman" w:cs="Times New Roman"/>
          <w:lang w:eastAsia="en-US"/>
        </w:rPr>
        <w:t>Повышение качества муниципального регулирования в сфере малого и среднего предпринимательства</w:t>
      </w:r>
    </w:p>
    <w:p w:rsidR="00BB795B" w:rsidRPr="000574F3" w:rsidRDefault="00BB795B" w:rsidP="00F45BB4">
      <w:pPr>
        <w:ind w:firstLine="709"/>
        <w:jc w:val="both"/>
        <w:rPr>
          <w:rFonts w:ascii="Times New Roman" w:hAnsi="Times New Roman" w:cs="Times New Roman"/>
          <w:lang w:eastAsia="en-US"/>
        </w:rPr>
      </w:pP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Индикаторы, отражающие итоги реализации целевого вектора </w:t>
      </w:r>
    </w:p>
    <w:p w:rsidR="00BB795B" w:rsidRPr="000574F3" w:rsidRDefault="00BB795B" w:rsidP="00F45BB4">
      <w:pPr>
        <w:ind w:firstLine="709"/>
        <w:jc w:val="both"/>
        <w:rPr>
          <w:rFonts w:ascii="Times New Roman" w:hAnsi="Times New Roman" w:cs="Times New Roman"/>
          <w:lang w:eastAsia="en-US"/>
        </w:rPr>
      </w:pPr>
    </w:p>
    <w:p w:rsidR="00966466"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1.3.1</w:t>
      </w:r>
      <w:r w:rsidRPr="000574F3">
        <w:rPr>
          <w:rFonts w:ascii="Times New Roman" w:hAnsi="Times New Roman" w:cs="Times New Roman"/>
          <w:lang w:eastAsia="en-US"/>
        </w:rPr>
        <w:tab/>
      </w:r>
      <w:r w:rsidR="00966466" w:rsidRPr="00966466">
        <w:rPr>
          <w:rFonts w:ascii="Times New Roman" w:hAnsi="Times New Roman" w:cs="Times New Roman"/>
          <w:lang w:eastAsia="en-US"/>
        </w:rPr>
        <w:t>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муниципальную поддержку к 2030 г. до 8 единиц в год</w:t>
      </w:r>
    </w:p>
    <w:p w:rsidR="00966466" w:rsidRDefault="00B3658E" w:rsidP="00F45BB4">
      <w:pPr>
        <w:ind w:firstLine="709"/>
        <w:jc w:val="both"/>
        <w:rPr>
          <w:rFonts w:ascii="Times New Roman" w:hAnsi="Times New Roman" w:cs="Times New Roman"/>
          <w:lang w:eastAsia="en-US"/>
        </w:rPr>
      </w:pPr>
      <w:r>
        <w:rPr>
          <w:rFonts w:ascii="Times New Roman" w:hAnsi="Times New Roman" w:cs="Times New Roman"/>
          <w:lang w:eastAsia="en-US"/>
        </w:rPr>
        <w:t>1.3.2 Количество</w:t>
      </w:r>
      <w:r w:rsidR="00966466" w:rsidRPr="00966466">
        <w:rPr>
          <w:rFonts w:ascii="Times New Roman" w:hAnsi="Times New Roman" w:cs="Times New Roman"/>
          <w:lang w:eastAsia="en-US"/>
        </w:rPr>
        <w:t xml:space="preserve"> субъектов малого и среднего предпринимательства, размещенных в бизнес-инкубаторе к 2030 году до 20 субъектов</w:t>
      </w:r>
    </w:p>
    <w:p w:rsidR="00042BCC" w:rsidRPr="000574F3" w:rsidRDefault="00966466" w:rsidP="00F45BB4">
      <w:pPr>
        <w:ind w:firstLine="709"/>
        <w:jc w:val="both"/>
        <w:rPr>
          <w:rFonts w:ascii="Times New Roman" w:hAnsi="Times New Roman" w:cs="Times New Roman"/>
          <w:lang w:eastAsia="en-US"/>
        </w:rPr>
      </w:pPr>
      <w:r>
        <w:rPr>
          <w:rFonts w:ascii="Times New Roman" w:hAnsi="Times New Roman" w:cs="Times New Roman"/>
          <w:lang w:eastAsia="en-US"/>
        </w:rPr>
        <w:t>1.3.3</w:t>
      </w:r>
      <w:r w:rsidR="00042BCC" w:rsidRPr="000574F3">
        <w:rPr>
          <w:rFonts w:ascii="Times New Roman" w:hAnsi="Times New Roman" w:cs="Times New Roman"/>
          <w:lang w:eastAsia="en-US"/>
        </w:rPr>
        <w:tab/>
      </w:r>
      <w:r w:rsidRPr="00966466">
        <w:rPr>
          <w:rFonts w:ascii="Times New Roman" w:hAnsi="Times New Roman" w:cs="Times New Roman"/>
          <w:lang w:eastAsia="en-US"/>
        </w:rPr>
        <w:t>Доля занятых на малых и средних предприятиях в среднесписочной численности работников организаций (крупных, средних и малых предприятий), включая индивидуальных предпринимателей -  до 21% к 2030 году</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966466" w:rsidRDefault="00042BCC" w:rsidP="00F45BB4">
      <w:pPr>
        <w:ind w:firstLine="709"/>
        <w:jc w:val="both"/>
        <w:rPr>
          <w:rFonts w:ascii="Times New Roman" w:hAnsi="Times New Roman" w:cs="Times New Roman"/>
          <w:b/>
          <w:lang w:eastAsia="en-US"/>
        </w:rPr>
      </w:pPr>
      <w:r w:rsidRPr="00966466">
        <w:rPr>
          <w:rFonts w:ascii="Times New Roman" w:hAnsi="Times New Roman" w:cs="Times New Roman"/>
          <w:b/>
          <w:lang w:eastAsia="en-US"/>
        </w:rPr>
        <w:t>Целевой вектор 1.4</w:t>
      </w:r>
      <w:r w:rsidRPr="00966466">
        <w:rPr>
          <w:rFonts w:ascii="Times New Roman" w:hAnsi="Times New Roman" w:cs="Times New Roman"/>
          <w:b/>
          <w:lang w:eastAsia="en-US"/>
        </w:rPr>
        <w:tab/>
        <w:t xml:space="preserve"> Повышение конкурентоспособности агропромышленного производства для насыщения внутреннего рынка собственной продукцией высокого качества.</w:t>
      </w:r>
    </w:p>
    <w:p w:rsidR="00042BCC" w:rsidRPr="000574F3" w:rsidRDefault="00042BCC" w:rsidP="00F45BB4">
      <w:pPr>
        <w:ind w:firstLine="709"/>
        <w:jc w:val="both"/>
        <w:rPr>
          <w:rFonts w:ascii="Times New Roman" w:hAnsi="Times New Roman" w:cs="Times New Roman"/>
          <w:lang w:eastAsia="en-US"/>
        </w:rPr>
      </w:pPr>
    </w:p>
    <w:p w:rsidR="00966466"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w:t>
      </w:r>
      <w:r w:rsidR="00966466">
        <w:rPr>
          <w:rFonts w:ascii="Times New Roman" w:hAnsi="Times New Roman" w:cs="Times New Roman"/>
          <w:lang w:eastAsia="en-US"/>
        </w:rPr>
        <w:t xml:space="preserve"> </w:t>
      </w:r>
      <w:r w:rsidRPr="000574F3">
        <w:rPr>
          <w:rFonts w:ascii="Times New Roman" w:hAnsi="Times New Roman" w:cs="Times New Roman"/>
          <w:lang w:eastAsia="en-US"/>
        </w:rPr>
        <w:t xml:space="preserve">1.4.1 </w:t>
      </w:r>
      <w:r w:rsidR="00966466" w:rsidRPr="00966466">
        <w:rPr>
          <w:rFonts w:ascii="Times New Roman" w:hAnsi="Times New Roman" w:cs="Times New Roman"/>
          <w:lang w:eastAsia="en-US"/>
        </w:rPr>
        <w:t>Эффективная организация деятельности агропромышленного комплекса Алданского района</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1.4.2</w:t>
      </w:r>
      <w:r w:rsidRPr="000574F3">
        <w:rPr>
          <w:rFonts w:ascii="Times New Roman" w:hAnsi="Times New Roman" w:cs="Times New Roman"/>
          <w:lang w:eastAsia="en-US"/>
        </w:rPr>
        <w:tab/>
      </w:r>
      <w:r w:rsidR="00966466" w:rsidRPr="00966466">
        <w:rPr>
          <w:rFonts w:ascii="Times New Roman" w:hAnsi="Times New Roman" w:cs="Times New Roman"/>
          <w:lang w:eastAsia="en-US"/>
        </w:rPr>
        <w:t>Сти</w:t>
      </w:r>
      <w:r w:rsidR="00966466">
        <w:rPr>
          <w:rFonts w:ascii="Times New Roman" w:hAnsi="Times New Roman" w:cs="Times New Roman"/>
          <w:lang w:eastAsia="en-US"/>
        </w:rPr>
        <w:t xml:space="preserve">мулирование роста производства </w:t>
      </w:r>
      <w:r w:rsidR="00966466" w:rsidRPr="00966466">
        <w:rPr>
          <w:rFonts w:ascii="Times New Roman" w:hAnsi="Times New Roman" w:cs="Times New Roman"/>
          <w:lang w:eastAsia="en-US"/>
        </w:rPr>
        <w:t>пищевых продуктов</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1.4.3</w:t>
      </w:r>
      <w:r w:rsidRPr="000574F3">
        <w:rPr>
          <w:rFonts w:ascii="Times New Roman" w:hAnsi="Times New Roman" w:cs="Times New Roman"/>
          <w:lang w:eastAsia="en-US"/>
        </w:rPr>
        <w:tab/>
      </w:r>
      <w:r w:rsidR="00966466" w:rsidRPr="00966466">
        <w:rPr>
          <w:rFonts w:ascii="Times New Roman" w:hAnsi="Times New Roman" w:cs="Times New Roman"/>
          <w:lang w:eastAsia="en-US"/>
        </w:rPr>
        <w:t>Увеличение объемов производства кормов, в т.ч. за счет вовлечения в оборот заброшенных земель</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1.4:</w:t>
      </w:r>
    </w:p>
    <w:p w:rsidR="00042BCC" w:rsidRPr="000574F3" w:rsidRDefault="00042BCC" w:rsidP="00F45BB4">
      <w:pPr>
        <w:ind w:firstLine="709"/>
        <w:jc w:val="both"/>
        <w:rPr>
          <w:rFonts w:ascii="Times New Roman" w:hAnsi="Times New Roman" w:cs="Times New Roman"/>
          <w:lang w:eastAsia="en-US"/>
        </w:rPr>
      </w:pPr>
    </w:p>
    <w:p w:rsidR="00966466" w:rsidRPr="00966466" w:rsidRDefault="00B3658E"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1.4.1 </w:t>
      </w:r>
      <w:r w:rsidRPr="00966466">
        <w:rPr>
          <w:rFonts w:ascii="Times New Roman" w:hAnsi="Times New Roman" w:cs="Times New Roman"/>
          <w:lang w:eastAsia="en-US"/>
        </w:rPr>
        <w:t>Рост</w:t>
      </w:r>
      <w:r w:rsidR="00966466" w:rsidRPr="00966466">
        <w:rPr>
          <w:rFonts w:ascii="Times New Roman" w:hAnsi="Times New Roman" w:cs="Times New Roman"/>
          <w:lang w:eastAsia="en-US"/>
        </w:rPr>
        <w:t xml:space="preserve"> производства основных видов сельскохозяйственной продукции к 2030 году</w:t>
      </w:r>
    </w:p>
    <w:p w:rsidR="00966466" w:rsidRPr="00966466" w:rsidRDefault="00966466" w:rsidP="00F45BB4">
      <w:pPr>
        <w:ind w:firstLine="709"/>
        <w:jc w:val="both"/>
        <w:rPr>
          <w:rFonts w:ascii="Times New Roman" w:hAnsi="Times New Roman" w:cs="Times New Roman"/>
          <w:lang w:eastAsia="en-US"/>
        </w:rPr>
      </w:pPr>
      <w:r w:rsidRPr="00966466">
        <w:rPr>
          <w:rFonts w:ascii="Times New Roman" w:hAnsi="Times New Roman" w:cs="Times New Roman"/>
          <w:lang w:eastAsia="en-US"/>
        </w:rPr>
        <w:t xml:space="preserve"> Производство молока – 990 тонн в год.</w:t>
      </w:r>
    </w:p>
    <w:p w:rsidR="00966466" w:rsidRDefault="00966466" w:rsidP="00F45BB4">
      <w:pPr>
        <w:ind w:firstLine="709"/>
        <w:jc w:val="both"/>
        <w:rPr>
          <w:rFonts w:ascii="Times New Roman" w:hAnsi="Times New Roman" w:cs="Times New Roman"/>
          <w:lang w:eastAsia="en-US"/>
        </w:rPr>
      </w:pPr>
      <w:r w:rsidRPr="00966466">
        <w:rPr>
          <w:rFonts w:ascii="Times New Roman" w:hAnsi="Times New Roman" w:cs="Times New Roman"/>
          <w:lang w:eastAsia="en-US"/>
        </w:rPr>
        <w:t xml:space="preserve"> Производство мяса – 377 тон в год</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1.4.2</w:t>
      </w:r>
      <w:r w:rsidRPr="000574F3">
        <w:rPr>
          <w:rFonts w:ascii="Times New Roman" w:hAnsi="Times New Roman" w:cs="Times New Roman"/>
          <w:lang w:eastAsia="en-US"/>
        </w:rPr>
        <w:tab/>
      </w:r>
      <w:r w:rsidR="00966466" w:rsidRPr="00966466">
        <w:rPr>
          <w:rFonts w:ascii="Times New Roman" w:hAnsi="Times New Roman" w:cs="Times New Roman"/>
          <w:lang w:eastAsia="en-US"/>
        </w:rPr>
        <w:t>Рост производ</w:t>
      </w:r>
      <w:r w:rsidR="00966466">
        <w:rPr>
          <w:rFonts w:ascii="Times New Roman" w:hAnsi="Times New Roman" w:cs="Times New Roman"/>
          <w:lang w:eastAsia="en-US"/>
        </w:rPr>
        <w:t xml:space="preserve">ства молочной продукции к 2030 </w:t>
      </w:r>
      <w:r w:rsidR="00966466" w:rsidRPr="00966466">
        <w:rPr>
          <w:rFonts w:ascii="Times New Roman" w:hAnsi="Times New Roman" w:cs="Times New Roman"/>
          <w:lang w:eastAsia="en-US"/>
        </w:rPr>
        <w:t xml:space="preserve">году: </w:t>
      </w:r>
      <w:r w:rsidR="00966466">
        <w:rPr>
          <w:rFonts w:ascii="Times New Roman" w:hAnsi="Times New Roman" w:cs="Times New Roman"/>
          <w:lang w:eastAsia="en-US"/>
        </w:rPr>
        <w:t>(</w:t>
      </w:r>
      <w:r w:rsidR="00966466" w:rsidRPr="00966466">
        <w:rPr>
          <w:rFonts w:ascii="Times New Roman" w:hAnsi="Times New Roman" w:cs="Times New Roman"/>
          <w:lang w:eastAsia="en-US"/>
        </w:rPr>
        <w:t xml:space="preserve">молоко, сметана, творог) -   30 тонн в год     </w:t>
      </w:r>
    </w:p>
    <w:p w:rsidR="00966466" w:rsidRDefault="00966466"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1.4.3    </w:t>
      </w:r>
      <w:r w:rsidRPr="00966466">
        <w:rPr>
          <w:rFonts w:ascii="Times New Roman" w:hAnsi="Times New Roman" w:cs="Times New Roman"/>
          <w:lang w:eastAsia="en-US"/>
        </w:rPr>
        <w:t>Объем производства мяса и субпродуктов пищевых убойных животных к 2030 г. до 30 тонн в год</w:t>
      </w:r>
    </w:p>
    <w:p w:rsidR="00966466" w:rsidRDefault="00966466"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1.4.4 </w:t>
      </w:r>
      <w:r w:rsidR="00201EAD" w:rsidRPr="00201EAD">
        <w:rPr>
          <w:rFonts w:ascii="Times New Roman" w:hAnsi="Times New Roman" w:cs="Times New Roman"/>
          <w:lang w:eastAsia="en-US"/>
        </w:rPr>
        <w:t>Вовлечение в оборот выбывших мелиоративных сельскохозяйственных угодий за счет проведения культуртехнических работ на мелиорированных (орошаемых и (или) осушаемых) землях к 2030 г. до 1300 га</w:t>
      </w:r>
      <w:r w:rsidR="00201EAD">
        <w:rPr>
          <w:rFonts w:ascii="Times New Roman" w:hAnsi="Times New Roman" w:cs="Times New Roman"/>
          <w:lang w:eastAsia="en-US"/>
        </w:rPr>
        <w:t>.</w:t>
      </w:r>
    </w:p>
    <w:p w:rsidR="00201EAD" w:rsidRDefault="00201EAD"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1.4.5 </w:t>
      </w:r>
      <w:r w:rsidRPr="00201EAD">
        <w:rPr>
          <w:rFonts w:ascii="Times New Roman" w:hAnsi="Times New Roman" w:cs="Times New Roman"/>
          <w:lang w:eastAsia="en-US"/>
        </w:rPr>
        <w:t>Объем заготовки сена к 2030 г. до 1720 тонн в год</w:t>
      </w:r>
    </w:p>
    <w:p w:rsidR="00966466" w:rsidRPr="000574F3" w:rsidRDefault="00966466" w:rsidP="00966466">
      <w:pPr>
        <w:jc w:val="both"/>
        <w:rPr>
          <w:rFonts w:ascii="Times New Roman" w:hAnsi="Times New Roman" w:cs="Times New Roman"/>
          <w:lang w:eastAsia="en-US"/>
        </w:rPr>
      </w:pPr>
    </w:p>
    <w:p w:rsidR="00042BCC" w:rsidRPr="00201EAD" w:rsidRDefault="00F34CE3" w:rsidP="00F34CE3">
      <w:pPr>
        <w:pStyle w:val="2"/>
        <w:jc w:val="both"/>
        <w:rPr>
          <w:lang w:eastAsia="en-US"/>
        </w:rPr>
      </w:pPr>
      <w:bookmarkStart w:id="94" w:name="_Toc530041289"/>
      <w:r>
        <w:rPr>
          <w:lang w:eastAsia="en-US"/>
        </w:rPr>
        <w:t xml:space="preserve">6.2. </w:t>
      </w:r>
      <w:r w:rsidR="00042BCC" w:rsidRPr="00201EAD">
        <w:rPr>
          <w:lang w:eastAsia="en-US"/>
        </w:rPr>
        <w:t xml:space="preserve">Стратегическое направление </w:t>
      </w:r>
      <w:r w:rsidR="00B3658E" w:rsidRPr="00201EAD">
        <w:rPr>
          <w:lang w:eastAsia="en-US"/>
        </w:rPr>
        <w:t>2</w:t>
      </w:r>
      <w:r w:rsidR="00B3658E">
        <w:rPr>
          <w:lang w:eastAsia="en-US"/>
        </w:rPr>
        <w:t>.</w:t>
      </w:r>
      <w:r>
        <w:rPr>
          <w:lang w:eastAsia="en-US"/>
        </w:rPr>
        <w:t xml:space="preserve"> </w:t>
      </w:r>
      <w:r w:rsidR="00042BCC" w:rsidRPr="00201EAD">
        <w:rPr>
          <w:lang w:eastAsia="en-US"/>
        </w:rPr>
        <w:t>Создание комфортных условий для проживания</w:t>
      </w:r>
      <w:r>
        <w:rPr>
          <w:lang w:eastAsia="en-US"/>
        </w:rPr>
        <w:t>.</w:t>
      </w:r>
      <w:bookmarkEnd w:id="94"/>
    </w:p>
    <w:p w:rsidR="00042BCC" w:rsidRPr="000574F3" w:rsidRDefault="00042BCC" w:rsidP="00A7610D">
      <w:pPr>
        <w:jc w:val="both"/>
        <w:rPr>
          <w:rFonts w:ascii="Times New Roman" w:hAnsi="Times New Roman" w:cs="Times New Roman"/>
          <w:lang w:eastAsia="en-US"/>
        </w:rPr>
      </w:pPr>
    </w:p>
    <w:p w:rsidR="00042BCC" w:rsidRPr="00201EAD" w:rsidRDefault="00042BCC" w:rsidP="00F45BB4">
      <w:pPr>
        <w:ind w:firstLine="709"/>
        <w:jc w:val="both"/>
        <w:rPr>
          <w:rFonts w:ascii="Times New Roman" w:hAnsi="Times New Roman" w:cs="Times New Roman"/>
          <w:b/>
          <w:lang w:eastAsia="en-US"/>
        </w:rPr>
      </w:pPr>
      <w:r w:rsidRPr="00201EAD">
        <w:rPr>
          <w:rFonts w:ascii="Times New Roman" w:hAnsi="Times New Roman" w:cs="Times New Roman"/>
          <w:b/>
          <w:lang w:eastAsia="en-US"/>
        </w:rPr>
        <w:t>Целевой вектор 2.1</w:t>
      </w:r>
      <w:r w:rsidRPr="00201EAD">
        <w:rPr>
          <w:rFonts w:ascii="Times New Roman" w:hAnsi="Times New Roman" w:cs="Times New Roman"/>
          <w:b/>
          <w:lang w:eastAsia="en-US"/>
        </w:rPr>
        <w:tab/>
        <w:t xml:space="preserve"> Обеспечение развитой транспортной инфраструктур</w:t>
      </w:r>
      <w:r w:rsidR="00201EAD">
        <w:rPr>
          <w:rFonts w:ascii="Times New Roman" w:hAnsi="Times New Roman" w:cs="Times New Roman"/>
          <w:b/>
          <w:lang w:eastAsia="en-US"/>
        </w:rPr>
        <w:t>ы</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Задача 2.1.1 </w:t>
      </w:r>
      <w:r w:rsidR="00201EAD" w:rsidRPr="00201EAD">
        <w:rPr>
          <w:rFonts w:ascii="Times New Roman" w:hAnsi="Times New Roman" w:cs="Times New Roman"/>
          <w:lang w:eastAsia="en-US"/>
        </w:rPr>
        <w:t>Приведение межселенных автомобильных дорог общего пользования в соответствие с нормативными требованиями</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2.1:</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2.1.1 Протяженность автомобильных дорог, отвечающих нормативным требованиям – до 90 км.  к 2030 году</w:t>
      </w:r>
    </w:p>
    <w:p w:rsidR="00042BCC" w:rsidRPr="000574F3" w:rsidRDefault="00042BCC" w:rsidP="00F45BB4">
      <w:pPr>
        <w:ind w:firstLine="709"/>
        <w:jc w:val="both"/>
        <w:rPr>
          <w:rFonts w:ascii="Times New Roman" w:hAnsi="Times New Roman" w:cs="Times New Roman"/>
          <w:lang w:eastAsia="en-US"/>
        </w:rPr>
      </w:pPr>
    </w:p>
    <w:p w:rsidR="00042BCC" w:rsidRPr="00201EAD" w:rsidRDefault="00042BCC" w:rsidP="00F45BB4">
      <w:pPr>
        <w:ind w:firstLine="709"/>
        <w:jc w:val="both"/>
        <w:rPr>
          <w:rFonts w:ascii="Times New Roman" w:hAnsi="Times New Roman" w:cs="Times New Roman"/>
          <w:b/>
          <w:lang w:eastAsia="en-US"/>
        </w:rPr>
      </w:pPr>
      <w:r w:rsidRPr="00201EAD">
        <w:rPr>
          <w:rFonts w:ascii="Times New Roman" w:hAnsi="Times New Roman" w:cs="Times New Roman"/>
          <w:b/>
          <w:lang w:eastAsia="en-US"/>
        </w:rPr>
        <w:t>Целевой вектор 2.2</w:t>
      </w:r>
      <w:r w:rsidRPr="00201EAD">
        <w:rPr>
          <w:rFonts w:ascii="Times New Roman" w:hAnsi="Times New Roman" w:cs="Times New Roman"/>
          <w:b/>
          <w:lang w:eastAsia="en-US"/>
        </w:rPr>
        <w:tab/>
        <w:t xml:space="preserve">Обеспечение качественными жилищно-коммунальными услугами </w:t>
      </w:r>
    </w:p>
    <w:p w:rsidR="00042BCC" w:rsidRPr="000574F3" w:rsidRDefault="00042BCC" w:rsidP="00F45BB4">
      <w:pPr>
        <w:ind w:firstLine="709"/>
        <w:jc w:val="both"/>
        <w:rPr>
          <w:rFonts w:ascii="Times New Roman" w:hAnsi="Times New Roman" w:cs="Times New Roman"/>
          <w:lang w:eastAsia="en-US"/>
        </w:rPr>
      </w:pP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2.2.1</w:t>
      </w:r>
      <w:r w:rsidRPr="000574F3">
        <w:rPr>
          <w:rFonts w:ascii="Times New Roman" w:hAnsi="Times New Roman" w:cs="Times New Roman"/>
          <w:lang w:eastAsia="en-US"/>
        </w:rPr>
        <w:tab/>
      </w:r>
      <w:r w:rsidR="00201EAD" w:rsidRPr="00201EAD">
        <w:rPr>
          <w:rFonts w:ascii="Times New Roman" w:hAnsi="Times New Roman" w:cs="Times New Roman"/>
          <w:lang w:eastAsia="en-US"/>
        </w:rPr>
        <w:t>Обеспечение качества и надежности предоставления потребителям жилищно-коммунальных услуг</w:t>
      </w:r>
    </w:p>
    <w:p w:rsidR="00201EAD" w:rsidRPr="000574F3" w:rsidRDefault="00201EAD" w:rsidP="00F45BB4">
      <w:pPr>
        <w:ind w:firstLine="709"/>
        <w:jc w:val="both"/>
        <w:rPr>
          <w:rFonts w:ascii="Times New Roman" w:hAnsi="Times New Roman" w:cs="Times New Roman"/>
          <w:lang w:eastAsia="en-US"/>
        </w:rPr>
      </w:pP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2.2:</w:t>
      </w:r>
    </w:p>
    <w:p w:rsidR="00201EAD" w:rsidRPr="000574F3" w:rsidRDefault="00201EAD"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2.2.1 Удовлетворенность граждан качеством жилищно-коммунальных услуг к 2030 г </w:t>
      </w:r>
      <w:r w:rsidR="00834340">
        <w:rPr>
          <w:rFonts w:ascii="Times New Roman" w:hAnsi="Times New Roman" w:cs="Times New Roman"/>
          <w:lang w:eastAsia="en-US"/>
        </w:rPr>
        <w:t>50</w:t>
      </w:r>
      <w:r w:rsidRPr="000574F3">
        <w:rPr>
          <w:rFonts w:ascii="Times New Roman" w:hAnsi="Times New Roman" w:cs="Times New Roman"/>
          <w:lang w:eastAsia="en-US"/>
        </w:rPr>
        <w:t xml:space="preserve"> %</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2.2.2 Уровень износа объектов коммунальной инфраструктуры к 2030 г. </w:t>
      </w:r>
      <w:r w:rsidR="00201EAD">
        <w:rPr>
          <w:rFonts w:ascii="Times New Roman" w:hAnsi="Times New Roman" w:cs="Times New Roman"/>
          <w:lang w:eastAsia="en-US"/>
        </w:rPr>
        <w:t>до 30%</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201EAD" w:rsidRDefault="00042BCC" w:rsidP="00F45BB4">
      <w:pPr>
        <w:ind w:firstLine="709"/>
        <w:jc w:val="both"/>
        <w:rPr>
          <w:rFonts w:ascii="Times New Roman" w:hAnsi="Times New Roman" w:cs="Times New Roman"/>
          <w:b/>
          <w:lang w:eastAsia="en-US"/>
        </w:rPr>
      </w:pPr>
      <w:r w:rsidRPr="00201EAD">
        <w:rPr>
          <w:rFonts w:ascii="Times New Roman" w:hAnsi="Times New Roman" w:cs="Times New Roman"/>
          <w:b/>
          <w:lang w:eastAsia="en-US"/>
        </w:rPr>
        <w:t>Целевой вектор 2.3</w:t>
      </w:r>
      <w:r w:rsidRPr="00201EAD">
        <w:rPr>
          <w:rFonts w:ascii="Times New Roman" w:hAnsi="Times New Roman" w:cs="Times New Roman"/>
          <w:b/>
          <w:lang w:eastAsia="en-US"/>
        </w:rPr>
        <w:tab/>
        <w:t xml:space="preserve"> Обеспечение населения качественным доступным жильем</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2.3.1</w:t>
      </w:r>
      <w:r w:rsidRPr="000574F3">
        <w:rPr>
          <w:rFonts w:ascii="Times New Roman" w:hAnsi="Times New Roman" w:cs="Times New Roman"/>
          <w:lang w:eastAsia="en-US"/>
        </w:rPr>
        <w:tab/>
      </w:r>
      <w:r w:rsidR="00201EAD" w:rsidRPr="00201EAD">
        <w:rPr>
          <w:rFonts w:ascii="Times New Roman" w:hAnsi="Times New Roman" w:cs="Times New Roman"/>
          <w:lang w:eastAsia="en-US"/>
        </w:rPr>
        <w:t>Переселение граждан из ветхого и аварийного жилищного фонда</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2.3.2</w:t>
      </w:r>
      <w:r w:rsidRPr="000574F3">
        <w:rPr>
          <w:rFonts w:ascii="Times New Roman" w:hAnsi="Times New Roman" w:cs="Times New Roman"/>
          <w:lang w:eastAsia="en-US"/>
        </w:rPr>
        <w:tab/>
      </w:r>
      <w:r w:rsidR="00201EAD" w:rsidRPr="00201EAD">
        <w:rPr>
          <w:rFonts w:ascii="Times New Roman" w:hAnsi="Times New Roman" w:cs="Times New Roman"/>
          <w:lang w:eastAsia="en-US"/>
        </w:rPr>
        <w:t>Обеспечение жильем молодых семей</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2.3.3</w:t>
      </w:r>
      <w:r w:rsidRPr="000574F3">
        <w:rPr>
          <w:rFonts w:ascii="Times New Roman" w:hAnsi="Times New Roman" w:cs="Times New Roman"/>
          <w:lang w:eastAsia="en-US"/>
        </w:rPr>
        <w:tab/>
      </w:r>
      <w:r w:rsidR="00201EAD" w:rsidRPr="00201EAD">
        <w:rPr>
          <w:rFonts w:ascii="Times New Roman" w:hAnsi="Times New Roman" w:cs="Times New Roman"/>
          <w:lang w:eastAsia="en-US"/>
        </w:rPr>
        <w:t>Обеспечение жилыми помещениями детей-сирот и детей, оставшихся без попечения родителей</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2.3:</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2.3.1 </w:t>
      </w:r>
      <w:r w:rsidR="00201EAD" w:rsidRPr="00201EAD">
        <w:rPr>
          <w:rFonts w:ascii="Times New Roman" w:hAnsi="Times New Roman" w:cs="Times New Roman"/>
          <w:lang w:eastAsia="en-US"/>
        </w:rPr>
        <w:t>Общая площадь жилых помещений, приходящихся на 1 жителя Алданского района до 32 кв.м. – к 2030 году</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2.3.2</w:t>
      </w:r>
      <w:r w:rsidRPr="000574F3">
        <w:rPr>
          <w:rFonts w:ascii="Times New Roman" w:hAnsi="Times New Roman" w:cs="Times New Roman"/>
          <w:lang w:eastAsia="en-US"/>
        </w:rPr>
        <w:tab/>
      </w:r>
      <w:r w:rsidR="00201EAD" w:rsidRPr="00201EAD">
        <w:rPr>
          <w:rFonts w:ascii="Times New Roman" w:hAnsi="Times New Roman" w:cs="Times New Roman"/>
          <w:lang w:eastAsia="en-US"/>
        </w:rPr>
        <w:t>Количество расселенных помещений из аварийного жилищного фонда до 2000 ед. – к 2030 году</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2.3.3</w:t>
      </w:r>
      <w:r w:rsidRPr="000574F3">
        <w:rPr>
          <w:rFonts w:ascii="Times New Roman" w:hAnsi="Times New Roman" w:cs="Times New Roman"/>
          <w:lang w:eastAsia="en-US"/>
        </w:rPr>
        <w:tab/>
      </w:r>
      <w:r w:rsidR="00201EAD" w:rsidRPr="00201EAD">
        <w:rPr>
          <w:rFonts w:ascii="Times New Roman" w:hAnsi="Times New Roman" w:cs="Times New Roman"/>
          <w:lang w:eastAsia="en-US"/>
        </w:rPr>
        <w:t>Количество молодых семей, обеспеченных жильем в среднем 35 семей в год</w:t>
      </w:r>
    </w:p>
    <w:p w:rsidR="00201EAD" w:rsidRDefault="00201EAD"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2.3.4    </w:t>
      </w:r>
      <w:r w:rsidRPr="00201EAD">
        <w:rPr>
          <w:rFonts w:ascii="Times New Roman" w:hAnsi="Times New Roman" w:cs="Times New Roman"/>
          <w:lang w:eastAsia="en-US"/>
        </w:rPr>
        <w:t>Количество детей-сирот, обеспеченных жильем - в среднем 30 человек в год</w:t>
      </w:r>
    </w:p>
    <w:p w:rsidR="00201EAD" w:rsidRPr="000574F3" w:rsidRDefault="00201EAD" w:rsidP="00F45BB4">
      <w:pPr>
        <w:ind w:firstLine="709"/>
        <w:jc w:val="both"/>
        <w:rPr>
          <w:rFonts w:ascii="Times New Roman" w:hAnsi="Times New Roman" w:cs="Times New Roman"/>
          <w:lang w:eastAsia="en-US"/>
        </w:rPr>
      </w:pPr>
    </w:p>
    <w:p w:rsidR="00042BCC" w:rsidRPr="00201EAD" w:rsidRDefault="00042BCC" w:rsidP="00F45BB4">
      <w:pPr>
        <w:ind w:firstLine="709"/>
        <w:jc w:val="both"/>
        <w:rPr>
          <w:rFonts w:ascii="Times New Roman" w:hAnsi="Times New Roman" w:cs="Times New Roman"/>
          <w:b/>
          <w:lang w:eastAsia="en-US"/>
        </w:rPr>
      </w:pPr>
      <w:r w:rsidRPr="00201EAD">
        <w:rPr>
          <w:rFonts w:ascii="Times New Roman" w:hAnsi="Times New Roman" w:cs="Times New Roman"/>
          <w:b/>
          <w:lang w:eastAsia="en-US"/>
        </w:rPr>
        <w:t>Целевой вектор 2.4</w:t>
      </w:r>
      <w:r w:rsidRPr="00201EAD">
        <w:rPr>
          <w:rFonts w:ascii="Times New Roman" w:hAnsi="Times New Roman" w:cs="Times New Roman"/>
          <w:b/>
          <w:lang w:eastAsia="en-US"/>
        </w:rPr>
        <w:tab/>
        <w:t xml:space="preserve"> Улучшение экологической ситуации </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2.4.1</w:t>
      </w:r>
      <w:r w:rsidRPr="000574F3">
        <w:rPr>
          <w:rFonts w:ascii="Times New Roman" w:hAnsi="Times New Roman" w:cs="Times New Roman"/>
          <w:lang w:eastAsia="en-US"/>
        </w:rPr>
        <w:tab/>
        <w:t xml:space="preserve">Строительство сооружений экологического оздоровления водных объектов Алданского района </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2.4.2</w:t>
      </w:r>
      <w:r w:rsidRPr="000574F3">
        <w:rPr>
          <w:rFonts w:ascii="Times New Roman" w:hAnsi="Times New Roman" w:cs="Times New Roman"/>
          <w:lang w:eastAsia="en-US"/>
        </w:rPr>
        <w:tab/>
      </w:r>
      <w:r w:rsidR="00744B44" w:rsidRPr="00744B44">
        <w:rPr>
          <w:rFonts w:ascii="Times New Roman" w:hAnsi="Times New Roman" w:cs="Times New Roman"/>
          <w:lang w:eastAsia="en-US"/>
        </w:rPr>
        <w:t>Строительство объектов размещения отходов производства и потребления в соответствии с требованиями действующего законодательства, вывод из эксплуатации и рекультивация объектов размещения твердых коммунальных отходов не соответствующим нормативным требованиям</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2.4:</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2.4.1</w:t>
      </w:r>
      <w:r w:rsidRPr="000574F3">
        <w:rPr>
          <w:rFonts w:ascii="Times New Roman" w:hAnsi="Times New Roman" w:cs="Times New Roman"/>
          <w:lang w:eastAsia="en-US"/>
        </w:rPr>
        <w:tab/>
        <w:t>Наличие</w:t>
      </w:r>
      <w:r w:rsidR="00744B44">
        <w:rPr>
          <w:rFonts w:ascii="Times New Roman" w:hAnsi="Times New Roman" w:cs="Times New Roman"/>
          <w:lang w:eastAsia="en-US"/>
        </w:rPr>
        <w:t xml:space="preserve"> к 2030 году</w:t>
      </w:r>
      <w:r w:rsidRPr="000574F3">
        <w:rPr>
          <w:rFonts w:ascii="Times New Roman" w:hAnsi="Times New Roman" w:cs="Times New Roman"/>
          <w:lang w:eastAsia="en-US"/>
        </w:rPr>
        <w:t xml:space="preserve"> комплексных очистных сооружений в г Алдане, п. Н-Куранах, г. Томмот, п. Ленинский </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2.4.2</w:t>
      </w:r>
      <w:r w:rsidRPr="000574F3">
        <w:rPr>
          <w:rFonts w:ascii="Times New Roman" w:hAnsi="Times New Roman" w:cs="Times New Roman"/>
          <w:lang w:eastAsia="en-US"/>
        </w:rPr>
        <w:tab/>
        <w:t xml:space="preserve">Наличие </w:t>
      </w:r>
      <w:r w:rsidR="00744B44">
        <w:rPr>
          <w:rFonts w:ascii="Times New Roman" w:hAnsi="Times New Roman" w:cs="Times New Roman"/>
          <w:lang w:eastAsia="en-US"/>
        </w:rPr>
        <w:t xml:space="preserve">к 2030 году </w:t>
      </w:r>
      <w:r w:rsidRPr="000574F3">
        <w:rPr>
          <w:rFonts w:ascii="Times New Roman" w:hAnsi="Times New Roman" w:cs="Times New Roman"/>
          <w:lang w:eastAsia="en-US"/>
        </w:rPr>
        <w:t>полигонов ТБО в г Алдане, п. Н-Куранах, г. Томмот</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744B44" w:rsidRDefault="00042BCC" w:rsidP="00F45BB4">
      <w:pPr>
        <w:ind w:firstLine="709"/>
        <w:jc w:val="both"/>
        <w:rPr>
          <w:rFonts w:ascii="Times New Roman" w:hAnsi="Times New Roman" w:cs="Times New Roman"/>
          <w:b/>
          <w:lang w:eastAsia="en-US"/>
        </w:rPr>
      </w:pPr>
      <w:r w:rsidRPr="00744B44">
        <w:rPr>
          <w:rFonts w:ascii="Times New Roman" w:hAnsi="Times New Roman" w:cs="Times New Roman"/>
          <w:b/>
          <w:lang w:eastAsia="en-US"/>
        </w:rPr>
        <w:t>Целевой вектор 2.5</w:t>
      </w:r>
      <w:r w:rsidRPr="00744B44">
        <w:rPr>
          <w:rFonts w:ascii="Times New Roman" w:hAnsi="Times New Roman" w:cs="Times New Roman"/>
          <w:b/>
          <w:lang w:eastAsia="en-US"/>
        </w:rPr>
        <w:tab/>
        <w:t xml:space="preserve"> Газификация населенных пунктов Алданского района</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2.5.1</w:t>
      </w:r>
      <w:r w:rsidRPr="000574F3">
        <w:rPr>
          <w:rFonts w:ascii="Times New Roman" w:hAnsi="Times New Roman" w:cs="Times New Roman"/>
          <w:lang w:eastAsia="en-US"/>
        </w:rPr>
        <w:tab/>
        <w:t>Развитие системы газоснабжения на территории на Алданского района</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2.5:</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2.5.1</w:t>
      </w:r>
      <w:r w:rsidRPr="000574F3">
        <w:rPr>
          <w:rFonts w:ascii="Times New Roman" w:hAnsi="Times New Roman" w:cs="Times New Roman"/>
          <w:lang w:eastAsia="en-US"/>
        </w:rPr>
        <w:tab/>
        <w:t>Газификация г. Алдан, п. Ленинский, г. Томмот, п. Верхний Куранах, п. Нижний Куранах, п. Якокит, с. Хатыстыр</w:t>
      </w:r>
    </w:p>
    <w:p w:rsidR="00042BCC" w:rsidRPr="000574F3" w:rsidRDefault="00042BCC" w:rsidP="00F45BB4">
      <w:pPr>
        <w:ind w:firstLine="709"/>
        <w:jc w:val="both"/>
        <w:rPr>
          <w:rFonts w:ascii="Times New Roman" w:hAnsi="Times New Roman" w:cs="Times New Roman"/>
          <w:lang w:eastAsia="en-US"/>
        </w:rPr>
      </w:pPr>
    </w:p>
    <w:p w:rsidR="00042BCC" w:rsidRPr="00744B44" w:rsidRDefault="00042BCC" w:rsidP="00F45BB4">
      <w:pPr>
        <w:ind w:firstLine="709"/>
        <w:jc w:val="both"/>
        <w:rPr>
          <w:rFonts w:ascii="Times New Roman" w:hAnsi="Times New Roman" w:cs="Times New Roman"/>
          <w:b/>
          <w:lang w:eastAsia="en-US"/>
        </w:rPr>
      </w:pPr>
      <w:r w:rsidRPr="00744B44">
        <w:rPr>
          <w:rFonts w:ascii="Times New Roman" w:hAnsi="Times New Roman" w:cs="Times New Roman"/>
          <w:b/>
          <w:lang w:eastAsia="en-US"/>
        </w:rPr>
        <w:t>Целевой вектор 2.6</w:t>
      </w:r>
      <w:r w:rsidRPr="00744B44">
        <w:rPr>
          <w:rFonts w:ascii="Times New Roman" w:hAnsi="Times New Roman" w:cs="Times New Roman"/>
          <w:b/>
          <w:lang w:eastAsia="en-US"/>
        </w:rPr>
        <w:tab/>
        <w:t xml:space="preserve"> Комфортная городская среда </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2.6.1</w:t>
      </w:r>
      <w:r w:rsidRPr="000574F3">
        <w:rPr>
          <w:rFonts w:ascii="Times New Roman" w:hAnsi="Times New Roman" w:cs="Times New Roman"/>
          <w:lang w:eastAsia="en-US"/>
        </w:rPr>
        <w:tab/>
        <w:t>Комплексное развитие населенных пунктов Алданского района</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2.6:</w:t>
      </w:r>
    </w:p>
    <w:p w:rsidR="00042BCC" w:rsidRPr="000574F3" w:rsidRDefault="00042BCC" w:rsidP="00F45BB4">
      <w:pPr>
        <w:ind w:firstLine="709"/>
        <w:jc w:val="both"/>
        <w:rPr>
          <w:rFonts w:ascii="Times New Roman" w:hAnsi="Times New Roman" w:cs="Times New Roman"/>
          <w:lang w:eastAsia="en-US"/>
        </w:rPr>
      </w:pPr>
    </w:p>
    <w:p w:rsidR="00042BCC" w:rsidRPr="004D2A04" w:rsidRDefault="00042BCC" w:rsidP="00F45BB4">
      <w:pPr>
        <w:ind w:firstLine="709"/>
        <w:jc w:val="both"/>
        <w:rPr>
          <w:rFonts w:ascii="Times New Roman" w:hAnsi="Times New Roman" w:cs="Times New Roman"/>
          <w:color w:val="auto"/>
          <w:lang w:eastAsia="en-US"/>
        </w:rPr>
      </w:pPr>
      <w:r w:rsidRPr="000574F3">
        <w:rPr>
          <w:rFonts w:ascii="Times New Roman" w:hAnsi="Times New Roman" w:cs="Times New Roman"/>
          <w:lang w:eastAsia="en-US"/>
        </w:rPr>
        <w:t>2.6.1</w:t>
      </w:r>
      <w:r w:rsidRPr="000574F3">
        <w:rPr>
          <w:rFonts w:ascii="Times New Roman" w:hAnsi="Times New Roman" w:cs="Times New Roman"/>
          <w:lang w:eastAsia="en-US"/>
        </w:rPr>
        <w:tab/>
      </w:r>
      <w:r w:rsidR="00C4596D" w:rsidRPr="00C4596D">
        <w:rPr>
          <w:rFonts w:ascii="Times New Roman" w:hAnsi="Times New Roman" w:cs="Times New Roman"/>
          <w:lang w:eastAsia="en-US"/>
        </w:rPr>
        <w:t>Количе</w:t>
      </w:r>
      <w:r w:rsidR="00C4596D">
        <w:rPr>
          <w:rFonts w:ascii="Times New Roman" w:hAnsi="Times New Roman" w:cs="Times New Roman"/>
          <w:lang w:eastAsia="en-US"/>
        </w:rPr>
        <w:t xml:space="preserve">ство муниципальных образований </w:t>
      </w:r>
      <w:r w:rsidR="00BF6448">
        <w:rPr>
          <w:rFonts w:ascii="Times New Roman" w:hAnsi="Times New Roman" w:cs="Times New Roman"/>
          <w:lang w:eastAsia="en-US"/>
        </w:rPr>
        <w:t>(</w:t>
      </w:r>
      <w:r w:rsidR="00C4596D" w:rsidRPr="00C4596D">
        <w:rPr>
          <w:rFonts w:ascii="Times New Roman" w:hAnsi="Times New Roman" w:cs="Times New Roman"/>
          <w:lang w:eastAsia="en-US"/>
        </w:rPr>
        <w:t xml:space="preserve">поселений)- получателей субсидии из Федерального и Республиканского бюджетов на реализацию мероприятий </w:t>
      </w:r>
      <w:r w:rsidR="00C4596D" w:rsidRPr="004D2A04">
        <w:rPr>
          <w:rFonts w:ascii="Times New Roman" w:hAnsi="Times New Roman" w:cs="Times New Roman"/>
          <w:color w:val="auto"/>
          <w:lang w:eastAsia="en-US"/>
        </w:rPr>
        <w:t>муниципальных программ "Формирование современной городской среды" к 2030 г -5</w:t>
      </w:r>
      <w:r w:rsidRPr="004D2A04">
        <w:rPr>
          <w:rFonts w:ascii="Times New Roman" w:hAnsi="Times New Roman" w:cs="Times New Roman"/>
          <w:color w:val="auto"/>
          <w:lang w:eastAsia="en-US"/>
        </w:rPr>
        <w:t>.</w:t>
      </w:r>
    </w:p>
    <w:p w:rsidR="00042BCC" w:rsidRPr="004D2A04" w:rsidRDefault="00042BCC" w:rsidP="00F45BB4">
      <w:pPr>
        <w:ind w:firstLine="709"/>
        <w:jc w:val="both"/>
        <w:rPr>
          <w:rFonts w:ascii="Times New Roman" w:hAnsi="Times New Roman" w:cs="Times New Roman"/>
          <w:color w:val="auto"/>
          <w:lang w:eastAsia="en-US"/>
        </w:rPr>
      </w:pPr>
      <w:r w:rsidRPr="004D2A04">
        <w:rPr>
          <w:rFonts w:ascii="Times New Roman" w:hAnsi="Times New Roman" w:cs="Times New Roman"/>
          <w:color w:val="auto"/>
          <w:lang w:eastAsia="en-US"/>
        </w:rPr>
        <w:t>2.6.2</w:t>
      </w:r>
      <w:r w:rsidRPr="004D2A04">
        <w:rPr>
          <w:rFonts w:ascii="Times New Roman" w:hAnsi="Times New Roman" w:cs="Times New Roman"/>
          <w:color w:val="auto"/>
          <w:lang w:eastAsia="en-US"/>
        </w:rPr>
        <w:tab/>
      </w:r>
      <w:r w:rsidR="004D2A04" w:rsidRPr="004D2A04">
        <w:rPr>
          <w:rFonts w:ascii="Times New Roman" w:hAnsi="Times New Roman" w:cs="Times New Roman"/>
          <w:color w:val="auto"/>
          <w:lang w:eastAsia="en-US"/>
        </w:rPr>
        <w:t>Б</w:t>
      </w:r>
      <w:r w:rsidRPr="004D2A04">
        <w:rPr>
          <w:rFonts w:ascii="Times New Roman" w:hAnsi="Times New Roman" w:cs="Times New Roman"/>
          <w:color w:val="auto"/>
          <w:lang w:eastAsia="en-US"/>
        </w:rPr>
        <w:t>лагоустроенны</w:t>
      </w:r>
      <w:r w:rsidR="004D2A04" w:rsidRPr="004D2A04">
        <w:rPr>
          <w:rFonts w:ascii="Times New Roman" w:hAnsi="Times New Roman" w:cs="Times New Roman"/>
          <w:color w:val="auto"/>
          <w:lang w:eastAsia="en-US"/>
        </w:rPr>
        <w:t>е</w:t>
      </w:r>
      <w:r w:rsidRPr="004D2A04">
        <w:rPr>
          <w:rFonts w:ascii="Times New Roman" w:hAnsi="Times New Roman" w:cs="Times New Roman"/>
          <w:color w:val="auto"/>
          <w:lang w:eastAsia="en-US"/>
        </w:rPr>
        <w:t xml:space="preserve"> дворовы</w:t>
      </w:r>
      <w:r w:rsidR="004D2A04" w:rsidRPr="004D2A04">
        <w:rPr>
          <w:rFonts w:ascii="Times New Roman" w:hAnsi="Times New Roman" w:cs="Times New Roman"/>
          <w:color w:val="auto"/>
          <w:lang w:eastAsia="en-US"/>
        </w:rPr>
        <w:t>е</w:t>
      </w:r>
      <w:r w:rsidRPr="004D2A04">
        <w:rPr>
          <w:rFonts w:ascii="Times New Roman" w:hAnsi="Times New Roman" w:cs="Times New Roman"/>
          <w:color w:val="auto"/>
          <w:lang w:eastAsia="en-US"/>
        </w:rPr>
        <w:t xml:space="preserve"> территори</w:t>
      </w:r>
      <w:r w:rsidR="004D2A04" w:rsidRPr="004D2A04">
        <w:rPr>
          <w:rFonts w:ascii="Times New Roman" w:hAnsi="Times New Roman" w:cs="Times New Roman"/>
          <w:color w:val="auto"/>
          <w:lang w:eastAsia="en-US"/>
        </w:rPr>
        <w:t>и</w:t>
      </w:r>
      <w:r w:rsidRPr="004D2A04">
        <w:rPr>
          <w:rFonts w:ascii="Times New Roman" w:hAnsi="Times New Roman" w:cs="Times New Roman"/>
          <w:color w:val="auto"/>
          <w:lang w:eastAsia="en-US"/>
        </w:rPr>
        <w:t xml:space="preserve"> к 2030 г. </w:t>
      </w:r>
      <w:r w:rsidR="004D2A04" w:rsidRPr="004D2A04">
        <w:rPr>
          <w:rFonts w:ascii="Times New Roman" w:hAnsi="Times New Roman" w:cs="Times New Roman"/>
          <w:color w:val="auto"/>
          <w:lang w:eastAsia="en-US"/>
        </w:rPr>
        <w:t>50%</w:t>
      </w:r>
      <w:r w:rsidRPr="004D2A04">
        <w:rPr>
          <w:rFonts w:ascii="Times New Roman" w:hAnsi="Times New Roman" w:cs="Times New Roman"/>
          <w:color w:val="auto"/>
          <w:lang w:eastAsia="en-US"/>
        </w:rPr>
        <w:t>.</w:t>
      </w:r>
    </w:p>
    <w:p w:rsidR="00042BCC" w:rsidRPr="004D2A04" w:rsidRDefault="00042BCC" w:rsidP="00F45BB4">
      <w:pPr>
        <w:ind w:firstLine="709"/>
        <w:jc w:val="both"/>
        <w:rPr>
          <w:rFonts w:ascii="Times New Roman" w:hAnsi="Times New Roman" w:cs="Times New Roman"/>
          <w:color w:val="auto"/>
          <w:lang w:eastAsia="en-US"/>
        </w:rPr>
      </w:pPr>
      <w:r w:rsidRPr="004D2A04">
        <w:rPr>
          <w:rFonts w:ascii="Times New Roman" w:hAnsi="Times New Roman" w:cs="Times New Roman"/>
          <w:color w:val="auto"/>
          <w:lang w:eastAsia="en-US"/>
        </w:rPr>
        <w:t>2.6.3</w:t>
      </w:r>
      <w:r w:rsidRPr="004D2A04">
        <w:rPr>
          <w:rFonts w:ascii="Times New Roman" w:hAnsi="Times New Roman" w:cs="Times New Roman"/>
          <w:color w:val="auto"/>
          <w:lang w:eastAsia="en-US"/>
        </w:rPr>
        <w:tab/>
      </w:r>
      <w:r w:rsidR="004D2A04" w:rsidRPr="004D2A04">
        <w:rPr>
          <w:rFonts w:ascii="Times New Roman" w:hAnsi="Times New Roman" w:cs="Times New Roman"/>
          <w:color w:val="auto"/>
          <w:lang w:eastAsia="en-US"/>
        </w:rPr>
        <w:t>Благоустроенные общественные территории к 2030 г.70 %.</w:t>
      </w:r>
    </w:p>
    <w:p w:rsidR="00042BCC" w:rsidRPr="004D2A04" w:rsidRDefault="00042BCC" w:rsidP="00F45BB4">
      <w:pPr>
        <w:ind w:firstLine="709"/>
        <w:jc w:val="both"/>
        <w:rPr>
          <w:rFonts w:ascii="Times New Roman" w:hAnsi="Times New Roman" w:cs="Times New Roman"/>
          <w:color w:val="auto"/>
          <w:lang w:eastAsia="en-US"/>
        </w:rPr>
      </w:pPr>
    </w:p>
    <w:p w:rsidR="00042BCC" w:rsidRPr="00C4596D" w:rsidRDefault="00F34CE3" w:rsidP="00F34CE3">
      <w:pPr>
        <w:pStyle w:val="2"/>
        <w:jc w:val="both"/>
        <w:rPr>
          <w:lang w:eastAsia="en-US"/>
        </w:rPr>
      </w:pPr>
      <w:bookmarkStart w:id="95" w:name="_Toc530041290"/>
      <w:r>
        <w:rPr>
          <w:lang w:eastAsia="en-US"/>
        </w:rPr>
        <w:t xml:space="preserve">6.3. </w:t>
      </w:r>
      <w:r w:rsidR="00042BCC" w:rsidRPr="00BF6448">
        <w:rPr>
          <w:lang w:eastAsia="en-US"/>
        </w:rPr>
        <w:t>Стратегическое направление 3</w:t>
      </w:r>
      <w:r>
        <w:rPr>
          <w:lang w:eastAsia="en-US"/>
        </w:rPr>
        <w:t xml:space="preserve">. </w:t>
      </w:r>
      <w:r w:rsidR="00042BCC" w:rsidRPr="00BF6448">
        <w:rPr>
          <w:lang w:eastAsia="en-US"/>
        </w:rPr>
        <w:t>Обеспечение возможностей для активного долголетия</w:t>
      </w:r>
      <w:r w:rsidR="00C4596D" w:rsidRPr="00BF6448">
        <w:rPr>
          <w:lang w:eastAsia="en-US"/>
        </w:rPr>
        <w:t xml:space="preserve"> </w:t>
      </w:r>
      <w:r w:rsidR="00042BCC" w:rsidRPr="00BF6448">
        <w:rPr>
          <w:lang w:eastAsia="en-US"/>
        </w:rPr>
        <w:t>и гармоничного развития личности</w:t>
      </w:r>
      <w:r>
        <w:rPr>
          <w:lang w:eastAsia="en-US"/>
        </w:rPr>
        <w:t>.</w:t>
      </w:r>
      <w:bookmarkEnd w:id="95"/>
    </w:p>
    <w:p w:rsidR="00042BCC" w:rsidRPr="000574F3" w:rsidRDefault="00042BCC" w:rsidP="00A7610D">
      <w:pPr>
        <w:jc w:val="both"/>
        <w:rPr>
          <w:rFonts w:ascii="Times New Roman" w:hAnsi="Times New Roman" w:cs="Times New Roman"/>
          <w:lang w:eastAsia="en-US"/>
        </w:rPr>
      </w:pPr>
    </w:p>
    <w:p w:rsidR="00042BCC" w:rsidRPr="00BF6448" w:rsidRDefault="00042BCC" w:rsidP="00F45BB4">
      <w:pPr>
        <w:ind w:firstLine="709"/>
        <w:jc w:val="both"/>
        <w:rPr>
          <w:rFonts w:ascii="Times New Roman" w:hAnsi="Times New Roman" w:cs="Times New Roman"/>
          <w:b/>
          <w:lang w:eastAsia="en-US"/>
        </w:rPr>
      </w:pPr>
      <w:r w:rsidRPr="00BF6448">
        <w:rPr>
          <w:rFonts w:ascii="Times New Roman" w:hAnsi="Times New Roman" w:cs="Times New Roman"/>
          <w:b/>
          <w:lang w:eastAsia="en-US"/>
        </w:rPr>
        <w:t xml:space="preserve">Целевой вектор 3.1 Инновационное развитие здравоохранения Алданского района </w:t>
      </w:r>
    </w:p>
    <w:p w:rsidR="00042BCC" w:rsidRPr="00BF6448" w:rsidRDefault="00042BCC" w:rsidP="00F45BB4">
      <w:pPr>
        <w:ind w:firstLine="709"/>
        <w:jc w:val="both"/>
        <w:rPr>
          <w:rFonts w:ascii="Times New Roman" w:hAnsi="Times New Roman" w:cs="Times New Roman"/>
          <w:b/>
          <w:lang w:eastAsia="en-US"/>
        </w:rPr>
      </w:pP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3.1.1</w:t>
      </w:r>
      <w:r w:rsidRPr="007E35A2">
        <w:rPr>
          <w:rFonts w:ascii="Times New Roman" w:hAnsi="Times New Roman" w:cs="Times New Roman"/>
          <w:lang w:eastAsia="en-US"/>
        </w:rPr>
        <w:tab/>
        <w:t>Обеспечение доступности и качества медицинской помощи, эффективность предоставления медицинских услуг, включая профилактические мероприятия и формирование здорового образа жизни</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3.1.2</w:t>
      </w:r>
      <w:r w:rsidRPr="007E35A2">
        <w:rPr>
          <w:rFonts w:ascii="Times New Roman" w:hAnsi="Times New Roman" w:cs="Times New Roman"/>
          <w:lang w:eastAsia="en-US"/>
        </w:rPr>
        <w:tab/>
        <w:t>Обеспечение реализации приоритета в сфере профилактики охраны здоровья населения, совершенствовать первичную медико-санитарную помощь</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3.1.3 Совершенствование мер по охране здоровья населения, в том числе системы оказания специализированной медицинской помощи, увеличив долю оказания высокотехнологичной медицинской помощи, внедрив инновационные методы, для увеличения ожидаемой продолжительности жизни и активного долголетия</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3.1.4 Повышение престижа медицинских специальностей в целях обеспечения сферы здравоохранения высококвалифицированными кадрами с внедрением системы непрерывного медицинского образования совместно с МЗ РС (Я), совместно с муниципальными органами власти</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3.1.5</w:t>
      </w:r>
      <w:r w:rsidRPr="007E35A2">
        <w:rPr>
          <w:rFonts w:ascii="Times New Roman" w:hAnsi="Times New Roman" w:cs="Times New Roman"/>
          <w:lang w:eastAsia="en-US"/>
        </w:rPr>
        <w:tab/>
        <w:t xml:space="preserve"> Информатизация Алданского здравоохранения с применением цифровых технологий в медицине, качественной телемедицины, дистанционного мониторирования состояния здоровья</w:t>
      </w:r>
      <w:r w:rsidRPr="007E35A2">
        <w:rPr>
          <w:rFonts w:ascii="Times New Roman" w:hAnsi="Times New Roman" w:cs="Times New Roman"/>
          <w:lang w:eastAsia="en-US"/>
        </w:rPr>
        <w:tab/>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Задача 3.1.6</w:t>
      </w:r>
      <w:r w:rsidRPr="007E35A2">
        <w:rPr>
          <w:rFonts w:ascii="Times New Roman" w:hAnsi="Times New Roman" w:cs="Times New Roman"/>
          <w:lang w:eastAsia="en-US"/>
        </w:rPr>
        <w:tab/>
        <w:t>Внедрение системы мониторинга и контроля в сфере закупок лекарственных препаратов, а также автоматизированной системы мониторинга движения маркированных лекарственных препаратов от производителя до конечного потребителя</w:t>
      </w:r>
    </w:p>
    <w:p w:rsidR="00042BCC" w:rsidRPr="00BF0B92" w:rsidRDefault="00042BCC" w:rsidP="00F45BB4">
      <w:pPr>
        <w:ind w:firstLine="709"/>
        <w:jc w:val="both"/>
        <w:rPr>
          <w:rFonts w:ascii="Times New Roman" w:hAnsi="Times New Roman" w:cs="Times New Roman"/>
          <w:highlight w:val="yellow"/>
          <w:lang w:eastAsia="en-US"/>
        </w:rPr>
      </w:pP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Индикаторы, отражающие итоги реализации целевого вектора 3.1:</w:t>
      </w:r>
    </w:p>
    <w:p w:rsidR="00042BCC" w:rsidRPr="007E35A2" w:rsidRDefault="00042BCC" w:rsidP="00F45BB4">
      <w:pPr>
        <w:ind w:firstLine="709"/>
        <w:jc w:val="both"/>
        <w:rPr>
          <w:rFonts w:ascii="Times New Roman" w:hAnsi="Times New Roman" w:cs="Times New Roman"/>
          <w:lang w:eastAsia="en-US"/>
        </w:rPr>
      </w:pP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 xml:space="preserve">3.1.1   Смертность населения от всех причин к 2030 году - до 12 промилле на 1000 населения 3.1.2   Удовлетворенность населения медицинской помощью к 2030 году   - не ниже 70%  </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3.1.3</w:t>
      </w:r>
      <w:r w:rsidRPr="007E35A2">
        <w:rPr>
          <w:rFonts w:ascii="Times New Roman" w:hAnsi="Times New Roman" w:cs="Times New Roman"/>
          <w:lang w:eastAsia="en-US"/>
        </w:rPr>
        <w:tab/>
        <w:t xml:space="preserve">Удовлетворенность потребности населения в высокотехнологичной медицинской помощи к 2030 году - до 85% </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3.1.4</w:t>
      </w:r>
      <w:r w:rsidRPr="007E35A2">
        <w:rPr>
          <w:rFonts w:ascii="Times New Roman" w:hAnsi="Times New Roman" w:cs="Times New Roman"/>
          <w:lang w:eastAsia="en-US"/>
        </w:rPr>
        <w:tab/>
        <w:t>Увеличение суммарного коэффициента рождаемости к 2030- до 2</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3.1.5</w:t>
      </w:r>
      <w:r w:rsidRPr="007E35A2">
        <w:rPr>
          <w:rFonts w:ascii="Times New Roman" w:hAnsi="Times New Roman" w:cs="Times New Roman"/>
          <w:lang w:eastAsia="en-US"/>
        </w:rPr>
        <w:tab/>
        <w:t>Увеличение ожидаемой продолжительности здоровой жизни к 2030 г - до 70 лет</w:t>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lang w:eastAsia="en-US"/>
        </w:rPr>
        <w:tab/>
      </w:r>
    </w:p>
    <w:p w:rsidR="00042BCC" w:rsidRPr="007E35A2" w:rsidRDefault="00042BCC" w:rsidP="00F45BB4">
      <w:pPr>
        <w:ind w:firstLine="709"/>
        <w:jc w:val="both"/>
        <w:rPr>
          <w:rFonts w:ascii="Times New Roman" w:hAnsi="Times New Roman" w:cs="Times New Roman"/>
          <w:lang w:eastAsia="en-US"/>
        </w:rPr>
      </w:pPr>
      <w:r w:rsidRPr="007E35A2">
        <w:rPr>
          <w:rFonts w:ascii="Times New Roman" w:hAnsi="Times New Roman" w:cs="Times New Roman"/>
          <w:b/>
          <w:lang w:eastAsia="en-US"/>
        </w:rPr>
        <w:t>Целевой вектор 3.2</w:t>
      </w:r>
      <w:r w:rsidRPr="007E35A2">
        <w:rPr>
          <w:rFonts w:ascii="Times New Roman" w:hAnsi="Times New Roman" w:cs="Times New Roman"/>
          <w:b/>
          <w:lang w:eastAsia="en-US"/>
        </w:rPr>
        <w:tab/>
        <w:t xml:space="preserve"> Повышение эффективности социальной помощи нуждающимся</w:t>
      </w:r>
      <w:r w:rsidRPr="007E35A2">
        <w:rPr>
          <w:rFonts w:ascii="Times New Roman" w:hAnsi="Times New Roman" w:cs="Times New Roman"/>
          <w:lang w:eastAsia="en-US"/>
        </w:rPr>
        <w:t xml:space="preserve"> </w:t>
      </w:r>
      <w:r w:rsidRPr="007E35A2">
        <w:rPr>
          <w:rFonts w:ascii="Times New Roman" w:hAnsi="Times New Roman" w:cs="Times New Roman"/>
          <w:b/>
          <w:lang w:eastAsia="en-US"/>
        </w:rPr>
        <w:t xml:space="preserve">гражданам </w:t>
      </w:r>
    </w:p>
    <w:p w:rsidR="00042BCC" w:rsidRPr="00BF0B92" w:rsidRDefault="00042BCC" w:rsidP="00F45BB4">
      <w:pPr>
        <w:ind w:firstLine="709"/>
        <w:jc w:val="both"/>
        <w:rPr>
          <w:rFonts w:ascii="Times New Roman" w:hAnsi="Times New Roman" w:cs="Times New Roman"/>
          <w:highlight w:val="yellow"/>
          <w:lang w:eastAsia="en-US"/>
        </w:rPr>
      </w:pP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3.2.1</w:t>
      </w:r>
      <w:r w:rsidRPr="00A014E3">
        <w:rPr>
          <w:rFonts w:ascii="Times New Roman" w:hAnsi="Times New Roman" w:cs="Times New Roman"/>
          <w:lang w:eastAsia="en-US"/>
        </w:rPr>
        <w:tab/>
        <w:t>Повышение качес</w:t>
      </w:r>
      <w:r>
        <w:rPr>
          <w:rFonts w:ascii="Times New Roman" w:hAnsi="Times New Roman" w:cs="Times New Roman"/>
          <w:lang w:eastAsia="en-US"/>
        </w:rPr>
        <w:t>тва жизни граждан старш</w:t>
      </w:r>
      <w:r w:rsidRPr="00A014E3">
        <w:rPr>
          <w:rFonts w:ascii="Times New Roman" w:hAnsi="Times New Roman" w:cs="Times New Roman"/>
          <w:lang w:eastAsia="en-US"/>
        </w:rPr>
        <w:t>его возраста, инвалидов, включая детей-инвалидов, семей и детей, в том числе детей-сирот и детей оставшихся без попечения родителей, на основе развития сети учреждений социального обслуживания. Повышение уровня доступности социальных объектов и услуг для инвалидо</w:t>
      </w:r>
      <w:r>
        <w:rPr>
          <w:rFonts w:ascii="Times New Roman" w:hAnsi="Times New Roman" w:cs="Times New Roman"/>
          <w:lang w:eastAsia="en-US"/>
        </w:rPr>
        <w:t>в</w:t>
      </w:r>
      <w:r w:rsidRPr="00A014E3">
        <w:rPr>
          <w:rFonts w:ascii="Times New Roman" w:hAnsi="Times New Roman" w:cs="Times New Roman"/>
          <w:lang w:eastAsia="en-US"/>
        </w:rPr>
        <w:t xml:space="preserve"> и других маломобильных групп населения.</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3.2.2</w:t>
      </w:r>
      <w:r w:rsidRPr="00A014E3">
        <w:rPr>
          <w:rFonts w:ascii="Times New Roman" w:hAnsi="Times New Roman" w:cs="Times New Roman"/>
          <w:lang w:eastAsia="en-US"/>
        </w:rPr>
        <w:tab/>
        <w:t>Повышение качества жизни пожилых граждан, укрепление традиций взаимопомощи, профилактика социального одиночества.</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3.2.3</w:t>
      </w:r>
      <w:r w:rsidRPr="00A014E3">
        <w:rPr>
          <w:rFonts w:ascii="Times New Roman" w:hAnsi="Times New Roman" w:cs="Times New Roman"/>
          <w:lang w:eastAsia="en-US"/>
        </w:rPr>
        <w:tab/>
        <w:t>Укрепление материально-технической базы организаций социального обслуживания</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3.2.4</w:t>
      </w:r>
      <w:r w:rsidRPr="00A014E3">
        <w:rPr>
          <w:rFonts w:ascii="Times New Roman" w:hAnsi="Times New Roman" w:cs="Times New Roman"/>
          <w:lang w:eastAsia="en-US"/>
        </w:rPr>
        <w:tab/>
        <w:t>Формирование доступной среды для инвалидов и других маломобильных групп населения, повышение уровня и качества их жизни</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3.2.5</w:t>
      </w:r>
      <w:r w:rsidRPr="00A014E3">
        <w:rPr>
          <w:rFonts w:ascii="Times New Roman" w:hAnsi="Times New Roman" w:cs="Times New Roman"/>
          <w:lang w:eastAsia="en-US"/>
        </w:rPr>
        <w:tab/>
        <w:t>Обеспечение доступа граждан старшего поколения к информационным ресурсам</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З 3.2.6</w:t>
      </w:r>
      <w:r w:rsidRPr="00A014E3">
        <w:rPr>
          <w:rFonts w:ascii="Times New Roman" w:hAnsi="Times New Roman" w:cs="Times New Roman"/>
          <w:lang w:eastAsia="en-US"/>
        </w:rPr>
        <w:tab/>
        <w:t>Развитие активного диалога с гражданским обществом, укрепление социального партнерства с некоммерческими организациями, в том числе с общественными организациями ветеранов, инвалидов.</w:t>
      </w:r>
    </w:p>
    <w:p w:rsidR="00042BCC" w:rsidRPr="00A014E3" w:rsidRDefault="00042BCC"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ab/>
      </w:r>
      <w:r w:rsidRPr="00A014E3">
        <w:rPr>
          <w:rFonts w:ascii="Times New Roman" w:hAnsi="Times New Roman" w:cs="Times New Roman"/>
          <w:lang w:eastAsia="en-US"/>
        </w:rPr>
        <w:tab/>
      </w:r>
    </w:p>
    <w:p w:rsidR="00042BCC" w:rsidRPr="00A014E3" w:rsidRDefault="00042BCC" w:rsidP="00F45BB4">
      <w:pPr>
        <w:ind w:firstLine="709"/>
        <w:jc w:val="both"/>
        <w:rPr>
          <w:rFonts w:ascii="Times New Roman" w:hAnsi="Times New Roman" w:cs="Times New Roman"/>
          <w:lang w:eastAsia="en-US"/>
        </w:rPr>
      </w:pPr>
      <w:r w:rsidRPr="00A014E3">
        <w:rPr>
          <w:rFonts w:ascii="Times New Roman" w:hAnsi="Times New Roman" w:cs="Times New Roman"/>
          <w:lang w:eastAsia="en-US"/>
        </w:rPr>
        <w:t>Индикаторы, отражающие итоги реализации целевого вектора 3.2:</w:t>
      </w:r>
    </w:p>
    <w:p w:rsidR="00042BCC" w:rsidRPr="00BF0B92" w:rsidRDefault="00042BCC" w:rsidP="00F45BB4">
      <w:pPr>
        <w:ind w:firstLine="709"/>
        <w:jc w:val="both"/>
        <w:rPr>
          <w:rFonts w:ascii="Times New Roman" w:hAnsi="Times New Roman" w:cs="Times New Roman"/>
          <w:highlight w:val="yellow"/>
          <w:lang w:eastAsia="en-US"/>
        </w:rPr>
      </w:pP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3.2.1</w:t>
      </w:r>
      <w:r w:rsidRPr="00A014E3">
        <w:rPr>
          <w:rFonts w:ascii="Times New Roman" w:hAnsi="Times New Roman" w:cs="Times New Roman"/>
          <w:lang w:eastAsia="en-US"/>
        </w:rPr>
        <w:tab/>
        <w:t xml:space="preserve"> Доля граждан, получивших социальные услуги в учреждениях социального обслуживания населения, в общем числе граждан, обратившихся за получением в учреждения социального обслуживания - 100%</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3.2.2</w:t>
      </w:r>
      <w:r w:rsidRPr="00A014E3">
        <w:rPr>
          <w:rFonts w:ascii="Times New Roman" w:hAnsi="Times New Roman" w:cs="Times New Roman"/>
          <w:lang w:eastAsia="en-US"/>
        </w:rPr>
        <w:tab/>
        <w:t>Количество приемных семей для граждан пожилого возраста-10 семей.</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3.2.3</w:t>
      </w:r>
      <w:r w:rsidRPr="00A014E3">
        <w:rPr>
          <w:rFonts w:ascii="Times New Roman" w:hAnsi="Times New Roman" w:cs="Times New Roman"/>
          <w:lang w:eastAsia="en-US"/>
        </w:rPr>
        <w:tab/>
        <w:t xml:space="preserve">Доля социальных учреждений, соответствующих нормам противопожарной безопасности-100% </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3.2.4</w:t>
      </w:r>
      <w:r w:rsidRPr="00A014E3">
        <w:rPr>
          <w:rFonts w:ascii="Times New Roman" w:hAnsi="Times New Roman" w:cs="Times New Roman"/>
          <w:lang w:eastAsia="en-US"/>
        </w:rPr>
        <w:tab/>
        <w:t>Доля доступных для инвалидов и других маломобильных групп населения приоритетных объектов социальной и транспортной инфраструктуры-37%</w:t>
      </w:r>
    </w:p>
    <w:p w:rsidR="00A014E3" w:rsidRPr="00A014E3"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3.2.5</w:t>
      </w:r>
      <w:r w:rsidRPr="00A014E3">
        <w:rPr>
          <w:rFonts w:ascii="Times New Roman" w:hAnsi="Times New Roman" w:cs="Times New Roman"/>
          <w:lang w:eastAsia="en-US"/>
        </w:rPr>
        <w:tab/>
        <w:t>Количество граждан, прошедших обучение компьютерной грамотности к 2030г. 700 человек.</w:t>
      </w:r>
    </w:p>
    <w:p w:rsidR="00042BCC" w:rsidRDefault="00A014E3" w:rsidP="00A014E3">
      <w:pPr>
        <w:ind w:firstLine="709"/>
        <w:jc w:val="both"/>
        <w:rPr>
          <w:rFonts w:ascii="Times New Roman" w:hAnsi="Times New Roman" w:cs="Times New Roman"/>
          <w:lang w:eastAsia="en-US"/>
        </w:rPr>
      </w:pPr>
      <w:r w:rsidRPr="00A014E3">
        <w:rPr>
          <w:rFonts w:ascii="Times New Roman" w:hAnsi="Times New Roman" w:cs="Times New Roman"/>
          <w:lang w:eastAsia="en-US"/>
        </w:rPr>
        <w:t>И 3.2.6</w:t>
      </w:r>
      <w:r w:rsidRPr="00A014E3">
        <w:rPr>
          <w:rFonts w:ascii="Times New Roman" w:hAnsi="Times New Roman" w:cs="Times New Roman"/>
          <w:lang w:eastAsia="en-US"/>
        </w:rPr>
        <w:tab/>
        <w:t>Количество НКО, оказывающих социальные услуги населению к 2030 г. 5 организации.</w:t>
      </w:r>
      <w:r w:rsidR="00042BCC" w:rsidRPr="00EB5557">
        <w:rPr>
          <w:rFonts w:ascii="Times New Roman" w:hAnsi="Times New Roman" w:cs="Times New Roman"/>
          <w:lang w:eastAsia="en-US"/>
        </w:rPr>
        <w:tab/>
      </w:r>
    </w:p>
    <w:p w:rsidR="00A47A84" w:rsidRPr="00EB5557" w:rsidRDefault="00A47A84" w:rsidP="00A014E3">
      <w:pPr>
        <w:ind w:firstLine="709"/>
        <w:jc w:val="both"/>
        <w:rPr>
          <w:rFonts w:ascii="Times New Roman" w:hAnsi="Times New Roman" w:cs="Times New Roman"/>
          <w:lang w:eastAsia="en-US"/>
        </w:rPr>
      </w:pPr>
    </w:p>
    <w:p w:rsidR="00042BCC" w:rsidRPr="00EB5557" w:rsidRDefault="00042BCC" w:rsidP="00F45BB4">
      <w:pPr>
        <w:ind w:firstLine="709"/>
        <w:jc w:val="both"/>
        <w:rPr>
          <w:rFonts w:ascii="Times New Roman" w:hAnsi="Times New Roman" w:cs="Times New Roman"/>
          <w:b/>
          <w:lang w:eastAsia="en-US"/>
        </w:rPr>
      </w:pPr>
      <w:r w:rsidRPr="00EB5557">
        <w:rPr>
          <w:rFonts w:ascii="Times New Roman" w:hAnsi="Times New Roman" w:cs="Times New Roman"/>
          <w:b/>
          <w:lang w:eastAsia="en-US"/>
        </w:rPr>
        <w:t>Целевой вектор 3.3 Конкурентная система образования в Алданском районе</w:t>
      </w:r>
    </w:p>
    <w:p w:rsidR="00042BCC" w:rsidRPr="00EB5557" w:rsidRDefault="00042BCC" w:rsidP="00F45BB4">
      <w:pPr>
        <w:ind w:firstLine="709"/>
        <w:jc w:val="both"/>
        <w:rPr>
          <w:rFonts w:ascii="Times New Roman" w:hAnsi="Times New Roman" w:cs="Times New Roman"/>
          <w:lang w:eastAsia="en-US"/>
        </w:rPr>
      </w:pPr>
    </w:p>
    <w:p w:rsidR="00042BCC" w:rsidRPr="00EB5557" w:rsidRDefault="00042BCC"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t>Задача 3.3.1</w:t>
      </w:r>
      <w:r w:rsidRPr="00EB5557">
        <w:rPr>
          <w:rFonts w:ascii="Times New Roman" w:hAnsi="Times New Roman" w:cs="Times New Roman"/>
          <w:lang w:eastAsia="en-US"/>
        </w:rPr>
        <w:tab/>
        <w:t>Обеспечение услугами дошкольного образования детей раннего возраста</w:t>
      </w:r>
      <w:r w:rsidRPr="00EB5557">
        <w:rPr>
          <w:rFonts w:ascii="Times New Roman" w:hAnsi="Times New Roman" w:cs="Times New Roman"/>
          <w:lang w:eastAsia="en-US"/>
        </w:rPr>
        <w:tab/>
      </w:r>
    </w:p>
    <w:p w:rsidR="00042BCC" w:rsidRPr="00EB5557" w:rsidRDefault="00042BCC"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t>Задача 3.3.2</w:t>
      </w:r>
      <w:r w:rsidRPr="00EB5557">
        <w:rPr>
          <w:rFonts w:ascii="Times New Roman" w:hAnsi="Times New Roman" w:cs="Times New Roman"/>
          <w:lang w:eastAsia="en-US"/>
        </w:rPr>
        <w:tab/>
        <w:t xml:space="preserve">Создание условий для перехода на ФГОС основного общего и среднего общего образования.                                                                      </w:t>
      </w:r>
    </w:p>
    <w:p w:rsidR="00042BCC" w:rsidRPr="00EB5557" w:rsidRDefault="00042BCC"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t>Задача 3.3.3 Создание условий для получения детьми-инвалидами, детьми с ограниченными возможностями здоровья качественного образования в образовательных организациях и их успешной социализации.</w:t>
      </w:r>
      <w:r w:rsidRPr="00EB5557">
        <w:rPr>
          <w:rFonts w:ascii="Times New Roman" w:hAnsi="Times New Roman" w:cs="Times New Roman"/>
          <w:lang w:eastAsia="en-US"/>
        </w:rPr>
        <w:tab/>
      </w:r>
    </w:p>
    <w:p w:rsidR="00042BCC" w:rsidRPr="00EB5557" w:rsidRDefault="00042BCC"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t>Задача 3.3.4</w:t>
      </w:r>
      <w:r w:rsidRPr="00EB5557">
        <w:rPr>
          <w:rFonts w:ascii="Times New Roman" w:hAnsi="Times New Roman" w:cs="Times New Roman"/>
          <w:lang w:eastAsia="en-US"/>
        </w:rPr>
        <w:tab/>
        <w:t xml:space="preserve">Создание оптимальных условий для выявления, развития, обучения, воспитания и социализации одаренных детей, обеспечения их личностного и профессионального самоопределения, поддержки данной категории детей и их педагогов.                                  </w:t>
      </w:r>
    </w:p>
    <w:p w:rsidR="00042BCC" w:rsidRPr="00EB5557" w:rsidRDefault="00042BCC"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t>Задача 3.3.5</w:t>
      </w:r>
      <w:r w:rsidRPr="00EB5557">
        <w:rPr>
          <w:rFonts w:ascii="Times New Roman" w:hAnsi="Times New Roman" w:cs="Times New Roman"/>
          <w:lang w:eastAsia="en-US"/>
        </w:rPr>
        <w:tab/>
        <w:t>Совершенствование системы предпрофильной подготовки и профильного обучения</w:t>
      </w:r>
      <w:r w:rsidR="00EB5557" w:rsidRPr="00EB5557">
        <w:rPr>
          <w:rFonts w:ascii="Times New Roman" w:hAnsi="Times New Roman" w:cs="Times New Roman"/>
          <w:lang w:eastAsia="en-US"/>
        </w:rPr>
        <w:t>.</w:t>
      </w:r>
      <w:r w:rsidRPr="00EB5557">
        <w:rPr>
          <w:rFonts w:ascii="Times New Roman" w:hAnsi="Times New Roman" w:cs="Times New Roman"/>
          <w:lang w:eastAsia="en-US"/>
        </w:rPr>
        <w:t xml:space="preserve"> </w:t>
      </w:r>
    </w:p>
    <w:p w:rsidR="00EB5557" w:rsidRDefault="00042BCC" w:rsidP="00F45BB4">
      <w:pPr>
        <w:ind w:firstLine="709"/>
        <w:jc w:val="both"/>
        <w:rPr>
          <w:rFonts w:ascii="Times New Roman" w:hAnsi="Times New Roman" w:cs="Times New Roman"/>
          <w:highlight w:val="yellow"/>
          <w:lang w:eastAsia="en-US"/>
        </w:rPr>
      </w:pPr>
      <w:r w:rsidRPr="00EB5557">
        <w:rPr>
          <w:rFonts w:ascii="Times New Roman" w:hAnsi="Times New Roman" w:cs="Times New Roman"/>
          <w:lang w:eastAsia="en-US"/>
        </w:rPr>
        <w:t>Задача 3.3.6</w:t>
      </w:r>
      <w:r w:rsidR="00EB5557" w:rsidRPr="00EB5557">
        <w:rPr>
          <w:rFonts w:ascii="Times New Roman" w:hAnsi="Times New Roman" w:cs="Times New Roman"/>
          <w:lang w:eastAsia="en-US"/>
        </w:rPr>
        <w:t xml:space="preserve"> Разви</w:t>
      </w:r>
      <w:r w:rsidR="004D2A04">
        <w:rPr>
          <w:rFonts w:ascii="Times New Roman" w:hAnsi="Times New Roman" w:cs="Times New Roman"/>
          <w:lang w:eastAsia="en-US"/>
        </w:rPr>
        <w:t>тие системы профориентации и(</w:t>
      </w:r>
      <w:r w:rsidR="00EB5557" w:rsidRPr="00EB5557">
        <w:rPr>
          <w:rFonts w:ascii="Times New Roman" w:hAnsi="Times New Roman" w:cs="Times New Roman"/>
          <w:lang w:eastAsia="en-US"/>
        </w:rPr>
        <w:t>или) профессиональной подготовки школьников 8-11 классов обучения, на основе сетевого взаимодействия общеобразовательных организаций, организаций профессионального образования с крупными производственными предприятиями и представителями м</w:t>
      </w:r>
      <w:r w:rsidR="00EB5557">
        <w:rPr>
          <w:rFonts w:ascii="Times New Roman" w:hAnsi="Times New Roman" w:cs="Times New Roman"/>
          <w:lang w:eastAsia="en-US"/>
        </w:rPr>
        <w:t>а</w:t>
      </w:r>
      <w:r w:rsidR="00EB5557" w:rsidRPr="00EB5557">
        <w:rPr>
          <w:rFonts w:ascii="Times New Roman" w:hAnsi="Times New Roman" w:cs="Times New Roman"/>
          <w:lang w:eastAsia="en-US"/>
        </w:rPr>
        <w:t>лого бизнеса</w:t>
      </w:r>
    </w:p>
    <w:p w:rsidR="00EB5557" w:rsidRPr="00EB5557" w:rsidRDefault="00EB5557" w:rsidP="00F45BB4">
      <w:pPr>
        <w:ind w:firstLine="709"/>
        <w:jc w:val="both"/>
        <w:rPr>
          <w:rFonts w:ascii="Times New Roman" w:hAnsi="Times New Roman" w:cs="Times New Roman"/>
          <w:lang w:eastAsia="en-US"/>
        </w:rPr>
      </w:pPr>
      <w:r w:rsidRPr="00EB5557">
        <w:rPr>
          <w:rFonts w:ascii="Times New Roman" w:hAnsi="Times New Roman" w:cs="Times New Roman"/>
          <w:lang w:eastAsia="en-US"/>
        </w:rPr>
        <w:t xml:space="preserve">Задача 3.3.7  </w:t>
      </w:r>
      <w:r w:rsidR="00042BCC" w:rsidRPr="00EB5557">
        <w:rPr>
          <w:rFonts w:ascii="Times New Roman" w:hAnsi="Times New Roman" w:cs="Times New Roman"/>
          <w:lang w:eastAsia="en-US"/>
        </w:rPr>
        <w:t xml:space="preserve"> Создание современной и безопасной цифровой образовательной среды, обеспечивающей высокое качество и доступность образования</w:t>
      </w:r>
      <w:r>
        <w:rPr>
          <w:rFonts w:ascii="Times New Roman" w:hAnsi="Times New Roman" w:cs="Times New Roman"/>
          <w:lang w:eastAsia="en-US"/>
        </w:rPr>
        <w:t>.</w:t>
      </w:r>
      <w:r w:rsidR="00042BCC" w:rsidRPr="00EB5557">
        <w:rPr>
          <w:rFonts w:ascii="Times New Roman" w:hAnsi="Times New Roman" w:cs="Times New Roman"/>
          <w:lang w:eastAsia="en-US"/>
        </w:rPr>
        <w:t xml:space="preserve"> </w:t>
      </w:r>
    </w:p>
    <w:p w:rsidR="004D2A04"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Задача 3.3.7</w:t>
      </w:r>
      <w:r w:rsidRPr="004D2A04">
        <w:rPr>
          <w:rFonts w:ascii="Times New Roman" w:hAnsi="Times New Roman" w:cs="Times New Roman"/>
          <w:lang w:eastAsia="en-US"/>
        </w:rPr>
        <w:tab/>
        <w:t xml:space="preserve">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 </w:t>
      </w:r>
    </w:p>
    <w:p w:rsidR="004D2A04" w:rsidRPr="004D2A04" w:rsidRDefault="004D2A04" w:rsidP="00F45BB4">
      <w:pPr>
        <w:ind w:firstLine="709"/>
        <w:jc w:val="both"/>
        <w:rPr>
          <w:rFonts w:ascii="Times New Roman" w:hAnsi="Times New Roman" w:cs="Times New Roman"/>
          <w:lang w:eastAsia="en-US"/>
        </w:rPr>
      </w:pP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Индикаторы, отражающие итоги реализации целевого вектора 3.3:</w:t>
      </w:r>
    </w:p>
    <w:p w:rsidR="00042BCC" w:rsidRPr="004D2A04" w:rsidRDefault="00042BCC" w:rsidP="00F45BB4">
      <w:pPr>
        <w:ind w:firstLine="709"/>
        <w:jc w:val="both"/>
        <w:rPr>
          <w:rFonts w:ascii="Times New Roman" w:hAnsi="Times New Roman" w:cs="Times New Roman"/>
          <w:lang w:eastAsia="en-US"/>
        </w:rPr>
      </w:pPr>
    </w:p>
    <w:p w:rsidR="00EB5557"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 xml:space="preserve"> 3.3.1 </w:t>
      </w:r>
      <w:r w:rsidR="00EB5557" w:rsidRPr="004D2A04">
        <w:rPr>
          <w:rFonts w:ascii="Times New Roman" w:hAnsi="Times New Roman" w:cs="Times New Roman"/>
          <w:lang w:eastAsia="en-US"/>
        </w:rPr>
        <w:t>Доля численности детей в возрасте от 2 месяцев до 3 лет, охваченных программами поддержки раннего развития, от общей численности детей соответствующего возраста, к 2030 г. - 75 %</w:t>
      </w:r>
      <w:r w:rsidR="004D2A04" w:rsidRPr="004D2A04">
        <w:rPr>
          <w:rFonts w:ascii="Times New Roman" w:hAnsi="Times New Roman" w:cs="Times New Roman"/>
          <w:lang w:eastAsia="en-US"/>
        </w:rPr>
        <w:t>.</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 xml:space="preserve">3.3.2 </w:t>
      </w:r>
      <w:r w:rsidR="004D2A04" w:rsidRPr="004D2A04">
        <w:rPr>
          <w:rFonts w:ascii="Times New Roman" w:hAnsi="Times New Roman" w:cs="Times New Roman"/>
          <w:lang w:eastAsia="en-US"/>
        </w:rPr>
        <w:t xml:space="preserve">Доля численности родителей детей, получающих дошкольное образование в семье, которым оказывается психолого-педагогическая, методическая и консультативная помощь, к 2030 г. - 100%.  </w:t>
      </w:r>
    </w:p>
    <w:p w:rsidR="004D2A04"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 xml:space="preserve">2.3.3 </w:t>
      </w:r>
      <w:r w:rsidR="004D2A04" w:rsidRPr="004D2A04">
        <w:rPr>
          <w:rFonts w:ascii="Times New Roman" w:hAnsi="Times New Roman" w:cs="Times New Roman"/>
          <w:lang w:eastAsia="en-US"/>
        </w:rPr>
        <w:t xml:space="preserve">Доля школьников, обучающихся по индивидуальной образовательной траектории, от общего числа школьников, к 2030 – 40%  </w:t>
      </w:r>
    </w:p>
    <w:p w:rsidR="004D2A04"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3.3.4</w:t>
      </w:r>
      <w:r w:rsidRPr="004D2A04">
        <w:rPr>
          <w:rFonts w:ascii="Times New Roman" w:hAnsi="Times New Roman" w:cs="Times New Roman"/>
          <w:lang w:eastAsia="en-US"/>
        </w:rPr>
        <w:tab/>
      </w:r>
      <w:r w:rsidR="004D2A04" w:rsidRPr="004D2A04">
        <w:rPr>
          <w:rFonts w:ascii="Times New Roman" w:hAnsi="Times New Roman" w:cs="Times New Roman"/>
          <w:lang w:eastAsia="en-US"/>
        </w:rPr>
        <w:t>Доля образовательных организаций, в которых созданы условия для получения детьми-инвалидами, детьми с ограниченными возможностями здоровья качественного образования, к 2030 г.- 100%.</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3.3.5</w:t>
      </w:r>
      <w:r w:rsidRPr="004D2A04">
        <w:rPr>
          <w:rFonts w:ascii="Times New Roman" w:hAnsi="Times New Roman" w:cs="Times New Roman"/>
          <w:lang w:eastAsia="en-US"/>
        </w:rPr>
        <w:tab/>
        <w:t>Удельный вес численности детей с ограниченными возможностями здоровья и детей инвалидов, охваченных услугами образования, от общей численности детей соответствующей категории, к 2030 г. – 9</w:t>
      </w:r>
      <w:r w:rsidR="004D2A04" w:rsidRPr="004D2A04">
        <w:rPr>
          <w:rFonts w:ascii="Times New Roman" w:hAnsi="Times New Roman" w:cs="Times New Roman"/>
          <w:lang w:eastAsia="en-US"/>
        </w:rPr>
        <w:t>5</w:t>
      </w:r>
      <w:r w:rsidRPr="004D2A04">
        <w:rPr>
          <w:rFonts w:ascii="Times New Roman" w:hAnsi="Times New Roman" w:cs="Times New Roman"/>
          <w:lang w:eastAsia="en-US"/>
        </w:rPr>
        <w:t>%</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3.3.6</w:t>
      </w:r>
      <w:r w:rsidRPr="004D2A04">
        <w:rPr>
          <w:rFonts w:ascii="Times New Roman" w:hAnsi="Times New Roman" w:cs="Times New Roman"/>
          <w:lang w:eastAsia="en-US"/>
        </w:rPr>
        <w:tab/>
        <w:t>Доля школьников – победителей и призеров районных, республиканских и российских предметных олимпиад, и научно-практических конференций от числа школьников принявших участие, к 2030 г. – 32%</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3.3.7</w:t>
      </w:r>
      <w:r w:rsidRPr="004D2A04">
        <w:rPr>
          <w:rFonts w:ascii="Times New Roman" w:hAnsi="Times New Roman" w:cs="Times New Roman"/>
          <w:lang w:eastAsia="en-US"/>
        </w:rPr>
        <w:tab/>
      </w:r>
      <w:r w:rsidR="004D2A04" w:rsidRPr="004D2A04">
        <w:rPr>
          <w:rFonts w:ascii="Times New Roman" w:hAnsi="Times New Roman" w:cs="Times New Roman"/>
          <w:lang w:eastAsia="en-US"/>
        </w:rPr>
        <w:t>Доля детей, занимающихся в кванториуме, от общего числа детей в ОО, к 2030 г. - 40%</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3.3.8</w:t>
      </w:r>
      <w:r w:rsidRPr="004D2A04">
        <w:rPr>
          <w:rFonts w:ascii="Times New Roman" w:hAnsi="Times New Roman" w:cs="Times New Roman"/>
          <w:lang w:eastAsia="en-US"/>
        </w:rPr>
        <w:tab/>
      </w:r>
      <w:r w:rsidR="004D2A04" w:rsidRPr="004D2A04">
        <w:rPr>
          <w:rFonts w:ascii="Times New Roman" w:hAnsi="Times New Roman" w:cs="Times New Roman"/>
          <w:lang w:eastAsia="en-US"/>
        </w:rPr>
        <w:t>Доля детей, занимающихся в центре дополнительного образования, от общего числа детей в ОО г.Алдана, к 2030 г. - 90%</w:t>
      </w:r>
    </w:p>
    <w:p w:rsidR="004D2A04"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3.3.9</w:t>
      </w:r>
      <w:r w:rsidRPr="004D2A04">
        <w:rPr>
          <w:rFonts w:ascii="Times New Roman" w:hAnsi="Times New Roman" w:cs="Times New Roman"/>
          <w:lang w:eastAsia="en-US"/>
        </w:rPr>
        <w:tab/>
      </w:r>
      <w:r w:rsidR="004D2A04" w:rsidRPr="004D2A04">
        <w:rPr>
          <w:rFonts w:ascii="Times New Roman" w:hAnsi="Times New Roman" w:cs="Times New Roman"/>
          <w:lang w:eastAsia="en-US"/>
        </w:rPr>
        <w:t>Доля обучающихся 8-11 классов, получающих образование по программам предпрофильной подготовки, профильного обучения, от общего числа обучающихся 8-11 классов, к 2030 г. -100 %</w:t>
      </w:r>
    </w:p>
    <w:p w:rsidR="00042BCC" w:rsidRPr="004D2A04" w:rsidRDefault="00042BCC"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3.3.10</w:t>
      </w:r>
      <w:r w:rsidRPr="004D2A04">
        <w:rPr>
          <w:rFonts w:ascii="Times New Roman" w:hAnsi="Times New Roman" w:cs="Times New Roman"/>
          <w:lang w:eastAsia="en-US"/>
        </w:rPr>
        <w:tab/>
      </w:r>
      <w:r w:rsidR="004D2A04" w:rsidRPr="004D2A04">
        <w:rPr>
          <w:rFonts w:ascii="Times New Roman" w:hAnsi="Times New Roman" w:cs="Times New Roman"/>
          <w:lang w:eastAsia="en-US"/>
        </w:rPr>
        <w:t>Доля обучающихся 8-11 классов, охваченных профориентацией и (или) профессиональной подготовкой в рамках сетевого взаимодействия, к 2030 - 70%.</w:t>
      </w:r>
    </w:p>
    <w:p w:rsidR="004D2A04" w:rsidRDefault="004D2A04" w:rsidP="00F45BB4">
      <w:pPr>
        <w:ind w:firstLine="709"/>
        <w:jc w:val="both"/>
        <w:rPr>
          <w:rFonts w:ascii="Times New Roman" w:hAnsi="Times New Roman" w:cs="Times New Roman"/>
          <w:lang w:eastAsia="en-US"/>
        </w:rPr>
      </w:pPr>
      <w:r w:rsidRPr="004D2A04">
        <w:rPr>
          <w:rFonts w:ascii="Times New Roman" w:hAnsi="Times New Roman" w:cs="Times New Roman"/>
          <w:lang w:eastAsia="en-US"/>
        </w:rPr>
        <w:t>3.3.11 Доля детей, охваченных мероприятиями, направленными на формирование финансовой грамотности, предпринимательских и экономических компетенций, от общего числа детей в ОО, к 2030 г. – 80%</w:t>
      </w:r>
    </w:p>
    <w:p w:rsidR="004D2A04" w:rsidRDefault="004D2A04"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3.3.12 </w:t>
      </w:r>
      <w:r w:rsidRPr="004D2A04">
        <w:rPr>
          <w:rFonts w:ascii="Times New Roman" w:hAnsi="Times New Roman" w:cs="Times New Roman"/>
          <w:lang w:eastAsia="en-US"/>
        </w:rPr>
        <w:t>Доля обучающихся по программам, реализуемых с применением электронного обучения и дистанционных образовательных технологий, от общего числа школьников, к 2030 г. – 100%</w:t>
      </w:r>
    </w:p>
    <w:p w:rsidR="004D2A04" w:rsidRDefault="004D2A04"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3.3.13 </w:t>
      </w:r>
      <w:r w:rsidRPr="004D2A04">
        <w:rPr>
          <w:rFonts w:ascii="Times New Roman" w:hAnsi="Times New Roman" w:cs="Times New Roman"/>
          <w:lang w:eastAsia="en-US"/>
        </w:rPr>
        <w:t>Доля педагогических работников, соответствующих требованиям профессионального стандарта, к 2030 г. - 90%</w:t>
      </w:r>
    </w:p>
    <w:p w:rsidR="004D2A04" w:rsidRPr="000574F3" w:rsidRDefault="004D2A04" w:rsidP="00F45BB4">
      <w:pPr>
        <w:ind w:firstLine="709"/>
        <w:jc w:val="both"/>
        <w:rPr>
          <w:rFonts w:ascii="Times New Roman" w:hAnsi="Times New Roman" w:cs="Times New Roman"/>
          <w:lang w:eastAsia="en-US"/>
        </w:rPr>
      </w:pPr>
    </w:p>
    <w:p w:rsidR="00042BCC" w:rsidRPr="006F3AB8" w:rsidRDefault="00042BCC" w:rsidP="00F45BB4">
      <w:pPr>
        <w:ind w:firstLine="709"/>
        <w:jc w:val="both"/>
        <w:rPr>
          <w:rFonts w:ascii="Times New Roman" w:hAnsi="Times New Roman" w:cs="Times New Roman"/>
          <w:b/>
          <w:lang w:eastAsia="en-US"/>
        </w:rPr>
      </w:pPr>
      <w:r w:rsidRPr="006F3AB8">
        <w:rPr>
          <w:rFonts w:ascii="Times New Roman" w:hAnsi="Times New Roman" w:cs="Times New Roman"/>
          <w:b/>
          <w:lang w:eastAsia="en-US"/>
        </w:rPr>
        <w:t>Целевой вектор 3.4 Культура доступная всем</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3.4.1</w:t>
      </w:r>
      <w:r w:rsidRPr="000574F3">
        <w:rPr>
          <w:rFonts w:ascii="Times New Roman" w:hAnsi="Times New Roman" w:cs="Times New Roman"/>
          <w:lang w:eastAsia="en-US"/>
        </w:rPr>
        <w:tab/>
      </w:r>
      <w:r w:rsidR="006F3AB8" w:rsidRPr="006F3AB8">
        <w:rPr>
          <w:rFonts w:ascii="Times New Roman" w:hAnsi="Times New Roman" w:cs="Times New Roman"/>
          <w:lang w:eastAsia="en-US"/>
        </w:rPr>
        <w:t>Создание благоприятных условий для устойчивого развития культурной среды, включающей в себя развитие учреждений культурно-досугового типа, обеспечение сохранности культурно-нравственных ценностей и духовного единства многонационального народа Алданского района</w:t>
      </w:r>
    </w:p>
    <w:p w:rsidR="006F3AB8"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3.4.2</w:t>
      </w:r>
      <w:r w:rsidRPr="000574F3">
        <w:rPr>
          <w:rFonts w:ascii="Times New Roman" w:hAnsi="Times New Roman" w:cs="Times New Roman"/>
          <w:lang w:eastAsia="en-US"/>
        </w:rPr>
        <w:tab/>
        <w:t xml:space="preserve"> </w:t>
      </w:r>
      <w:r w:rsidR="006F3AB8" w:rsidRPr="006F3AB8">
        <w:rPr>
          <w:rFonts w:ascii="Times New Roman" w:hAnsi="Times New Roman" w:cs="Times New Roman"/>
          <w:lang w:eastAsia="en-US"/>
        </w:rPr>
        <w:t xml:space="preserve">Создание условий для развития информационной инфраструктуры на территории Алданского района, обеспечивающей доступ населения к информации и знаниям. </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3.4:</w:t>
      </w:r>
    </w:p>
    <w:p w:rsidR="00042BCC" w:rsidRPr="000574F3" w:rsidRDefault="00042BCC" w:rsidP="00F45BB4">
      <w:pPr>
        <w:ind w:firstLine="709"/>
        <w:jc w:val="both"/>
        <w:rPr>
          <w:rFonts w:ascii="Times New Roman" w:hAnsi="Times New Roman" w:cs="Times New Roman"/>
          <w:lang w:eastAsia="en-US"/>
        </w:rPr>
      </w:pPr>
    </w:p>
    <w:p w:rsidR="00042BCC" w:rsidRDefault="003E610B"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И 3.4.1 </w:t>
      </w:r>
      <w:r w:rsidRPr="003E610B">
        <w:rPr>
          <w:rFonts w:ascii="Times New Roman" w:hAnsi="Times New Roman" w:cs="Times New Roman"/>
          <w:lang w:eastAsia="en-US"/>
        </w:rPr>
        <w:t>Увеличение количества участников мероприятий культурно-досуговых формирований,</w:t>
      </w:r>
      <w:r>
        <w:rPr>
          <w:rFonts w:ascii="Times New Roman" w:hAnsi="Times New Roman" w:cs="Times New Roman"/>
          <w:lang w:eastAsia="en-US"/>
        </w:rPr>
        <w:t xml:space="preserve"> </w:t>
      </w:r>
      <w:r w:rsidRPr="003E610B">
        <w:rPr>
          <w:rFonts w:ascii="Times New Roman" w:hAnsi="Times New Roman" w:cs="Times New Roman"/>
          <w:lang w:eastAsia="en-US"/>
        </w:rPr>
        <w:t xml:space="preserve">по сравнению с предыдущим годом </w:t>
      </w:r>
    </w:p>
    <w:p w:rsidR="003E610B" w:rsidRDefault="003E610B" w:rsidP="00F45BB4">
      <w:pPr>
        <w:ind w:firstLine="709"/>
        <w:jc w:val="both"/>
        <w:rPr>
          <w:rFonts w:ascii="Times New Roman" w:hAnsi="Times New Roman" w:cs="Times New Roman"/>
          <w:lang w:eastAsia="en-US"/>
        </w:rPr>
      </w:pPr>
      <w:r>
        <w:rPr>
          <w:rFonts w:ascii="Times New Roman" w:hAnsi="Times New Roman" w:cs="Times New Roman"/>
          <w:lang w:eastAsia="en-US"/>
        </w:rPr>
        <w:t>И</w:t>
      </w:r>
      <w:r w:rsidR="00764497">
        <w:rPr>
          <w:rFonts w:ascii="Times New Roman" w:hAnsi="Times New Roman" w:cs="Times New Roman"/>
          <w:lang w:eastAsia="en-US"/>
        </w:rPr>
        <w:t xml:space="preserve"> 3</w:t>
      </w:r>
      <w:r>
        <w:rPr>
          <w:rFonts w:ascii="Times New Roman" w:hAnsi="Times New Roman" w:cs="Times New Roman"/>
          <w:lang w:eastAsia="en-US"/>
        </w:rPr>
        <w:t xml:space="preserve">.4.2 </w:t>
      </w:r>
      <w:r w:rsidRPr="003E610B">
        <w:rPr>
          <w:rFonts w:ascii="Times New Roman" w:hAnsi="Times New Roman" w:cs="Times New Roman"/>
          <w:lang w:eastAsia="en-US"/>
        </w:rPr>
        <w:t>Увеличение библиографических записей в сводном электронном каталоге библиотеки.</w:t>
      </w:r>
    </w:p>
    <w:p w:rsidR="003E610B" w:rsidRPr="00764497" w:rsidRDefault="003E610B" w:rsidP="00F45BB4">
      <w:pPr>
        <w:ind w:firstLine="709"/>
        <w:jc w:val="both"/>
        <w:rPr>
          <w:rFonts w:ascii="Times New Roman" w:hAnsi="Times New Roman" w:cs="Times New Roman"/>
          <w:b/>
          <w:lang w:eastAsia="en-US"/>
        </w:rPr>
      </w:pPr>
    </w:p>
    <w:p w:rsidR="00042BCC" w:rsidRPr="00764497" w:rsidRDefault="00042BCC" w:rsidP="00F45BB4">
      <w:pPr>
        <w:ind w:firstLine="709"/>
        <w:jc w:val="both"/>
        <w:rPr>
          <w:rFonts w:ascii="Times New Roman" w:hAnsi="Times New Roman" w:cs="Times New Roman"/>
          <w:b/>
          <w:lang w:eastAsia="en-US"/>
        </w:rPr>
      </w:pPr>
      <w:r w:rsidRPr="00764497">
        <w:rPr>
          <w:rFonts w:ascii="Times New Roman" w:hAnsi="Times New Roman" w:cs="Times New Roman"/>
          <w:b/>
          <w:lang w:eastAsia="en-US"/>
        </w:rPr>
        <w:t>Целевой вектор 3.5</w:t>
      </w:r>
      <w:r w:rsidRPr="00764497">
        <w:rPr>
          <w:rFonts w:ascii="Times New Roman" w:hAnsi="Times New Roman" w:cs="Times New Roman"/>
          <w:b/>
          <w:lang w:eastAsia="en-US"/>
        </w:rPr>
        <w:tab/>
        <w:t xml:space="preserve"> Развитие массового спорта</w:t>
      </w:r>
    </w:p>
    <w:p w:rsidR="00042BCC" w:rsidRPr="000574F3" w:rsidRDefault="00042BCC" w:rsidP="00F45BB4">
      <w:pPr>
        <w:ind w:firstLine="709"/>
        <w:jc w:val="both"/>
        <w:rPr>
          <w:rFonts w:ascii="Times New Roman" w:hAnsi="Times New Roman" w:cs="Times New Roman"/>
          <w:lang w:eastAsia="en-US"/>
        </w:rPr>
      </w:pPr>
    </w:p>
    <w:p w:rsidR="003E610B"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3.5.1</w:t>
      </w:r>
      <w:r w:rsidRPr="000574F3">
        <w:rPr>
          <w:rFonts w:ascii="Times New Roman" w:hAnsi="Times New Roman" w:cs="Times New Roman"/>
          <w:lang w:eastAsia="en-US"/>
        </w:rPr>
        <w:tab/>
      </w:r>
      <w:r w:rsidR="003E610B" w:rsidRPr="003E610B">
        <w:rPr>
          <w:rFonts w:ascii="Times New Roman" w:hAnsi="Times New Roman" w:cs="Times New Roman"/>
          <w:lang w:eastAsia="en-US"/>
        </w:rPr>
        <w:t>Создание условий для привлечения всех слоев населения занятиями физической культурой и спортом</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3.5.2</w:t>
      </w:r>
      <w:r w:rsidRPr="000574F3">
        <w:rPr>
          <w:rFonts w:ascii="Times New Roman" w:hAnsi="Times New Roman" w:cs="Times New Roman"/>
          <w:lang w:eastAsia="en-US"/>
        </w:rPr>
        <w:tab/>
        <w:t>Развитие детско-юношеского спорта</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3.5.3</w:t>
      </w:r>
      <w:r w:rsidRPr="000574F3">
        <w:rPr>
          <w:rFonts w:ascii="Times New Roman" w:hAnsi="Times New Roman" w:cs="Times New Roman"/>
          <w:lang w:eastAsia="en-US"/>
        </w:rPr>
        <w:tab/>
      </w:r>
      <w:r w:rsidR="003E610B">
        <w:rPr>
          <w:rFonts w:ascii="Times New Roman" w:hAnsi="Times New Roman" w:cs="Times New Roman"/>
          <w:lang w:eastAsia="en-US"/>
        </w:rPr>
        <w:t>Ра</w:t>
      </w:r>
      <w:r w:rsidRPr="000574F3">
        <w:rPr>
          <w:rFonts w:ascii="Times New Roman" w:hAnsi="Times New Roman" w:cs="Times New Roman"/>
          <w:lang w:eastAsia="en-US"/>
        </w:rPr>
        <w:t>звитие национальных видов спорта народов Якутии</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3.5:</w:t>
      </w:r>
    </w:p>
    <w:p w:rsidR="00042BCC" w:rsidRPr="000574F3" w:rsidRDefault="00042BCC" w:rsidP="00F45BB4">
      <w:pPr>
        <w:ind w:firstLine="709"/>
        <w:jc w:val="both"/>
        <w:rPr>
          <w:rFonts w:ascii="Times New Roman" w:hAnsi="Times New Roman" w:cs="Times New Roman"/>
          <w:lang w:eastAsia="en-US"/>
        </w:rPr>
      </w:pPr>
    </w:p>
    <w:p w:rsidR="003E610B"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3.5.1</w:t>
      </w:r>
      <w:r w:rsidRPr="000574F3">
        <w:rPr>
          <w:rFonts w:ascii="Times New Roman" w:hAnsi="Times New Roman" w:cs="Times New Roman"/>
          <w:lang w:eastAsia="en-US"/>
        </w:rPr>
        <w:tab/>
      </w:r>
      <w:r w:rsidR="003E610B" w:rsidRPr="003E610B">
        <w:rPr>
          <w:rFonts w:ascii="Times New Roman" w:hAnsi="Times New Roman" w:cs="Times New Roman"/>
          <w:lang w:eastAsia="en-US"/>
        </w:rPr>
        <w:t>Доля граждан в возрасте от 3 до 79 лет, систематически занимающихся физкультуро</w:t>
      </w:r>
      <w:r w:rsidR="003E610B">
        <w:rPr>
          <w:rFonts w:ascii="Times New Roman" w:hAnsi="Times New Roman" w:cs="Times New Roman"/>
          <w:lang w:eastAsia="en-US"/>
        </w:rPr>
        <w:t xml:space="preserve">й и спортом, от </w:t>
      </w:r>
      <w:r w:rsidR="003E610B" w:rsidRPr="003E610B">
        <w:rPr>
          <w:rFonts w:ascii="Times New Roman" w:hAnsi="Times New Roman" w:cs="Times New Roman"/>
          <w:lang w:eastAsia="en-US"/>
        </w:rPr>
        <w:t>общего количества населения Алданского района соответствующего возраста, к 2030 г. -48%</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3.5.2</w:t>
      </w:r>
      <w:r w:rsidRPr="000574F3">
        <w:rPr>
          <w:rFonts w:ascii="Times New Roman" w:hAnsi="Times New Roman" w:cs="Times New Roman"/>
          <w:lang w:eastAsia="en-US"/>
        </w:rPr>
        <w:tab/>
      </w:r>
      <w:r w:rsidR="003E610B" w:rsidRPr="003E610B">
        <w:rPr>
          <w:rFonts w:ascii="Times New Roman" w:hAnsi="Times New Roman" w:cs="Times New Roman"/>
          <w:lang w:eastAsia="en-US"/>
        </w:rPr>
        <w:t>Количество юных спортсменов, включенных в спор</w:t>
      </w:r>
      <w:r w:rsidR="003E610B">
        <w:rPr>
          <w:rFonts w:ascii="Times New Roman" w:hAnsi="Times New Roman" w:cs="Times New Roman"/>
          <w:lang w:eastAsia="en-US"/>
        </w:rPr>
        <w:t>тивный резерв (республики, ДВФО</w:t>
      </w:r>
      <w:r w:rsidR="003E610B" w:rsidRPr="003E610B">
        <w:rPr>
          <w:rFonts w:ascii="Times New Roman" w:hAnsi="Times New Roman" w:cs="Times New Roman"/>
          <w:lang w:eastAsia="en-US"/>
        </w:rPr>
        <w:t>, РФ) к 2030 г. 3%</w:t>
      </w:r>
    </w:p>
    <w:p w:rsidR="003E610B" w:rsidRDefault="003E610B" w:rsidP="00F45BB4">
      <w:pPr>
        <w:ind w:firstLine="709"/>
        <w:jc w:val="both"/>
        <w:rPr>
          <w:rFonts w:ascii="Times New Roman" w:hAnsi="Times New Roman" w:cs="Times New Roman"/>
          <w:lang w:eastAsia="en-US"/>
        </w:rPr>
      </w:pPr>
      <w:r>
        <w:rPr>
          <w:rFonts w:ascii="Times New Roman" w:hAnsi="Times New Roman" w:cs="Times New Roman"/>
          <w:lang w:eastAsia="en-US"/>
        </w:rPr>
        <w:t>3.5.3   Доля граждан</w:t>
      </w:r>
      <w:r w:rsidRPr="003E610B">
        <w:rPr>
          <w:rFonts w:ascii="Times New Roman" w:hAnsi="Times New Roman" w:cs="Times New Roman"/>
          <w:lang w:eastAsia="en-US"/>
        </w:rPr>
        <w:t>, систематически занимающихся национальными видами спорта народов Якутии, в общей численности населения Алданского района, к 2030 г. -4,4%</w:t>
      </w:r>
    </w:p>
    <w:p w:rsidR="003E610B" w:rsidRPr="000574F3" w:rsidRDefault="003E610B" w:rsidP="00F45BB4">
      <w:pPr>
        <w:ind w:firstLine="709"/>
        <w:jc w:val="both"/>
        <w:rPr>
          <w:rFonts w:ascii="Times New Roman" w:hAnsi="Times New Roman" w:cs="Times New Roman"/>
          <w:lang w:eastAsia="en-US"/>
        </w:rPr>
      </w:pPr>
    </w:p>
    <w:p w:rsidR="00042BCC" w:rsidRPr="003E610B" w:rsidRDefault="00042BCC" w:rsidP="00F45BB4">
      <w:pPr>
        <w:ind w:firstLine="709"/>
        <w:jc w:val="both"/>
        <w:rPr>
          <w:rFonts w:ascii="Times New Roman" w:hAnsi="Times New Roman" w:cs="Times New Roman"/>
          <w:b/>
          <w:lang w:eastAsia="en-US"/>
        </w:rPr>
      </w:pPr>
    </w:p>
    <w:p w:rsidR="00042BCC" w:rsidRPr="003E610B" w:rsidRDefault="00042BCC" w:rsidP="00F45BB4">
      <w:pPr>
        <w:ind w:firstLine="709"/>
        <w:jc w:val="both"/>
        <w:rPr>
          <w:rFonts w:ascii="Times New Roman" w:hAnsi="Times New Roman" w:cs="Times New Roman"/>
          <w:b/>
          <w:lang w:eastAsia="en-US"/>
        </w:rPr>
      </w:pPr>
      <w:r w:rsidRPr="003E610B">
        <w:rPr>
          <w:rFonts w:ascii="Times New Roman" w:hAnsi="Times New Roman" w:cs="Times New Roman"/>
          <w:b/>
          <w:lang w:eastAsia="en-US"/>
        </w:rPr>
        <w:t>Целевой вектор 3.6</w:t>
      </w:r>
      <w:r w:rsidRPr="003E610B">
        <w:rPr>
          <w:rFonts w:ascii="Times New Roman" w:hAnsi="Times New Roman" w:cs="Times New Roman"/>
          <w:b/>
          <w:lang w:eastAsia="en-US"/>
        </w:rPr>
        <w:tab/>
        <w:t xml:space="preserve"> Развитие гражданского общества (НКО, молодежь, семья)</w:t>
      </w:r>
    </w:p>
    <w:p w:rsidR="00042BCC" w:rsidRPr="000574F3" w:rsidRDefault="00042BCC" w:rsidP="00F45BB4">
      <w:pPr>
        <w:ind w:firstLine="709"/>
        <w:jc w:val="both"/>
        <w:rPr>
          <w:rFonts w:ascii="Times New Roman" w:hAnsi="Times New Roman" w:cs="Times New Roman"/>
          <w:lang w:eastAsia="en-US"/>
        </w:rPr>
      </w:pPr>
    </w:p>
    <w:p w:rsidR="003E610B"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3.6.1.</w:t>
      </w:r>
      <w:r w:rsidRPr="000574F3">
        <w:rPr>
          <w:rFonts w:ascii="Times New Roman" w:hAnsi="Times New Roman" w:cs="Times New Roman"/>
          <w:lang w:eastAsia="en-US"/>
        </w:rPr>
        <w:tab/>
      </w:r>
      <w:r w:rsidR="003E610B" w:rsidRPr="003E610B">
        <w:rPr>
          <w:rFonts w:ascii="Times New Roman" w:hAnsi="Times New Roman" w:cs="Times New Roman"/>
          <w:lang w:eastAsia="en-US"/>
        </w:rPr>
        <w:t>Формирование у детей и молодежи культурно-ценностных ориентиров, духовно-патриотических ценностей, навыков социальной ответственности, здорового образа жизни</w:t>
      </w:r>
    </w:p>
    <w:p w:rsidR="003E610B"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3.6.2.</w:t>
      </w:r>
      <w:r w:rsidRPr="000574F3">
        <w:rPr>
          <w:rFonts w:ascii="Times New Roman" w:hAnsi="Times New Roman" w:cs="Times New Roman"/>
          <w:lang w:eastAsia="en-US"/>
        </w:rPr>
        <w:tab/>
      </w:r>
      <w:r w:rsidR="003E610B" w:rsidRPr="003E610B">
        <w:rPr>
          <w:rFonts w:ascii="Times New Roman" w:hAnsi="Times New Roman" w:cs="Times New Roman"/>
          <w:lang w:eastAsia="en-US"/>
        </w:rPr>
        <w:t>Масштабное вовлечение молодежи в развитие гражданского общества</w:t>
      </w:r>
    </w:p>
    <w:p w:rsidR="00B328C5"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3.6.3.</w:t>
      </w:r>
      <w:r w:rsidRPr="000574F3">
        <w:rPr>
          <w:rFonts w:ascii="Times New Roman" w:hAnsi="Times New Roman" w:cs="Times New Roman"/>
          <w:lang w:eastAsia="en-US"/>
        </w:rPr>
        <w:tab/>
      </w:r>
      <w:r w:rsidR="003E610B" w:rsidRPr="003E610B">
        <w:rPr>
          <w:rFonts w:ascii="Times New Roman" w:hAnsi="Times New Roman" w:cs="Times New Roman"/>
          <w:lang w:eastAsia="en-US"/>
        </w:rPr>
        <w:t>Обеспечение финансовой, имущественной, методической и информационной поддержки социально-ориентированных некоммерческих организаций</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3.6.4.</w:t>
      </w:r>
      <w:r w:rsidRPr="000574F3">
        <w:rPr>
          <w:rFonts w:ascii="Times New Roman" w:hAnsi="Times New Roman" w:cs="Times New Roman"/>
          <w:lang w:eastAsia="en-US"/>
        </w:rPr>
        <w:tab/>
        <w:t>Создание условий для комплексного решения проблем семьи и отдельных категорий граждан в Алданском районе.</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3.6:</w:t>
      </w:r>
    </w:p>
    <w:p w:rsidR="00042BCC" w:rsidRPr="000574F3" w:rsidRDefault="00042BCC" w:rsidP="00F45BB4">
      <w:pPr>
        <w:ind w:firstLine="709"/>
        <w:jc w:val="both"/>
        <w:rPr>
          <w:rFonts w:ascii="Times New Roman" w:hAnsi="Times New Roman" w:cs="Times New Roman"/>
          <w:lang w:eastAsia="en-US"/>
        </w:rPr>
      </w:pPr>
    </w:p>
    <w:p w:rsidR="00B328C5"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3.6.1 </w:t>
      </w:r>
      <w:r w:rsidR="00B328C5" w:rsidRPr="00B328C5">
        <w:rPr>
          <w:rFonts w:ascii="Times New Roman" w:hAnsi="Times New Roman" w:cs="Times New Roman"/>
          <w:lang w:eastAsia="en-US"/>
        </w:rPr>
        <w:t>Численность подростков и молодежи охваченными мероприятиями (различной формы), направленными на обеспечение государственной молодежной политики к 2030 году до 70 %</w:t>
      </w:r>
    </w:p>
    <w:p w:rsidR="00A874CA"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3.6.2 </w:t>
      </w:r>
      <w:r w:rsidR="00B328C5" w:rsidRPr="00B328C5">
        <w:rPr>
          <w:rFonts w:ascii="Times New Roman" w:hAnsi="Times New Roman" w:cs="Times New Roman"/>
          <w:lang w:eastAsia="en-US"/>
        </w:rPr>
        <w:t>Гражданская активность членов молодежных общественных организаций Алданского района к 2030– до 800 человек.</w:t>
      </w:r>
    </w:p>
    <w:p w:rsidR="00B328C5"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3.6.</w:t>
      </w:r>
      <w:r w:rsidR="00B328C5">
        <w:t xml:space="preserve">3 </w:t>
      </w:r>
      <w:r w:rsidR="00B328C5" w:rsidRPr="00B328C5">
        <w:rPr>
          <w:rFonts w:ascii="Times New Roman" w:hAnsi="Times New Roman" w:cs="Times New Roman"/>
          <w:lang w:eastAsia="en-US"/>
        </w:rPr>
        <w:t>Удельный вес детей, охваченных детским движением в Алданском районе, в общей численности детей, обучающихся в общеобразовательных организациях с 1 по 11 классы к 2030– до 70 %</w:t>
      </w:r>
    </w:p>
    <w:p w:rsidR="00B328C5" w:rsidRDefault="00B328C5" w:rsidP="00F45BB4">
      <w:pPr>
        <w:ind w:firstLine="709"/>
        <w:jc w:val="both"/>
        <w:rPr>
          <w:rFonts w:ascii="Times New Roman" w:hAnsi="Times New Roman" w:cs="Times New Roman"/>
          <w:lang w:eastAsia="en-US"/>
        </w:rPr>
      </w:pPr>
      <w:r>
        <w:rPr>
          <w:rFonts w:ascii="Times New Roman" w:hAnsi="Times New Roman" w:cs="Times New Roman"/>
          <w:lang w:eastAsia="en-US"/>
        </w:rPr>
        <w:t>3.6.4</w:t>
      </w:r>
      <w:r w:rsidR="00042BCC" w:rsidRPr="000574F3">
        <w:rPr>
          <w:rFonts w:ascii="Times New Roman" w:hAnsi="Times New Roman" w:cs="Times New Roman"/>
          <w:lang w:eastAsia="en-US"/>
        </w:rPr>
        <w:tab/>
      </w:r>
      <w:r>
        <w:rPr>
          <w:rFonts w:ascii="Times New Roman" w:hAnsi="Times New Roman" w:cs="Times New Roman"/>
          <w:lang w:eastAsia="en-US"/>
        </w:rPr>
        <w:t xml:space="preserve">Увеличение </w:t>
      </w:r>
      <w:r w:rsidRPr="00B328C5">
        <w:rPr>
          <w:rFonts w:ascii="Times New Roman" w:hAnsi="Times New Roman" w:cs="Times New Roman"/>
          <w:lang w:eastAsia="en-US"/>
        </w:rPr>
        <w:t>зарегистрированных СО НКО к 2030 году до 70 единиц</w:t>
      </w:r>
    </w:p>
    <w:p w:rsidR="00B328C5"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3.6.</w:t>
      </w:r>
      <w:r w:rsidR="00B328C5">
        <w:rPr>
          <w:rFonts w:ascii="Times New Roman" w:hAnsi="Times New Roman" w:cs="Times New Roman"/>
          <w:lang w:eastAsia="en-US"/>
        </w:rPr>
        <w:t>5</w:t>
      </w:r>
      <w:r w:rsidRPr="000574F3">
        <w:rPr>
          <w:rFonts w:ascii="Times New Roman" w:hAnsi="Times New Roman" w:cs="Times New Roman"/>
          <w:lang w:eastAsia="en-US"/>
        </w:rPr>
        <w:tab/>
      </w:r>
      <w:r w:rsidR="00B328C5" w:rsidRPr="00B328C5">
        <w:rPr>
          <w:rFonts w:ascii="Times New Roman" w:hAnsi="Times New Roman" w:cs="Times New Roman"/>
          <w:lang w:eastAsia="en-US"/>
        </w:rPr>
        <w:t>Количество СО НКО получивших поддержку на основе данных реестра СО НКО - получателей поддержки к 2030 г.(45)</w:t>
      </w:r>
    </w:p>
    <w:p w:rsidR="00B328C5" w:rsidRDefault="00B328C5" w:rsidP="00F45BB4">
      <w:pPr>
        <w:ind w:firstLine="709"/>
        <w:jc w:val="both"/>
        <w:rPr>
          <w:rFonts w:ascii="Times New Roman" w:hAnsi="Times New Roman" w:cs="Times New Roman"/>
          <w:lang w:eastAsia="en-US"/>
        </w:rPr>
      </w:pPr>
      <w:r>
        <w:rPr>
          <w:rFonts w:ascii="Times New Roman" w:hAnsi="Times New Roman" w:cs="Times New Roman"/>
          <w:lang w:eastAsia="en-US"/>
        </w:rPr>
        <w:t xml:space="preserve">3.6.6 </w:t>
      </w:r>
      <w:r w:rsidRPr="00B328C5">
        <w:rPr>
          <w:rFonts w:ascii="Times New Roman" w:hAnsi="Times New Roman" w:cs="Times New Roman"/>
          <w:lang w:eastAsia="en-US"/>
        </w:rPr>
        <w:t>Количество НКО получивших имущественную поддержку (предоставление в безвозмездное пользование помещений), к 2030 г.(20)</w:t>
      </w:r>
    </w:p>
    <w:p w:rsidR="00B328C5" w:rsidRDefault="00B328C5" w:rsidP="00F45BB4">
      <w:pPr>
        <w:ind w:firstLine="709"/>
        <w:jc w:val="both"/>
        <w:rPr>
          <w:rFonts w:ascii="Times New Roman" w:hAnsi="Times New Roman" w:cs="Times New Roman"/>
          <w:lang w:eastAsia="en-US"/>
        </w:rPr>
      </w:pPr>
      <w:r>
        <w:rPr>
          <w:rFonts w:ascii="Times New Roman" w:hAnsi="Times New Roman" w:cs="Times New Roman"/>
          <w:lang w:eastAsia="en-US"/>
        </w:rPr>
        <w:t>3.6.7 К</w:t>
      </w:r>
      <w:r w:rsidRPr="00B328C5">
        <w:rPr>
          <w:rFonts w:ascii="Times New Roman" w:hAnsi="Times New Roman" w:cs="Times New Roman"/>
          <w:lang w:eastAsia="en-US"/>
        </w:rPr>
        <w:t>оличество проведенных мероприятий (различной формы), направленных на обеспечение реализации государственной семейной политики, социальной поддержки семьи и детей, профилактики семейного неблагополучия к 2030 г. составит 20 проведенных мероприятий в год.</w:t>
      </w:r>
    </w:p>
    <w:p w:rsidR="00042BCC" w:rsidRPr="00B328C5" w:rsidRDefault="00F34CE3" w:rsidP="00F34CE3">
      <w:pPr>
        <w:pStyle w:val="2"/>
        <w:jc w:val="both"/>
        <w:rPr>
          <w:lang w:eastAsia="en-US"/>
        </w:rPr>
      </w:pPr>
      <w:bookmarkStart w:id="96" w:name="_Toc530041291"/>
      <w:r>
        <w:rPr>
          <w:lang w:eastAsia="en-US"/>
        </w:rPr>
        <w:t xml:space="preserve">6.4. </w:t>
      </w:r>
      <w:r w:rsidR="00042BCC" w:rsidRPr="00B328C5">
        <w:rPr>
          <w:lang w:eastAsia="en-US"/>
        </w:rPr>
        <w:t>Стратегическое направление 4</w:t>
      </w:r>
      <w:r>
        <w:rPr>
          <w:lang w:eastAsia="en-US"/>
        </w:rPr>
        <w:t xml:space="preserve">. </w:t>
      </w:r>
      <w:r w:rsidR="00042BCC" w:rsidRPr="00B328C5">
        <w:rPr>
          <w:lang w:eastAsia="en-US"/>
        </w:rPr>
        <w:t>Развитие местного самоуправления</w:t>
      </w:r>
      <w:r>
        <w:rPr>
          <w:lang w:eastAsia="en-US"/>
        </w:rPr>
        <w:t>.</w:t>
      </w:r>
      <w:bookmarkEnd w:id="96"/>
    </w:p>
    <w:p w:rsidR="00042BCC" w:rsidRPr="00B328C5" w:rsidRDefault="00042BCC" w:rsidP="00A7610D">
      <w:pPr>
        <w:jc w:val="both"/>
        <w:rPr>
          <w:rFonts w:ascii="Times New Roman" w:hAnsi="Times New Roman" w:cs="Times New Roman"/>
          <w:b/>
          <w:lang w:eastAsia="en-US"/>
        </w:rPr>
      </w:pPr>
    </w:p>
    <w:p w:rsidR="00042BCC" w:rsidRPr="00B328C5" w:rsidRDefault="00042BCC" w:rsidP="00F45BB4">
      <w:pPr>
        <w:ind w:firstLine="709"/>
        <w:jc w:val="both"/>
        <w:rPr>
          <w:rFonts w:ascii="Times New Roman" w:hAnsi="Times New Roman" w:cs="Times New Roman"/>
          <w:b/>
          <w:lang w:eastAsia="en-US"/>
        </w:rPr>
      </w:pPr>
      <w:r w:rsidRPr="00B328C5">
        <w:rPr>
          <w:rFonts w:ascii="Times New Roman" w:hAnsi="Times New Roman" w:cs="Times New Roman"/>
          <w:b/>
          <w:lang w:eastAsia="en-US"/>
        </w:rPr>
        <w:t>Целевой вектор 4.1</w:t>
      </w:r>
      <w:r w:rsidRPr="00B328C5">
        <w:rPr>
          <w:rFonts w:ascii="Times New Roman" w:hAnsi="Times New Roman" w:cs="Times New Roman"/>
          <w:b/>
          <w:lang w:eastAsia="en-US"/>
        </w:rPr>
        <w:tab/>
        <w:t>Устойчивая финансовая система- крепкий фундамент для развития экономической базы</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4.1.1</w:t>
      </w:r>
      <w:r w:rsidRPr="000574F3">
        <w:rPr>
          <w:rFonts w:ascii="Times New Roman" w:hAnsi="Times New Roman" w:cs="Times New Roman"/>
          <w:lang w:eastAsia="en-US"/>
        </w:rPr>
        <w:tab/>
        <w:t>Обеспечение сбалансированности и устойчивости муниципальных финансов Алданского района.</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4.1.2</w:t>
      </w:r>
      <w:r w:rsidRPr="000574F3">
        <w:rPr>
          <w:rFonts w:ascii="Times New Roman" w:hAnsi="Times New Roman" w:cs="Times New Roman"/>
          <w:lang w:eastAsia="en-US"/>
        </w:rPr>
        <w:tab/>
      </w:r>
      <w:r w:rsidR="00B328C5" w:rsidRPr="00B328C5">
        <w:rPr>
          <w:rFonts w:ascii="Times New Roman" w:hAnsi="Times New Roman" w:cs="Times New Roman"/>
          <w:lang w:eastAsia="en-US"/>
        </w:rPr>
        <w:t>Увеличение собственных доходов консолидированного бюджета Алданского района, повышение качества бюджетного планирования и исполнения бюджетов бюджетной системы района</w:t>
      </w:r>
    </w:p>
    <w:p w:rsidR="00B328C5" w:rsidRPr="000574F3" w:rsidRDefault="00B328C5"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4.1:</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4.1.1 Доля налоговых и неналоговых доходов бюджета МО "Алданский район (за исключением поступлений налоговых доходов по дополнительным нормативам отчислений) в общем объёме собственных доходов бюджета муниципального образования (без учета субвенций) к 2030 году до 80%</w:t>
      </w:r>
    </w:p>
    <w:p w:rsidR="00042BCC" w:rsidRPr="000574F3" w:rsidRDefault="00042BCC" w:rsidP="00F45BB4">
      <w:pPr>
        <w:ind w:firstLine="709"/>
        <w:jc w:val="both"/>
        <w:rPr>
          <w:rFonts w:ascii="Times New Roman" w:hAnsi="Times New Roman" w:cs="Times New Roman"/>
          <w:lang w:eastAsia="en-US"/>
        </w:rPr>
      </w:pPr>
    </w:p>
    <w:p w:rsidR="00042BCC" w:rsidRPr="00A37B11" w:rsidRDefault="00042BCC" w:rsidP="00F45BB4">
      <w:pPr>
        <w:ind w:firstLine="709"/>
        <w:jc w:val="both"/>
        <w:rPr>
          <w:rFonts w:ascii="Times New Roman" w:hAnsi="Times New Roman" w:cs="Times New Roman"/>
          <w:b/>
          <w:lang w:eastAsia="en-US"/>
        </w:rPr>
      </w:pPr>
      <w:r w:rsidRPr="00A37B11">
        <w:rPr>
          <w:rFonts w:ascii="Times New Roman" w:hAnsi="Times New Roman" w:cs="Times New Roman"/>
          <w:b/>
          <w:lang w:eastAsia="en-US"/>
        </w:rPr>
        <w:t>Целевой вектор 4.2 Повышение эффективности деятельности ОМСУ и подведомственных муниципальных учреждений и предприятий</w:t>
      </w:r>
    </w:p>
    <w:p w:rsidR="00042BCC" w:rsidRPr="000574F3" w:rsidRDefault="00042BCC" w:rsidP="00F45BB4">
      <w:pPr>
        <w:ind w:firstLine="709"/>
        <w:jc w:val="both"/>
        <w:rPr>
          <w:rFonts w:ascii="Times New Roman" w:hAnsi="Times New Roman" w:cs="Times New Roman"/>
          <w:lang w:eastAsia="en-US"/>
        </w:rPr>
      </w:pPr>
    </w:p>
    <w:p w:rsidR="00A37B11"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Задача 4.2.1 </w:t>
      </w:r>
      <w:r w:rsidR="00A37B11" w:rsidRPr="00A37B11">
        <w:rPr>
          <w:rFonts w:ascii="Times New Roman" w:hAnsi="Times New Roman" w:cs="Times New Roman"/>
          <w:lang w:eastAsia="en-US"/>
        </w:rPr>
        <w:t>Внедрение проектного управления в МО "Алданский район"</w:t>
      </w:r>
    </w:p>
    <w:p w:rsidR="00A37B11" w:rsidRDefault="00A37B11" w:rsidP="00F45BB4">
      <w:pPr>
        <w:ind w:firstLine="709"/>
        <w:jc w:val="both"/>
        <w:rPr>
          <w:rFonts w:ascii="Times New Roman" w:hAnsi="Times New Roman" w:cs="Times New Roman"/>
          <w:lang w:eastAsia="en-US"/>
        </w:rPr>
      </w:pPr>
      <w:r w:rsidRPr="00A37B11">
        <w:rPr>
          <w:rFonts w:ascii="Times New Roman" w:hAnsi="Times New Roman" w:cs="Times New Roman"/>
          <w:lang w:eastAsia="en-US"/>
        </w:rPr>
        <w:t xml:space="preserve">Задача </w:t>
      </w:r>
      <w:r w:rsidR="00042BCC" w:rsidRPr="000574F3">
        <w:rPr>
          <w:rFonts w:ascii="Times New Roman" w:hAnsi="Times New Roman" w:cs="Times New Roman"/>
          <w:lang w:eastAsia="en-US"/>
        </w:rPr>
        <w:t xml:space="preserve">4.2.2 </w:t>
      </w:r>
      <w:r w:rsidRPr="00A37B11">
        <w:rPr>
          <w:rFonts w:ascii="Times New Roman" w:hAnsi="Times New Roman" w:cs="Times New Roman"/>
          <w:lang w:eastAsia="en-US"/>
        </w:rPr>
        <w:t xml:space="preserve">Создание в Алданском районе новых мест в организациях общего и дошкольного образования соответствующих современным требованиями и условиям обучения </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4.3.3</w:t>
      </w:r>
      <w:r w:rsidRPr="000574F3">
        <w:rPr>
          <w:rFonts w:ascii="Times New Roman" w:hAnsi="Times New Roman" w:cs="Times New Roman"/>
          <w:lang w:eastAsia="en-US"/>
        </w:rPr>
        <w:tab/>
      </w:r>
      <w:r w:rsidR="00A37B11" w:rsidRPr="00A37B11">
        <w:rPr>
          <w:rFonts w:ascii="Times New Roman" w:hAnsi="Times New Roman" w:cs="Times New Roman"/>
          <w:lang w:eastAsia="en-US"/>
        </w:rPr>
        <w:t>Обеспечение населения Алданского района объектами спорта соответствующими современным требованиям</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4.2.4</w:t>
      </w:r>
      <w:r w:rsidRPr="000574F3">
        <w:rPr>
          <w:rFonts w:ascii="Times New Roman" w:hAnsi="Times New Roman" w:cs="Times New Roman"/>
          <w:lang w:eastAsia="en-US"/>
        </w:rPr>
        <w:tab/>
        <w:t xml:space="preserve">Обеспечение населения Алданского района объектами культуры соответствующими современным требованиям </w:t>
      </w:r>
    </w:p>
    <w:p w:rsidR="00042BCC" w:rsidRPr="000574F3" w:rsidRDefault="00042BCC"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4.2:</w:t>
      </w:r>
    </w:p>
    <w:p w:rsidR="00042BCC" w:rsidRPr="000574F3" w:rsidRDefault="00042BCC" w:rsidP="00F45BB4">
      <w:pPr>
        <w:ind w:firstLine="709"/>
        <w:jc w:val="both"/>
        <w:rPr>
          <w:rFonts w:ascii="Times New Roman" w:hAnsi="Times New Roman" w:cs="Times New Roman"/>
          <w:lang w:eastAsia="en-US"/>
        </w:rPr>
      </w:pPr>
    </w:p>
    <w:p w:rsidR="00B328C5"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4.2.1</w:t>
      </w:r>
      <w:r w:rsidRPr="000574F3">
        <w:rPr>
          <w:rFonts w:ascii="Times New Roman" w:hAnsi="Times New Roman" w:cs="Times New Roman"/>
          <w:lang w:eastAsia="en-US"/>
        </w:rPr>
        <w:tab/>
      </w:r>
      <w:r w:rsidR="00A37B11" w:rsidRPr="00A37B11">
        <w:rPr>
          <w:rFonts w:ascii="Times New Roman" w:hAnsi="Times New Roman" w:cs="Times New Roman"/>
          <w:lang w:eastAsia="en-US"/>
        </w:rPr>
        <w:t xml:space="preserve">Количество проектов на территории Алданского района, </w:t>
      </w:r>
      <w:r w:rsidR="00B3658E" w:rsidRPr="00A37B11">
        <w:rPr>
          <w:rFonts w:ascii="Times New Roman" w:hAnsi="Times New Roman" w:cs="Times New Roman"/>
          <w:lang w:eastAsia="en-US"/>
        </w:rPr>
        <w:t>внедряемых в</w:t>
      </w:r>
      <w:r w:rsidR="00A37B11" w:rsidRPr="00A37B11">
        <w:rPr>
          <w:rFonts w:ascii="Times New Roman" w:hAnsi="Times New Roman" w:cs="Times New Roman"/>
          <w:lang w:eastAsia="en-US"/>
        </w:rPr>
        <w:t xml:space="preserve"> рамках проектного </w:t>
      </w:r>
      <w:r w:rsidR="00B3658E" w:rsidRPr="00A37B11">
        <w:rPr>
          <w:rFonts w:ascii="Times New Roman" w:hAnsi="Times New Roman" w:cs="Times New Roman"/>
          <w:lang w:eastAsia="en-US"/>
        </w:rPr>
        <w:t>управления,</w:t>
      </w:r>
      <w:r w:rsidR="00A37B11" w:rsidRPr="00A37B11">
        <w:rPr>
          <w:rFonts w:ascii="Times New Roman" w:hAnsi="Times New Roman" w:cs="Times New Roman"/>
          <w:lang w:eastAsia="en-US"/>
        </w:rPr>
        <w:t xml:space="preserve"> к 2030 году </w:t>
      </w:r>
      <w:r w:rsidR="00B3658E" w:rsidRPr="00A37B11">
        <w:rPr>
          <w:rFonts w:ascii="Times New Roman" w:hAnsi="Times New Roman" w:cs="Times New Roman"/>
          <w:lang w:eastAsia="en-US"/>
        </w:rPr>
        <w:t>(с</w:t>
      </w:r>
      <w:r w:rsidR="00A37B11" w:rsidRPr="00A37B11">
        <w:rPr>
          <w:rFonts w:ascii="Times New Roman" w:hAnsi="Times New Roman" w:cs="Times New Roman"/>
          <w:lang w:eastAsia="en-US"/>
        </w:rPr>
        <w:t xml:space="preserve"> нарастающим итогом) до 5 проектов</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4.2.2 </w:t>
      </w:r>
      <w:r w:rsidR="00A37B11" w:rsidRPr="00A37B11">
        <w:rPr>
          <w:rFonts w:ascii="Times New Roman" w:hAnsi="Times New Roman" w:cs="Times New Roman"/>
          <w:lang w:eastAsia="en-US"/>
        </w:rPr>
        <w:t xml:space="preserve">Число новых мест в организациях дошкольного и общего </w:t>
      </w:r>
      <w:r w:rsidR="00B3658E" w:rsidRPr="00A37B11">
        <w:rPr>
          <w:rFonts w:ascii="Times New Roman" w:hAnsi="Times New Roman" w:cs="Times New Roman"/>
          <w:lang w:eastAsia="en-US"/>
        </w:rPr>
        <w:t>образования:</w:t>
      </w:r>
      <w:r w:rsidR="00A37B11" w:rsidRPr="00A37B11">
        <w:rPr>
          <w:rFonts w:ascii="Times New Roman" w:hAnsi="Times New Roman" w:cs="Times New Roman"/>
          <w:lang w:eastAsia="en-US"/>
        </w:rPr>
        <w:t xml:space="preserve"> </w:t>
      </w:r>
      <w:r w:rsidR="00B3658E" w:rsidRPr="00A37B11">
        <w:rPr>
          <w:rFonts w:ascii="Times New Roman" w:hAnsi="Times New Roman" w:cs="Times New Roman"/>
          <w:lang w:eastAsia="en-US"/>
        </w:rPr>
        <w:t>в 2020</w:t>
      </w:r>
      <w:r w:rsidR="00A37B11" w:rsidRPr="00A37B11">
        <w:rPr>
          <w:rFonts w:ascii="Times New Roman" w:hAnsi="Times New Roman" w:cs="Times New Roman"/>
          <w:lang w:eastAsia="en-US"/>
        </w:rPr>
        <w:t xml:space="preserve"> году - 170, в 2022 году - 160, в 2023 году - 50, в 2024 году - 10, в 2025 году - 120</w:t>
      </w:r>
    </w:p>
    <w:p w:rsidR="00A37B11"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 xml:space="preserve">4.2.3 </w:t>
      </w:r>
      <w:r w:rsidR="00A37B11" w:rsidRPr="00A37B11">
        <w:rPr>
          <w:rFonts w:ascii="Times New Roman" w:hAnsi="Times New Roman" w:cs="Times New Roman"/>
          <w:lang w:eastAsia="en-US"/>
        </w:rPr>
        <w:t xml:space="preserve">Количество реконструированных и вновь построенных </w:t>
      </w:r>
      <w:r w:rsidR="00B3658E" w:rsidRPr="00A37B11">
        <w:rPr>
          <w:rFonts w:ascii="Times New Roman" w:hAnsi="Times New Roman" w:cs="Times New Roman"/>
          <w:lang w:eastAsia="en-US"/>
        </w:rPr>
        <w:t>объектов</w:t>
      </w:r>
      <w:r w:rsidR="00A37B11" w:rsidRPr="00A37B11">
        <w:rPr>
          <w:rFonts w:ascii="Times New Roman" w:hAnsi="Times New Roman" w:cs="Times New Roman"/>
          <w:lang w:eastAsia="en-US"/>
        </w:rPr>
        <w:t xml:space="preserve"> спорта к 2030 году -4 объекта </w:t>
      </w:r>
    </w:p>
    <w:p w:rsidR="00A37B11"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4.2.4</w:t>
      </w:r>
      <w:r w:rsidRPr="000574F3">
        <w:rPr>
          <w:rFonts w:ascii="Times New Roman" w:hAnsi="Times New Roman" w:cs="Times New Roman"/>
          <w:lang w:eastAsia="en-US"/>
        </w:rPr>
        <w:tab/>
      </w:r>
      <w:r w:rsidR="00A37B11" w:rsidRPr="00A37B11">
        <w:rPr>
          <w:rFonts w:ascii="Times New Roman" w:hAnsi="Times New Roman" w:cs="Times New Roman"/>
          <w:lang w:eastAsia="en-US"/>
        </w:rPr>
        <w:t>Количество построенных объектов культуры к 2030 году -2 объекта</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ab/>
      </w:r>
      <w:r w:rsidRPr="000574F3">
        <w:rPr>
          <w:rFonts w:ascii="Times New Roman" w:hAnsi="Times New Roman" w:cs="Times New Roman"/>
          <w:lang w:eastAsia="en-US"/>
        </w:rPr>
        <w:tab/>
      </w:r>
    </w:p>
    <w:p w:rsidR="00042BCC" w:rsidRDefault="00042BCC" w:rsidP="00F45BB4">
      <w:pPr>
        <w:ind w:firstLine="709"/>
        <w:jc w:val="both"/>
        <w:rPr>
          <w:rFonts w:ascii="Times New Roman" w:hAnsi="Times New Roman" w:cs="Times New Roman"/>
          <w:b/>
          <w:lang w:eastAsia="en-US"/>
        </w:rPr>
      </w:pPr>
      <w:r w:rsidRPr="00A37B11">
        <w:rPr>
          <w:rFonts w:ascii="Times New Roman" w:hAnsi="Times New Roman" w:cs="Times New Roman"/>
          <w:b/>
          <w:lang w:eastAsia="en-US"/>
        </w:rPr>
        <w:t xml:space="preserve">Целевой вектор 4.3 </w:t>
      </w:r>
      <w:r w:rsidR="00A37B11" w:rsidRPr="00A37B11">
        <w:rPr>
          <w:rFonts w:ascii="Times New Roman" w:hAnsi="Times New Roman" w:cs="Times New Roman"/>
          <w:b/>
          <w:lang w:eastAsia="en-US"/>
        </w:rPr>
        <w:t>Формирование в муниципальном районе общества знаний (ГИС ЖКХ, ГАСУ, оказание муниципальных услуг в электронном виде, использование системы межведомственного взаимодействия при оказании муниципальных услуг и осуществлении контроля, обеспечение всех населенных пунктов качественными услугами «Интернет»)</w:t>
      </w:r>
    </w:p>
    <w:p w:rsidR="00A37B11" w:rsidRPr="00A37B11" w:rsidRDefault="00A37B11" w:rsidP="00F45BB4">
      <w:pPr>
        <w:ind w:firstLine="709"/>
        <w:jc w:val="both"/>
        <w:rPr>
          <w:rFonts w:ascii="Times New Roman" w:hAnsi="Times New Roman" w:cs="Times New Roman"/>
          <w:b/>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4.3.1</w:t>
      </w:r>
      <w:r w:rsidRPr="000574F3">
        <w:rPr>
          <w:rFonts w:ascii="Times New Roman" w:hAnsi="Times New Roman" w:cs="Times New Roman"/>
          <w:lang w:eastAsia="en-US"/>
        </w:rPr>
        <w:tab/>
      </w:r>
      <w:r w:rsidR="00A37B11" w:rsidRPr="00A37B11">
        <w:rPr>
          <w:rFonts w:ascii="Times New Roman" w:hAnsi="Times New Roman" w:cs="Times New Roman"/>
          <w:lang w:eastAsia="en-US"/>
        </w:rPr>
        <w:t>Содействие формированию цифровой экономики в Алданском районе</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4.3.2</w:t>
      </w:r>
      <w:r w:rsidRPr="000574F3">
        <w:rPr>
          <w:rFonts w:ascii="Times New Roman" w:hAnsi="Times New Roman" w:cs="Times New Roman"/>
          <w:lang w:eastAsia="en-US"/>
        </w:rPr>
        <w:tab/>
      </w:r>
      <w:r w:rsidR="00A37B11" w:rsidRPr="00A37B11">
        <w:rPr>
          <w:rFonts w:ascii="Times New Roman" w:hAnsi="Times New Roman" w:cs="Times New Roman"/>
          <w:lang w:eastAsia="en-US"/>
        </w:rPr>
        <w:t>Содействие развитию информационной и коммуникационной инфраструктуры</w:t>
      </w: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4.3.3</w:t>
      </w:r>
      <w:r w:rsidRPr="000574F3">
        <w:rPr>
          <w:rFonts w:ascii="Times New Roman" w:hAnsi="Times New Roman" w:cs="Times New Roman"/>
          <w:lang w:eastAsia="en-US"/>
        </w:rPr>
        <w:tab/>
      </w:r>
      <w:r w:rsidR="00A37B11" w:rsidRPr="00A37B11">
        <w:rPr>
          <w:rFonts w:ascii="Times New Roman" w:hAnsi="Times New Roman" w:cs="Times New Roman"/>
          <w:lang w:eastAsia="en-US"/>
        </w:rPr>
        <w:t>Формирование информационного пространства с учетом потребности граждан и общества в получении качественных и достоверных сведений</w:t>
      </w:r>
    </w:p>
    <w:p w:rsidR="00042BCC"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Задача 4.3.4</w:t>
      </w:r>
      <w:r w:rsidRPr="000574F3">
        <w:rPr>
          <w:rFonts w:ascii="Times New Roman" w:hAnsi="Times New Roman" w:cs="Times New Roman"/>
          <w:lang w:eastAsia="en-US"/>
        </w:rPr>
        <w:tab/>
      </w:r>
      <w:r w:rsidR="00A37B11" w:rsidRPr="00A37B11">
        <w:rPr>
          <w:rFonts w:ascii="Times New Roman" w:hAnsi="Times New Roman" w:cs="Times New Roman"/>
          <w:lang w:eastAsia="en-US"/>
        </w:rPr>
        <w:t>Создание условий для формирования пространства знаний и предоставления доступа к нему. Совершенствования механизмов распространения знаний, их применения на практике в интересах личности,</w:t>
      </w:r>
      <w:r w:rsidR="00A37B11">
        <w:rPr>
          <w:rFonts w:ascii="Times New Roman" w:hAnsi="Times New Roman" w:cs="Times New Roman"/>
          <w:lang w:eastAsia="en-US"/>
        </w:rPr>
        <w:t xml:space="preserve"> </w:t>
      </w:r>
      <w:r w:rsidR="00A37B11" w:rsidRPr="00A37B11">
        <w:rPr>
          <w:rFonts w:ascii="Times New Roman" w:hAnsi="Times New Roman" w:cs="Times New Roman"/>
          <w:lang w:eastAsia="en-US"/>
        </w:rPr>
        <w:t>общества,</w:t>
      </w:r>
      <w:r w:rsidR="00A37B11">
        <w:rPr>
          <w:rFonts w:ascii="Times New Roman" w:hAnsi="Times New Roman" w:cs="Times New Roman"/>
          <w:lang w:eastAsia="en-US"/>
        </w:rPr>
        <w:t xml:space="preserve"> </w:t>
      </w:r>
      <w:r w:rsidR="00A37B11" w:rsidRPr="00A37B11">
        <w:rPr>
          <w:rFonts w:ascii="Times New Roman" w:hAnsi="Times New Roman" w:cs="Times New Roman"/>
          <w:lang w:eastAsia="en-US"/>
        </w:rPr>
        <w:t>государства и.т.д.</w:t>
      </w:r>
    </w:p>
    <w:p w:rsidR="00A37B11" w:rsidRPr="000574F3" w:rsidRDefault="00A37B11" w:rsidP="00F45BB4">
      <w:pPr>
        <w:ind w:firstLine="709"/>
        <w:jc w:val="both"/>
        <w:rPr>
          <w:rFonts w:ascii="Times New Roman" w:hAnsi="Times New Roman" w:cs="Times New Roman"/>
          <w:lang w:eastAsia="en-US"/>
        </w:rPr>
      </w:pPr>
    </w:p>
    <w:p w:rsidR="00042BCC" w:rsidRPr="000574F3" w:rsidRDefault="00042BCC" w:rsidP="00F45BB4">
      <w:pPr>
        <w:ind w:firstLine="709"/>
        <w:jc w:val="both"/>
        <w:rPr>
          <w:rFonts w:ascii="Times New Roman" w:hAnsi="Times New Roman" w:cs="Times New Roman"/>
          <w:lang w:eastAsia="en-US"/>
        </w:rPr>
      </w:pPr>
      <w:r w:rsidRPr="000574F3">
        <w:rPr>
          <w:rFonts w:ascii="Times New Roman" w:hAnsi="Times New Roman" w:cs="Times New Roman"/>
          <w:lang w:eastAsia="en-US"/>
        </w:rPr>
        <w:t>Индикаторы, отражающие итоги реализации целевого вектора 4.3:</w:t>
      </w:r>
    </w:p>
    <w:p w:rsidR="00042BCC" w:rsidRPr="000574F3" w:rsidRDefault="00042BCC" w:rsidP="00F45BB4">
      <w:pPr>
        <w:ind w:firstLine="709"/>
        <w:jc w:val="both"/>
        <w:rPr>
          <w:rFonts w:ascii="Times New Roman" w:hAnsi="Times New Roman" w:cs="Times New Roman"/>
          <w:lang w:eastAsia="en-US"/>
        </w:rPr>
      </w:pPr>
    </w:p>
    <w:p w:rsidR="00FF383F" w:rsidRPr="00FF383F" w:rsidRDefault="00042BCC" w:rsidP="00F45BB4">
      <w:pPr>
        <w:ind w:firstLine="709"/>
        <w:jc w:val="both"/>
        <w:rPr>
          <w:rFonts w:ascii="Times New Roman" w:hAnsi="Times New Roman" w:cs="Times New Roman"/>
          <w:lang w:eastAsia="en-US"/>
        </w:rPr>
      </w:pPr>
      <w:r w:rsidRPr="00FF383F">
        <w:rPr>
          <w:rFonts w:ascii="Times New Roman" w:hAnsi="Times New Roman" w:cs="Times New Roman"/>
          <w:lang w:eastAsia="en-US"/>
        </w:rPr>
        <w:t>4.3.</w:t>
      </w:r>
      <w:r w:rsidR="00FF383F" w:rsidRPr="00FF383F">
        <w:rPr>
          <w:rFonts w:ascii="Times New Roman" w:hAnsi="Times New Roman" w:cs="Times New Roman"/>
          <w:lang w:eastAsia="en-US"/>
        </w:rPr>
        <w:t>1</w:t>
      </w:r>
      <w:r w:rsidR="00FF383F" w:rsidRPr="00FF383F">
        <w:t xml:space="preserve"> </w:t>
      </w:r>
      <w:r w:rsidR="00FF383F" w:rsidRPr="00FF383F">
        <w:rPr>
          <w:rFonts w:ascii="Times New Roman" w:hAnsi="Times New Roman" w:cs="Times New Roman"/>
          <w:lang w:eastAsia="en-US"/>
        </w:rPr>
        <w:t xml:space="preserve">Доля оказания государственных и муниципальных услуг, предоставляемых в электронной форме от общего количества фактов оказания услуг к 2030 г 80% </w:t>
      </w:r>
    </w:p>
    <w:p w:rsidR="00042BCC" w:rsidRPr="00FF383F" w:rsidRDefault="00042BCC" w:rsidP="00F45BB4">
      <w:pPr>
        <w:ind w:firstLine="709"/>
        <w:jc w:val="both"/>
        <w:rPr>
          <w:rFonts w:ascii="Times New Roman" w:hAnsi="Times New Roman" w:cs="Times New Roman"/>
          <w:lang w:eastAsia="en-US"/>
        </w:rPr>
      </w:pPr>
      <w:r w:rsidRPr="00FF383F">
        <w:rPr>
          <w:rFonts w:ascii="Times New Roman" w:hAnsi="Times New Roman" w:cs="Times New Roman"/>
          <w:lang w:eastAsia="en-US"/>
        </w:rPr>
        <w:t xml:space="preserve">4.3.2   </w:t>
      </w:r>
      <w:r w:rsidR="00FF383F" w:rsidRPr="00FF383F">
        <w:rPr>
          <w:rFonts w:ascii="Times New Roman" w:hAnsi="Times New Roman" w:cs="Times New Roman"/>
          <w:lang w:eastAsia="en-US"/>
        </w:rPr>
        <w:t>Количество населенных пунктов, охваченных сотовой связью стандарта 4G к 2030 г. -50%</w:t>
      </w:r>
    </w:p>
    <w:p w:rsidR="00042BCC" w:rsidRPr="000574F3" w:rsidRDefault="00042BCC" w:rsidP="00F45BB4">
      <w:pPr>
        <w:ind w:firstLine="709"/>
        <w:jc w:val="both"/>
        <w:rPr>
          <w:rFonts w:ascii="Times New Roman" w:hAnsi="Times New Roman" w:cs="Times New Roman"/>
          <w:lang w:eastAsia="en-US"/>
        </w:rPr>
      </w:pPr>
      <w:r w:rsidRPr="00FF383F">
        <w:rPr>
          <w:rFonts w:ascii="Times New Roman" w:hAnsi="Times New Roman" w:cs="Times New Roman"/>
          <w:lang w:eastAsia="en-US"/>
        </w:rPr>
        <w:t>4.3.3</w:t>
      </w:r>
      <w:r w:rsidRPr="00FF383F">
        <w:rPr>
          <w:rFonts w:ascii="Times New Roman" w:hAnsi="Times New Roman" w:cs="Times New Roman"/>
          <w:lang w:eastAsia="en-US"/>
        </w:rPr>
        <w:tab/>
      </w:r>
      <w:r w:rsidR="00FF383F" w:rsidRPr="00FF383F">
        <w:rPr>
          <w:rFonts w:ascii="Times New Roman" w:hAnsi="Times New Roman" w:cs="Times New Roman"/>
          <w:lang w:eastAsia="en-US"/>
        </w:rPr>
        <w:t>Доля населенных пунктов в Алданском районе, имеющих доступ к магистральному подключению по волоконно-оптическим линиям связи, к 2030 г. -50%</w:t>
      </w:r>
      <w:r w:rsidRPr="000574F3">
        <w:rPr>
          <w:rFonts w:ascii="Times New Roman" w:hAnsi="Times New Roman" w:cs="Times New Roman"/>
          <w:lang w:eastAsia="en-US"/>
        </w:rPr>
        <w:tab/>
      </w:r>
      <w:r w:rsidR="00F001C7" w:rsidRPr="000574F3">
        <w:rPr>
          <w:rFonts w:ascii="Times New Roman" w:hAnsi="Times New Roman" w:cs="Times New Roman"/>
          <w:lang w:eastAsia="en-US"/>
        </w:rPr>
        <w:t xml:space="preserve"> </w:t>
      </w:r>
    </w:p>
    <w:p w:rsidR="00042BCC" w:rsidRPr="000574F3" w:rsidRDefault="00042BCC" w:rsidP="000574F3">
      <w:pPr>
        <w:pStyle w:val="1"/>
      </w:pPr>
      <w:bookmarkStart w:id="97" w:name="_Toc530041292"/>
      <w:r w:rsidRPr="000574F3">
        <w:t>7</w:t>
      </w:r>
      <w:r w:rsidR="00F34CE3">
        <w:t xml:space="preserve">. </w:t>
      </w:r>
      <w:r w:rsidRPr="000574F3">
        <w:t xml:space="preserve"> Инвестиционная стратегия</w:t>
      </w:r>
      <w:bookmarkEnd w:id="97"/>
    </w:p>
    <w:p w:rsidR="00A7610D" w:rsidRPr="00A7610D" w:rsidRDefault="00A7610D" w:rsidP="00F45BB4">
      <w:pPr>
        <w:ind w:firstLine="709"/>
        <w:jc w:val="both"/>
        <w:rPr>
          <w:rFonts w:ascii="Times New Roman" w:eastAsiaTheme="minorHAnsi" w:hAnsi="Times New Roman" w:cs="Times New Roman"/>
          <w:b/>
          <w:i/>
          <w:color w:val="auto"/>
          <w:lang w:eastAsia="en-US" w:bidi="ar-SA"/>
        </w:rPr>
      </w:pPr>
      <w:r w:rsidRPr="00A7610D">
        <w:rPr>
          <w:rFonts w:ascii="Times New Roman" w:eastAsiaTheme="minorHAnsi" w:hAnsi="Times New Roman" w:cs="Times New Roman"/>
          <w:b/>
          <w:i/>
          <w:color w:val="auto"/>
          <w:lang w:eastAsia="en-US" w:bidi="ar-SA"/>
        </w:rPr>
        <w:t>Текущее состояние</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Привлечение инвестиций в экономику Алданского </w:t>
      </w:r>
      <w:r w:rsidR="00B3658E" w:rsidRPr="00A7610D">
        <w:rPr>
          <w:rFonts w:ascii="Times New Roman" w:eastAsiaTheme="minorHAnsi" w:hAnsi="Times New Roman" w:cs="Times New Roman"/>
          <w:color w:val="auto"/>
          <w:lang w:eastAsia="en-US" w:bidi="ar-SA"/>
        </w:rPr>
        <w:t>района в</w:t>
      </w:r>
      <w:r w:rsidRPr="00A7610D">
        <w:rPr>
          <w:rFonts w:ascii="Times New Roman" w:eastAsiaTheme="minorHAnsi" w:hAnsi="Times New Roman" w:cs="Times New Roman"/>
          <w:color w:val="auto"/>
          <w:lang w:eastAsia="en-US" w:bidi="ar-SA"/>
        </w:rPr>
        <w:t xml:space="preserve"> последнее время </w:t>
      </w:r>
      <w:r w:rsidR="00B3658E" w:rsidRPr="00A7610D">
        <w:rPr>
          <w:rFonts w:ascii="Times New Roman" w:eastAsiaTheme="minorHAnsi" w:hAnsi="Times New Roman" w:cs="Times New Roman"/>
          <w:color w:val="auto"/>
          <w:lang w:eastAsia="en-US" w:bidi="ar-SA"/>
        </w:rPr>
        <w:t>является одним</w:t>
      </w:r>
      <w:r w:rsidRPr="00A7610D">
        <w:rPr>
          <w:rFonts w:ascii="Times New Roman" w:eastAsiaTheme="minorHAnsi" w:hAnsi="Times New Roman" w:cs="Times New Roman"/>
          <w:color w:val="auto"/>
          <w:lang w:eastAsia="en-US" w:bidi="ar-SA"/>
        </w:rPr>
        <w:t xml:space="preserve"> из приоритетов деятельности органов местного самоуправления.  </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ab/>
        <w:t xml:space="preserve">В последние годы в Алданском районе </w:t>
      </w:r>
      <w:r w:rsidR="00B3658E" w:rsidRPr="00A7610D">
        <w:rPr>
          <w:rFonts w:ascii="Times New Roman" w:eastAsiaTheme="minorHAnsi" w:hAnsi="Times New Roman" w:cs="Times New Roman"/>
          <w:color w:val="auto"/>
          <w:lang w:eastAsia="en-US" w:bidi="ar-SA"/>
        </w:rPr>
        <w:t>отмечается достаточно</w:t>
      </w:r>
      <w:r w:rsidRPr="00A7610D">
        <w:rPr>
          <w:rFonts w:ascii="Times New Roman" w:eastAsiaTheme="minorHAnsi" w:hAnsi="Times New Roman" w:cs="Times New Roman"/>
          <w:color w:val="auto"/>
          <w:lang w:eastAsia="en-US" w:bidi="ar-SA"/>
        </w:rPr>
        <w:t xml:space="preserve"> высокий темп </w:t>
      </w:r>
      <w:r w:rsidR="00B3658E" w:rsidRPr="00A7610D">
        <w:rPr>
          <w:rFonts w:ascii="Times New Roman" w:eastAsiaTheme="minorHAnsi" w:hAnsi="Times New Roman" w:cs="Times New Roman"/>
          <w:color w:val="auto"/>
          <w:lang w:eastAsia="en-US" w:bidi="ar-SA"/>
        </w:rPr>
        <w:t>роста инвестиций</w:t>
      </w:r>
      <w:r w:rsidRPr="00A7610D">
        <w:rPr>
          <w:rFonts w:ascii="Times New Roman" w:eastAsiaTheme="minorHAnsi" w:hAnsi="Times New Roman" w:cs="Times New Roman"/>
          <w:color w:val="auto"/>
          <w:lang w:eastAsia="en-US" w:bidi="ar-SA"/>
        </w:rPr>
        <w:t xml:space="preserve"> в основной </w:t>
      </w:r>
      <w:r w:rsidR="00B3658E" w:rsidRPr="00A7610D">
        <w:rPr>
          <w:rFonts w:ascii="Times New Roman" w:eastAsiaTheme="minorHAnsi" w:hAnsi="Times New Roman" w:cs="Times New Roman"/>
          <w:color w:val="auto"/>
          <w:lang w:eastAsia="en-US" w:bidi="ar-SA"/>
        </w:rPr>
        <w:t>капитал в</w:t>
      </w:r>
      <w:r w:rsidRPr="00A7610D">
        <w:rPr>
          <w:rFonts w:ascii="Times New Roman" w:eastAsiaTheme="minorHAnsi" w:hAnsi="Times New Roman" w:cs="Times New Roman"/>
          <w:color w:val="auto"/>
          <w:lang w:eastAsia="en-US" w:bidi="ar-SA"/>
        </w:rPr>
        <w:t xml:space="preserve"> </w:t>
      </w:r>
      <w:r w:rsidR="00B3658E" w:rsidRPr="00A7610D">
        <w:rPr>
          <w:rFonts w:ascii="Times New Roman" w:eastAsiaTheme="minorHAnsi" w:hAnsi="Times New Roman" w:cs="Times New Roman"/>
          <w:color w:val="auto"/>
          <w:lang w:eastAsia="en-US" w:bidi="ar-SA"/>
        </w:rPr>
        <w:t>связи со</w:t>
      </w:r>
      <w:r w:rsidRPr="00A7610D">
        <w:rPr>
          <w:rFonts w:ascii="Times New Roman" w:eastAsiaTheme="minorHAnsi" w:hAnsi="Times New Roman" w:cs="Times New Roman"/>
          <w:color w:val="auto"/>
          <w:lang w:eastAsia="en-US" w:bidi="ar-SA"/>
        </w:rPr>
        <w:t xml:space="preserve"> строительством железнодорожной линии Беркакит-Томмот-Якутск, нефтепровода ВСТО, газопровода «Сила Сибири» реконструкцией федеральной автомобильной дороги М-56 «Лена</w:t>
      </w:r>
      <w:r w:rsidR="00B3658E" w:rsidRPr="00A7610D">
        <w:rPr>
          <w:rFonts w:ascii="Times New Roman" w:eastAsiaTheme="minorHAnsi" w:hAnsi="Times New Roman" w:cs="Times New Roman"/>
          <w:color w:val="auto"/>
          <w:lang w:eastAsia="en-US" w:bidi="ar-SA"/>
        </w:rPr>
        <w:t>», развитием</w:t>
      </w:r>
      <w:r w:rsidRPr="00A7610D">
        <w:rPr>
          <w:rFonts w:ascii="Times New Roman" w:eastAsiaTheme="minorHAnsi" w:hAnsi="Times New Roman" w:cs="Times New Roman"/>
          <w:color w:val="auto"/>
          <w:lang w:eastAsia="en-US" w:bidi="ar-SA"/>
        </w:rPr>
        <w:t xml:space="preserve"> золотодобывающих предприятий.</w:t>
      </w:r>
      <w:r w:rsidRPr="00A7610D">
        <w:rPr>
          <w:rFonts w:ascii="Times New Roman" w:eastAsiaTheme="minorHAnsi" w:hAnsi="Times New Roman" w:cs="Times New Roman"/>
          <w:color w:val="auto"/>
          <w:lang w:eastAsia="en-US" w:bidi="ar-SA"/>
        </w:rPr>
        <w:tab/>
        <w:t xml:space="preserve">Конкурентными преимуществами района являются </w:t>
      </w:r>
      <w:r w:rsidR="00B3658E" w:rsidRPr="00A7610D">
        <w:rPr>
          <w:rFonts w:ascii="Times New Roman" w:eastAsiaTheme="minorHAnsi" w:hAnsi="Times New Roman" w:cs="Times New Roman"/>
          <w:color w:val="auto"/>
          <w:lang w:eastAsia="en-US" w:bidi="ar-SA"/>
        </w:rPr>
        <w:t>удобное географическое</w:t>
      </w:r>
      <w:r w:rsidRPr="00A7610D">
        <w:rPr>
          <w:rFonts w:ascii="Times New Roman" w:eastAsiaTheme="minorHAnsi" w:hAnsi="Times New Roman" w:cs="Times New Roman"/>
          <w:color w:val="auto"/>
          <w:lang w:eastAsia="en-US" w:bidi="ar-SA"/>
        </w:rPr>
        <w:t xml:space="preserve"> расположение, водные, </w:t>
      </w:r>
      <w:r w:rsidR="00B3658E" w:rsidRPr="00A7610D">
        <w:rPr>
          <w:rFonts w:ascii="Times New Roman" w:eastAsiaTheme="minorHAnsi" w:hAnsi="Times New Roman" w:cs="Times New Roman"/>
          <w:color w:val="auto"/>
          <w:lang w:eastAsia="en-US" w:bidi="ar-SA"/>
        </w:rPr>
        <w:t>земельные, и</w:t>
      </w:r>
      <w:r w:rsidRPr="00A7610D">
        <w:rPr>
          <w:rFonts w:ascii="Times New Roman" w:eastAsiaTheme="minorHAnsi" w:hAnsi="Times New Roman" w:cs="Times New Roman"/>
          <w:color w:val="auto"/>
          <w:lang w:eastAsia="en-US" w:bidi="ar-SA"/>
        </w:rPr>
        <w:t xml:space="preserve"> людские </w:t>
      </w:r>
      <w:r w:rsidR="00B3658E" w:rsidRPr="00A7610D">
        <w:rPr>
          <w:rFonts w:ascii="Times New Roman" w:eastAsiaTheme="minorHAnsi" w:hAnsi="Times New Roman" w:cs="Times New Roman"/>
          <w:color w:val="auto"/>
          <w:lang w:eastAsia="en-US" w:bidi="ar-SA"/>
        </w:rPr>
        <w:t>ресурсы, наличие</w:t>
      </w:r>
      <w:r w:rsidRPr="00A7610D">
        <w:rPr>
          <w:rFonts w:ascii="Times New Roman" w:eastAsiaTheme="minorHAnsi" w:hAnsi="Times New Roman" w:cs="Times New Roman"/>
          <w:color w:val="auto"/>
          <w:lang w:eastAsia="en-US" w:bidi="ar-SA"/>
        </w:rPr>
        <w:t xml:space="preserve"> автомобильной, железной дороги, возможность воздушного, речного сообщения.</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ab/>
        <w:t xml:space="preserve">Район обладает достаточно богатой минерально-сырьевой базой, основу которой составляют месторождения золота, платины, флогопита, графита, апатита, вермикулита, молибдена, урана, горного хрусталя, камне цветного сырья, строительных материалов и подземных вод. В последнее время в активную отработку вовлекаются и другие виды минерального сырья: платина, мрамор, строительные материалы. </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В настоящее время </w:t>
      </w:r>
      <w:r w:rsidR="00B3658E" w:rsidRPr="00A7610D">
        <w:rPr>
          <w:rFonts w:ascii="Times New Roman" w:eastAsiaTheme="minorHAnsi" w:hAnsi="Times New Roman" w:cs="Times New Roman"/>
          <w:color w:val="auto"/>
          <w:lang w:eastAsia="en-US" w:bidi="ar-SA"/>
        </w:rPr>
        <w:t>развитие производства</w:t>
      </w:r>
      <w:r w:rsidRPr="00A7610D">
        <w:rPr>
          <w:rFonts w:ascii="Times New Roman" w:eastAsiaTheme="minorHAnsi" w:hAnsi="Times New Roman" w:cs="Times New Roman"/>
          <w:color w:val="auto"/>
          <w:lang w:eastAsia="en-US" w:bidi="ar-SA"/>
        </w:rPr>
        <w:t xml:space="preserve"> связано в основном с золотодобывающей отраслью, объемы которой достигли сегодня </w:t>
      </w:r>
      <w:r w:rsidR="00B3658E" w:rsidRPr="00A7610D">
        <w:rPr>
          <w:rFonts w:ascii="Times New Roman" w:eastAsiaTheme="minorHAnsi" w:hAnsi="Times New Roman" w:cs="Times New Roman"/>
          <w:color w:val="auto"/>
          <w:lang w:eastAsia="en-US" w:bidi="ar-SA"/>
        </w:rPr>
        <w:t>уровня до</w:t>
      </w:r>
      <w:r w:rsidRPr="00A7610D">
        <w:rPr>
          <w:rFonts w:ascii="Times New Roman" w:eastAsiaTheme="minorHAnsi" w:hAnsi="Times New Roman" w:cs="Times New Roman"/>
          <w:color w:val="auto"/>
          <w:lang w:eastAsia="en-US" w:bidi="ar-SA"/>
        </w:rPr>
        <w:t xml:space="preserve"> перестроечного периода. Перспективы дальнейшего социально-экономического развития мы связываем </w:t>
      </w:r>
      <w:r w:rsidR="00B3658E" w:rsidRPr="00A7610D">
        <w:rPr>
          <w:rFonts w:ascii="Times New Roman" w:eastAsiaTheme="minorHAnsi" w:hAnsi="Times New Roman" w:cs="Times New Roman"/>
          <w:color w:val="auto"/>
          <w:lang w:eastAsia="en-US" w:bidi="ar-SA"/>
        </w:rPr>
        <w:t>с лесоперерабатывающей</w:t>
      </w:r>
      <w:r w:rsidRPr="00A7610D">
        <w:rPr>
          <w:rFonts w:ascii="Times New Roman" w:eastAsiaTheme="minorHAnsi" w:hAnsi="Times New Roman" w:cs="Times New Roman"/>
          <w:color w:val="auto"/>
          <w:lang w:eastAsia="en-US" w:bidi="ar-SA"/>
        </w:rPr>
        <w:t xml:space="preserve"> промышленностью, агропромышленным комплексом, добычей и переработкой минерально-сырьевых ресурсов, туризмом.</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Объем инвестиций в основной капитал по итогам 2017 года в районе составил 31,8 млрд рублей. Основную часть инвестиций обеспечивают предприятия, задействованные на строительстве газопровода «Сила Сибири», а </w:t>
      </w:r>
      <w:r w:rsidR="00B3658E" w:rsidRPr="00A7610D">
        <w:rPr>
          <w:rFonts w:ascii="Times New Roman" w:eastAsiaTheme="minorHAnsi" w:hAnsi="Times New Roman" w:cs="Times New Roman"/>
          <w:color w:val="auto"/>
          <w:lang w:eastAsia="en-US" w:bidi="ar-SA"/>
        </w:rPr>
        <w:t>также крупные золотодобывающие</w:t>
      </w:r>
      <w:r w:rsidRPr="00A7610D">
        <w:rPr>
          <w:rFonts w:ascii="Times New Roman" w:eastAsiaTheme="minorHAnsi" w:hAnsi="Times New Roman" w:cs="Times New Roman"/>
          <w:color w:val="auto"/>
          <w:lang w:eastAsia="en-US" w:bidi="ar-SA"/>
        </w:rPr>
        <w:t xml:space="preserve"> компании АО «Полюс Алдана» и ПАО «Селигдар».</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Кроме того, в районе реализуется комплекс мероприятий по созданию благоприятного инвестиционного </w:t>
      </w:r>
      <w:r w:rsidR="00B3658E" w:rsidRPr="00A7610D">
        <w:rPr>
          <w:rFonts w:ascii="Times New Roman" w:eastAsiaTheme="minorHAnsi" w:hAnsi="Times New Roman" w:cs="Times New Roman"/>
          <w:color w:val="auto"/>
          <w:lang w:eastAsia="en-US" w:bidi="ar-SA"/>
        </w:rPr>
        <w:t>климата в</w:t>
      </w:r>
      <w:r w:rsidRPr="00A7610D">
        <w:rPr>
          <w:rFonts w:ascii="Times New Roman" w:eastAsiaTheme="minorHAnsi" w:hAnsi="Times New Roman" w:cs="Times New Roman"/>
          <w:color w:val="auto"/>
          <w:lang w:eastAsia="en-US" w:bidi="ar-SA"/>
        </w:rPr>
        <w:t xml:space="preserve"> соответствии с требованиями соответствующего стандарта деятельности органов местного самоуправления РС(Я), утвержденного Приказом Министерства экономики РСЧ(Я) от 15 апреля 2016г. № 55-ОД.</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В Алданском </w:t>
      </w:r>
      <w:r w:rsidR="00B3658E" w:rsidRPr="00A7610D">
        <w:rPr>
          <w:rFonts w:ascii="Times New Roman" w:eastAsiaTheme="minorHAnsi" w:hAnsi="Times New Roman" w:cs="Times New Roman"/>
          <w:color w:val="auto"/>
          <w:lang w:eastAsia="en-US" w:bidi="ar-SA"/>
        </w:rPr>
        <w:t>районе в</w:t>
      </w:r>
      <w:r w:rsidRPr="00A7610D">
        <w:rPr>
          <w:rFonts w:ascii="Times New Roman" w:eastAsiaTheme="minorHAnsi" w:hAnsi="Times New Roman" w:cs="Times New Roman"/>
          <w:color w:val="auto"/>
          <w:lang w:eastAsia="en-US" w:bidi="ar-SA"/>
        </w:rPr>
        <w:t xml:space="preserve"> 2014 году разработан инвестиционный паспорт муниципального образования, размещенный на официальном сайте администрации МО «Алданский район» </w:t>
      </w:r>
      <w:r w:rsidR="00B3658E" w:rsidRPr="00A7610D">
        <w:rPr>
          <w:rFonts w:ascii="Times New Roman" w:eastAsiaTheme="minorHAnsi" w:hAnsi="Times New Roman" w:cs="Times New Roman"/>
          <w:color w:val="auto"/>
          <w:lang w:eastAsia="en-US" w:bidi="ar-SA"/>
        </w:rPr>
        <w:t>и республиканском</w:t>
      </w:r>
      <w:r w:rsidRPr="00A7610D">
        <w:rPr>
          <w:rFonts w:ascii="Times New Roman" w:eastAsiaTheme="minorHAnsi" w:hAnsi="Times New Roman" w:cs="Times New Roman"/>
          <w:color w:val="auto"/>
          <w:lang w:eastAsia="en-US" w:bidi="ar-SA"/>
        </w:rPr>
        <w:t xml:space="preserve"> информационном </w:t>
      </w:r>
      <w:r w:rsidR="00B3658E" w:rsidRPr="00A7610D">
        <w:rPr>
          <w:rFonts w:ascii="Times New Roman" w:eastAsiaTheme="minorHAnsi" w:hAnsi="Times New Roman" w:cs="Times New Roman"/>
          <w:color w:val="auto"/>
          <w:lang w:eastAsia="en-US" w:bidi="ar-SA"/>
        </w:rPr>
        <w:t>портале «</w:t>
      </w:r>
      <w:r w:rsidRPr="00A7610D">
        <w:rPr>
          <w:rFonts w:ascii="Times New Roman" w:eastAsiaTheme="minorHAnsi" w:hAnsi="Times New Roman" w:cs="Times New Roman"/>
          <w:color w:val="auto"/>
          <w:lang w:eastAsia="en-US" w:bidi="ar-SA"/>
        </w:rPr>
        <w:t xml:space="preserve">Инвест Якутия».  </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В целях повышения качества предоставления муниципальных услуг, утверждены 3 </w:t>
      </w:r>
      <w:r w:rsidR="00B3658E" w:rsidRPr="00A7610D">
        <w:rPr>
          <w:rFonts w:ascii="Times New Roman" w:eastAsiaTheme="minorHAnsi" w:hAnsi="Times New Roman" w:cs="Times New Roman"/>
          <w:color w:val="auto"/>
          <w:lang w:eastAsia="en-US" w:bidi="ar-SA"/>
        </w:rPr>
        <w:t>перечня муниципальных услуг: Перечень</w:t>
      </w:r>
      <w:r w:rsidRPr="00A7610D">
        <w:rPr>
          <w:rFonts w:ascii="Times New Roman" w:eastAsiaTheme="minorHAnsi" w:hAnsi="Times New Roman" w:cs="Times New Roman"/>
          <w:color w:val="auto"/>
          <w:lang w:eastAsia="en-US" w:bidi="ar-SA"/>
        </w:rPr>
        <w:t xml:space="preserve"> муниципальных услуг (</w:t>
      </w:r>
      <w:r w:rsidR="00B3658E" w:rsidRPr="00A7610D">
        <w:rPr>
          <w:rFonts w:ascii="Times New Roman" w:eastAsiaTheme="minorHAnsi" w:hAnsi="Times New Roman" w:cs="Times New Roman"/>
          <w:color w:val="auto"/>
          <w:lang w:eastAsia="en-US" w:bidi="ar-SA"/>
        </w:rPr>
        <w:t>функций) МО</w:t>
      </w:r>
      <w:r w:rsidRPr="00A7610D">
        <w:rPr>
          <w:rFonts w:ascii="Times New Roman" w:eastAsiaTheme="minorHAnsi" w:hAnsi="Times New Roman" w:cs="Times New Roman"/>
          <w:color w:val="auto"/>
          <w:lang w:eastAsia="en-US" w:bidi="ar-SA"/>
        </w:rPr>
        <w:t xml:space="preserve"> «Алданский район», Перечень муниципальных услуг (</w:t>
      </w:r>
      <w:r w:rsidR="00B3658E" w:rsidRPr="00A7610D">
        <w:rPr>
          <w:rFonts w:ascii="Times New Roman" w:eastAsiaTheme="minorHAnsi" w:hAnsi="Times New Roman" w:cs="Times New Roman"/>
          <w:color w:val="auto"/>
          <w:lang w:eastAsia="en-US" w:bidi="ar-SA"/>
        </w:rPr>
        <w:t>функций) МО</w:t>
      </w:r>
      <w:r w:rsidRPr="00A7610D">
        <w:rPr>
          <w:rFonts w:ascii="Times New Roman" w:eastAsiaTheme="minorHAnsi" w:hAnsi="Times New Roman" w:cs="Times New Roman"/>
          <w:color w:val="auto"/>
          <w:lang w:eastAsia="en-US" w:bidi="ar-SA"/>
        </w:rPr>
        <w:t xml:space="preserve"> «Алданский район</w:t>
      </w:r>
      <w:r w:rsidR="00B3658E" w:rsidRPr="00A7610D">
        <w:rPr>
          <w:rFonts w:ascii="Times New Roman" w:eastAsiaTheme="minorHAnsi" w:hAnsi="Times New Roman" w:cs="Times New Roman"/>
          <w:color w:val="auto"/>
          <w:lang w:eastAsia="en-US" w:bidi="ar-SA"/>
        </w:rPr>
        <w:t>»,</w:t>
      </w:r>
      <w:r w:rsidRPr="00A7610D">
        <w:rPr>
          <w:rFonts w:ascii="Times New Roman" w:eastAsiaTheme="minorHAnsi" w:hAnsi="Times New Roman" w:cs="Times New Roman"/>
          <w:color w:val="auto"/>
          <w:lang w:eastAsia="en-US" w:bidi="ar-SA"/>
        </w:rPr>
        <w:t xml:space="preserve"> требующих межведомственного и межуровневого взаимодействия и Перечень муниципальных услуг, оказываемых по принципу «одного окна» на базе государственного автономного учреждения «Многофункциональный центр предоставления государственных и муниципальных услуг».</w:t>
      </w:r>
    </w:p>
    <w:p w:rsidR="00A7610D" w:rsidRPr="00A7610D" w:rsidRDefault="00A7610D" w:rsidP="00F45BB4">
      <w:pPr>
        <w:ind w:firstLine="709"/>
        <w:jc w:val="both"/>
        <w:rPr>
          <w:rFonts w:ascii="Times New Roman" w:eastAsiaTheme="minorHAnsi" w:hAnsi="Times New Roman" w:cs="Times New Roman"/>
          <w:color w:val="auto"/>
          <w:lang w:eastAsia="en-US" w:bidi="ar-SA"/>
        </w:rPr>
      </w:pPr>
      <w:r w:rsidRPr="00A7610D">
        <w:rPr>
          <w:rFonts w:ascii="Times New Roman" w:eastAsiaTheme="minorHAnsi" w:hAnsi="Times New Roman" w:cs="Times New Roman"/>
          <w:color w:val="auto"/>
          <w:lang w:eastAsia="en-US" w:bidi="ar-SA"/>
        </w:rPr>
        <w:t xml:space="preserve">В декабре 2017 года утверждено положение о </w:t>
      </w:r>
      <w:r w:rsidR="00B3658E" w:rsidRPr="00A7610D">
        <w:rPr>
          <w:rFonts w:ascii="Times New Roman" w:eastAsiaTheme="minorHAnsi" w:hAnsi="Times New Roman" w:cs="Times New Roman"/>
          <w:color w:val="auto"/>
          <w:lang w:eastAsia="en-US" w:bidi="ar-SA"/>
        </w:rPr>
        <w:t>порядке проведения</w:t>
      </w:r>
      <w:r w:rsidRPr="00A7610D">
        <w:rPr>
          <w:rFonts w:ascii="Times New Roman" w:eastAsiaTheme="minorHAnsi" w:hAnsi="Times New Roman" w:cs="Times New Roman"/>
          <w:color w:val="auto"/>
          <w:lang w:eastAsia="en-US" w:bidi="ar-SA"/>
        </w:rPr>
        <w:t xml:space="preserve"> оценки регулирующего воздействия в МО «Алданский район</w:t>
      </w:r>
      <w:r w:rsidR="00B3658E" w:rsidRPr="00A7610D">
        <w:rPr>
          <w:rFonts w:ascii="Times New Roman" w:eastAsiaTheme="minorHAnsi" w:hAnsi="Times New Roman" w:cs="Times New Roman"/>
          <w:color w:val="auto"/>
          <w:lang w:eastAsia="en-US" w:bidi="ar-SA"/>
        </w:rPr>
        <w:t>»» проектов</w:t>
      </w:r>
      <w:r w:rsidRPr="00A7610D">
        <w:rPr>
          <w:rFonts w:ascii="Times New Roman" w:eastAsiaTheme="minorHAnsi" w:hAnsi="Times New Roman" w:cs="Times New Roman"/>
          <w:color w:val="auto"/>
          <w:lang w:eastAsia="en-US" w:bidi="ar-SA"/>
        </w:rPr>
        <w:t xml:space="preserve"> нормативно правовых актов и </w:t>
      </w:r>
      <w:r w:rsidR="00B3658E" w:rsidRPr="00A7610D">
        <w:rPr>
          <w:rFonts w:ascii="Times New Roman" w:eastAsiaTheme="minorHAnsi" w:hAnsi="Times New Roman" w:cs="Times New Roman"/>
          <w:color w:val="auto"/>
          <w:lang w:eastAsia="en-US" w:bidi="ar-SA"/>
        </w:rPr>
        <w:t>действующих нормативно</w:t>
      </w:r>
      <w:r w:rsidRPr="00A7610D">
        <w:rPr>
          <w:rFonts w:ascii="Times New Roman" w:eastAsiaTheme="minorHAnsi" w:hAnsi="Times New Roman" w:cs="Times New Roman"/>
          <w:color w:val="auto"/>
          <w:lang w:eastAsia="en-US" w:bidi="ar-SA"/>
        </w:rPr>
        <w:t xml:space="preserve">-правовых актов в </w:t>
      </w:r>
      <w:r w:rsidR="00B3658E" w:rsidRPr="00A7610D">
        <w:rPr>
          <w:rFonts w:ascii="Times New Roman" w:eastAsiaTheme="minorHAnsi" w:hAnsi="Times New Roman" w:cs="Times New Roman"/>
          <w:color w:val="auto"/>
          <w:lang w:eastAsia="en-US" w:bidi="ar-SA"/>
        </w:rPr>
        <w:t>сфере предпринимательской</w:t>
      </w:r>
      <w:r w:rsidRPr="00A7610D">
        <w:rPr>
          <w:rFonts w:ascii="Times New Roman" w:eastAsiaTheme="minorHAnsi" w:hAnsi="Times New Roman" w:cs="Times New Roman"/>
          <w:color w:val="auto"/>
          <w:lang w:eastAsia="en-US" w:bidi="ar-SA"/>
        </w:rPr>
        <w:t xml:space="preserve"> и </w:t>
      </w:r>
      <w:r w:rsidR="00B3658E" w:rsidRPr="00A7610D">
        <w:rPr>
          <w:rFonts w:ascii="Times New Roman" w:eastAsiaTheme="minorHAnsi" w:hAnsi="Times New Roman" w:cs="Times New Roman"/>
          <w:color w:val="auto"/>
          <w:lang w:eastAsia="en-US" w:bidi="ar-SA"/>
        </w:rPr>
        <w:t>инвестиционной деятельности</w:t>
      </w:r>
      <w:r w:rsidRPr="00A7610D">
        <w:rPr>
          <w:rFonts w:ascii="Times New Roman" w:eastAsiaTheme="minorHAnsi" w:hAnsi="Times New Roman" w:cs="Times New Roman"/>
          <w:color w:val="auto"/>
          <w:lang w:eastAsia="en-US" w:bidi="ar-SA"/>
        </w:rPr>
        <w:t>.</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color w:val="auto"/>
          <w:lang w:eastAsia="en-US" w:bidi="ar-SA"/>
        </w:rPr>
        <w:t xml:space="preserve">Утверждены и реализуются Муниципальная программа «Развитие предпринимательства в МО « Алданский район» на 2016-2020 годы», Дорожная карта по  внедрению  целевой  модели   упрощения  процедур ведения  бизнеса и  повышения  инвестиционной   привлекательности «Поддержка  малого  и среднего  предпринимательства»  в муниципальном  образовании «Алданский  район», Дорожная карта </w:t>
      </w:r>
      <w:r w:rsidRPr="00A7610D">
        <w:rPr>
          <w:rFonts w:ascii="Times New Roman" w:eastAsiaTheme="minorHAnsi" w:hAnsi="Times New Roman" w:cs="Times New Roman"/>
          <w:lang w:eastAsia="en-US"/>
        </w:rPr>
        <w:t>внедрения Стандарта деятельности органов местного</w:t>
      </w:r>
      <w:r w:rsidRPr="00A7610D">
        <w:rPr>
          <w:rFonts w:ascii="Times New Roman" w:eastAsiaTheme="minorHAnsi" w:hAnsi="Times New Roman" w:cs="Times New Roman"/>
          <w:lang w:eastAsia="en-US"/>
        </w:rPr>
        <w:br/>
        <w:t>самоуправления  РС(Я) по обеспечению благоприятного</w:t>
      </w:r>
      <w:r w:rsidRPr="00A7610D">
        <w:rPr>
          <w:rFonts w:ascii="Times New Roman" w:eastAsiaTheme="minorHAnsi" w:hAnsi="Times New Roman" w:cs="Times New Roman"/>
          <w:lang w:eastAsia="en-US"/>
        </w:rPr>
        <w:br/>
        <w:t>инвестиционного климата в  муниципальном образовании «Алданский район».</w:t>
      </w:r>
      <w:r w:rsidRPr="00A7610D">
        <w:rPr>
          <w:rFonts w:ascii="Times New Roman" w:eastAsiaTheme="minorHAnsi" w:hAnsi="Times New Roman" w:cs="Times New Roman"/>
          <w:lang w:eastAsia="en-US"/>
        </w:rPr>
        <w:tab/>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eastAsia="en-US"/>
        </w:rPr>
        <w:t>С 2014 года действует институт инвестиционного уполномоченного, с которым обеспечен прямой канал связи посредством официального сайта администрации. Специалисты администрации прошли обучение на курсах, касающихся вопросов инвестиционной деятельности, государственно-частного партнерства, проектной деятельности.</w:t>
      </w:r>
    </w:p>
    <w:p w:rsidR="00A7610D" w:rsidRPr="00A7610D" w:rsidRDefault="00A7610D" w:rsidP="00F45BB4">
      <w:pPr>
        <w:ind w:firstLine="709"/>
        <w:jc w:val="both"/>
        <w:rPr>
          <w:rFonts w:ascii="Times New Roman" w:eastAsiaTheme="minorHAnsi" w:hAnsi="Times New Roman" w:cs="Times New Roman"/>
          <w:color w:val="000000" w:themeColor="text1"/>
          <w:shd w:val="clear" w:color="auto" w:fill="FFFFFF"/>
          <w:lang w:eastAsia="en-US" w:bidi="ar-SA"/>
        </w:rPr>
      </w:pPr>
      <w:r w:rsidRPr="00A7610D">
        <w:rPr>
          <w:rFonts w:ascii="Times New Roman" w:eastAsiaTheme="minorHAnsi" w:hAnsi="Times New Roman" w:cs="Times New Roman"/>
          <w:lang w:eastAsia="en-US"/>
        </w:rPr>
        <w:t xml:space="preserve">С 2010 года в районе действует </w:t>
      </w:r>
      <w:r w:rsidRPr="00A7610D">
        <w:rPr>
          <w:rFonts w:ascii="Times New Roman" w:eastAsia="Times New Roman" w:hAnsi="Times New Roman" w:cs="Arial"/>
          <w:color w:val="auto"/>
          <w:lang w:bidi="ar-SA"/>
        </w:rPr>
        <w:t>Координационный совет по малому и среднему предпринимательству при Главе МО «Алданский район»</w:t>
      </w:r>
      <w:r w:rsidRPr="00A7610D">
        <w:rPr>
          <w:rFonts w:ascii="Times New Roman" w:eastAsiaTheme="minorHAnsi" w:hAnsi="Times New Roman" w:cs="Times New Roman"/>
          <w:lang w:eastAsia="en-US"/>
        </w:rPr>
        <w:t xml:space="preserve">.  На территории муниципального образования создана инфраструктура поддержки предпринимательства: </w:t>
      </w:r>
      <w:r w:rsidRPr="00A7610D">
        <w:rPr>
          <w:rFonts w:ascii="Times New Roman" w:eastAsiaTheme="minorHAnsi" w:hAnsi="Times New Roman" w:cs="Times New Roman"/>
          <w:color w:val="000000" w:themeColor="text1"/>
          <w:shd w:val="clear" w:color="auto" w:fill="FFFFFF"/>
          <w:lang w:eastAsia="en-US" w:bidi="ar-SA"/>
        </w:rPr>
        <w:t>Некоммерческая организация «Фонд поддержки малого и среднего предпринимательства муниципального образования «Алданский район</w:t>
      </w:r>
      <w:r w:rsidR="00B3658E" w:rsidRPr="00A7610D">
        <w:rPr>
          <w:rFonts w:ascii="Times New Roman" w:eastAsiaTheme="minorHAnsi" w:hAnsi="Times New Roman" w:cs="Times New Roman"/>
          <w:color w:val="000000" w:themeColor="text1"/>
          <w:shd w:val="clear" w:color="auto" w:fill="FFFFFF"/>
          <w:lang w:eastAsia="en-US" w:bidi="ar-SA"/>
        </w:rPr>
        <w:t>», МБУ</w:t>
      </w:r>
      <w:r w:rsidRPr="00A7610D">
        <w:rPr>
          <w:rFonts w:ascii="Times New Roman" w:eastAsiaTheme="minorHAnsi" w:hAnsi="Times New Roman" w:cs="Times New Roman"/>
          <w:color w:val="000000" w:themeColor="text1"/>
          <w:shd w:val="clear" w:color="auto" w:fill="FFFFFF"/>
          <w:lang w:eastAsia="en-US" w:bidi="ar-SA"/>
        </w:rPr>
        <w:t xml:space="preserve"> </w:t>
      </w:r>
      <w:r w:rsidR="00B3658E" w:rsidRPr="00A7610D">
        <w:rPr>
          <w:rFonts w:ascii="Times New Roman" w:eastAsiaTheme="minorHAnsi" w:hAnsi="Times New Roman" w:cs="Times New Roman"/>
          <w:color w:val="000000" w:themeColor="text1"/>
          <w:shd w:val="clear" w:color="auto" w:fill="FFFFFF"/>
          <w:lang w:eastAsia="en-US" w:bidi="ar-SA"/>
        </w:rPr>
        <w:t>«Бизнес</w:t>
      </w:r>
      <w:r w:rsidRPr="00A7610D">
        <w:rPr>
          <w:rFonts w:ascii="Times New Roman" w:eastAsiaTheme="minorHAnsi" w:hAnsi="Times New Roman" w:cs="Times New Roman"/>
          <w:color w:val="000000" w:themeColor="text1"/>
          <w:shd w:val="clear" w:color="auto" w:fill="FFFFFF"/>
          <w:lang w:eastAsia="en-US" w:bidi="ar-SA"/>
        </w:rPr>
        <w:t>- инкубатор Алданского района», территориальное подразделение ГКУ «Центр поддержки предпринимательства».</w:t>
      </w:r>
    </w:p>
    <w:p w:rsidR="00A7610D" w:rsidRPr="00A7610D" w:rsidRDefault="00A7610D" w:rsidP="00F45BB4">
      <w:pPr>
        <w:ind w:firstLine="709"/>
        <w:jc w:val="both"/>
        <w:rPr>
          <w:rFonts w:ascii="Times New Roman" w:eastAsiaTheme="minorHAnsi" w:hAnsi="Times New Roman" w:cs="Times New Roman"/>
          <w:color w:val="000000" w:themeColor="text1"/>
          <w:shd w:val="clear" w:color="auto" w:fill="FFFFFF"/>
          <w:lang w:eastAsia="en-US" w:bidi="ar-SA"/>
        </w:rPr>
      </w:pPr>
      <w:r w:rsidRPr="00A7610D">
        <w:rPr>
          <w:rFonts w:ascii="Times New Roman" w:eastAsiaTheme="minorHAnsi" w:hAnsi="Times New Roman" w:cs="Times New Roman"/>
          <w:color w:val="000000" w:themeColor="text1"/>
          <w:shd w:val="clear" w:color="auto" w:fill="FFFFFF"/>
          <w:lang w:eastAsia="en-US" w:bidi="ar-SA"/>
        </w:rPr>
        <w:t>Внедрена система оказания услуг по сопровождению инвестиционных проектов по принципу «одного окна» через инвестиционного уполномоченного.</w:t>
      </w:r>
    </w:p>
    <w:p w:rsidR="00A7610D" w:rsidRPr="00A7610D" w:rsidRDefault="00A7610D" w:rsidP="00F45BB4">
      <w:pPr>
        <w:ind w:firstLine="709"/>
        <w:jc w:val="both"/>
        <w:rPr>
          <w:rFonts w:ascii="Times New Roman" w:eastAsiaTheme="minorHAnsi" w:hAnsi="Times New Roman" w:cs="Times New Roman"/>
          <w:color w:val="000000" w:themeColor="text1"/>
          <w:shd w:val="clear" w:color="auto" w:fill="FFFFFF"/>
          <w:lang w:eastAsia="en-US" w:bidi="ar-SA"/>
        </w:rPr>
      </w:pPr>
      <w:r w:rsidRPr="00F53D3A">
        <w:rPr>
          <w:rFonts w:ascii="Times New Roman" w:eastAsiaTheme="minorHAnsi" w:hAnsi="Times New Roman" w:cs="Times New Roman"/>
          <w:color w:val="000000" w:themeColor="text1"/>
          <w:shd w:val="clear" w:color="auto" w:fill="FFFFFF"/>
          <w:lang w:eastAsia="en-US" w:bidi="ar-SA"/>
        </w:rPr>
        <w:t xml:space="preserve">Формируется перечень свободных земельных участков и объектов доступной инфраструктуры для инвесторов. Проводится инвентаризация земель сельскохозяйственного назначения. Информация об имеющихся свободных площадках будет размещена на сайте администрации района и портале </w:t>
      </w:r>
      <w:r w:rsidRPr="00F53D3A">
        <w:rPr>
          <w:rFonts w:ascii="Times New Roman" w:eastAsiaTheme="minorHAnsi" w:hAnsi="Times New Roman" w:cs="Times New Roman"/>
          <w:color w:val="000000" w:themeColor="text1"/>
          <w:shd w:val="clear" w:color="auto" w:fill="FFFFFF"/>
          <w:lang w:val="en-US" w:eastAsia="en-US" w:bidi="ar-SA"/>
        </w:rPr>
        <w:t>investyakutia</w:t>
      </w:r>
      <w:r w:rsidRPr="00F53D3A">
        <w:rPr>
          <w:rFonts w:ascii="Times New Roman" w:eastAsiaTheme="minorHAnsi" w:hAnsi="Times New Roman" w:cs="Times New Roman"/>
          <w:color w:val="000000" w:themeColor="text1"/>
          <w:shd w:val="clear" w:color="auto" w:fill="FFFFFF"/>
          <w:lang w:eastAsia="en-US" w:bidi="ar-SA"/>
        </w:rPr>
        <w:t>.</w:t>
      </w:r>
    </w:p>
    <w:p w:rsidR="00A7610D" w:rsidRPr="00A7610D" w:rsidRDefault="00A7610D" w:rsidP="00F45BB4">
      <w:pPr>
        <w:ind w:firstLine="709"/>
        <w:jc w:val="both"/>
        <w:rPr>
          <w:rFonts w:ascii="Times New Roman" w:eastAsiaTheme="minorHAnsi" w:hAnsi="Times New Roman" w:cs="Times New Roman"/>
          <w:color w:val="000000" w:themeColor="text1"/>
          <w:shd w:val="clear" w:color="auto" w:fill="FFFFFF"/>
          <w:lang w:eastAsia="en-US" w:bidi="ar-SA"/>
        </w:rPr>
      </w:pPr>
      <w:r w:rsidRPr="00A7610D">
        <w:rPr>
          <w:rFonts w:ascii="Times New Roman" w:eastAsiaTheme="minorHAnsi" w:hAnsi="Times New Roman" w:cs="Times New Roman"/>
          <w:color w:val="000000" w:themeColor="text1"/>
          <w:shd w:val="clear" w:color="auto" w:fill="FFFFFF"/>
          <w:lang w:eastAsia="en-US" w:bidi="ar-SA"/>
        </w:rPr>
        <w:t xml:space="preserve"> Решением Алданского районного Совета от 24.03.2017г. № 29-4 «Об утверждении порядка предоставления льгот по арендной плате за пользование земельными участками инвесторам инвестиционных проектов на межселенной территории МО «Алданский район» определен механизм муниципальной поддержки в форме льгот по арендной плате за пользование земельными участками по приоритетным направлениям деятельности инвесторов: обрабатывающие производства, сельское хозяйство, охота и лесное хозяйство, строительство. </w:t>
      </w:r>
    </w:p>
    <w:p w:rsidR="00A7610D" w:rsidRPr="00A7610D" w:rsidRDefault="00A7610D" w:rsidP="00F45BB4">
      <w:pPr>
        <w:ind w:firstLine="709"/>
        <w:jc w:val="both"/>
        <w:rPr>
          <w:rFonts w:ascii="Times New Roman" w:eastAsiaTheme="minorHAnsi" w:hAnsi="Times New Roman" w:cs="Times New Roman"/>
          <w:color w:val="000000" w:themeColor="text1"/>
          <w:shd w:val="clear" w:color="auto" w:fill="FFFFFF"/>
          <w:lang w:eastAsia="en-US" w:bidi="ar-SA"/>
        </w:rPr>
      </w:pPr>
      <w:r w:rsidRPr="00A7610D">
        <w:rPr>
          <w:rFonts w:ascii="Times New Roman" w:eastAsiaTheme="minorHAnsi" w:hAnsi="Times New Roman" w:cs="Times New Roman"/>
          <w:color w:val="000000" w:themeColor="text1"/>
          <w:shd w:val="clear" w:color="auto" w:fill="FFFFFF"/>
          <w:lang w:eastAsia="en-US" w:bidi="ar-SA"/>
        </w:rPr>
        <w:t>На официальном сайте администрации МО «Алданский район» имеется раздел «Инвестиционная деятельность.</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val="en-US" w:eastAsia="en-US"/>
        </w:rPr>
        <w:t>SWOT</w:t>
      </w:r>
      <w:r w:rsidRPr="00A7610D">
        <w:rPr>
          <w:rFonts w:ascii="Times New Roman" w:eastAsiaTheme="minorHAnsi" w:hAnsi="Times New Roman" w:cs="Times New Roman"/>
          <w:lang w:eastAsia="en-US"/>
        </w:rPr>
        <w:t>-анализ инвестиционного потенциала Алданского района</w:t>
      </w:r>
    </w:p>
    <w:tbl>
      <w:tblPr>
        <w:tblStyle w:val="64"/>
        <w:tblW w:w="0" w:type="auto"/>
        <w:tblLook w:val="04A0" w:firstRow="1" w:lastRow="0" w:firstColumn="1" w:lastColumn="0" w:noHBand="0" w:noVBand="1"/>
      </w:tblPr>
      <w:tblGrid>
        <w:gridCol w:w="4742"/>
        <w:gridCol w:w="4744"/>
      </w:tblGrid>
      <w:tr w:rsidR="00A7610D" w:rsidRPr="00A7610D" w:rsidTr="00A7610D">
        <w:tc>
          <w:tcPr>
            <w:tcW w:w="4785"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Сильные стороны</w:t>
            </w:r>
          </w:p>
        </w:tc>
        <w:tc>
          <w:tcPr>
            <w:tcW w:w="4786"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Слабые стороны</w:t>
            </w:r>
          </w:p>
        </w:tc>
      </w:tr>
      <w:tr w:rsidR="00A7610D" w:rsidRPr="00A7610D" w:rsidTr="00A7610D">
        <w:tc>
          <w:tcPr>
            <w:tcW w:w="4785" w:type="dxa"/>
          </w:tcPr>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rPr>
              <w:t xml:space="preserve">- наличие месторождений </w:t>
            </w:r>
            <w:r w:rsidRPr="00A7610D">
              <w:rPr>
                <w:rFonts w:ascii="Times New Roman" w:hAnsi="Times New Roman" w:cs="Times New Roman"/>
                <w:color w:val="auto"/>
              </w:rPr>
              <w:t>россыпного и коренного золота, коренного серебра, апатитовых руд, редкоземельных металлов, фтора, урана, ванадия, молибдена, цветных камней, флогопита, сырья для минваты, абразивов, вермикулита, графита, платины, общераспространенных полезных ископаемых (ОПИ) и подземных вод;</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наличие на территории крупных предприятий недропользователей, являющихся потенциальными потребителями товаров и услуг;</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xml:space="preserve">- выгодное </w:t>
            </w:r>
            <w:r w:rsidR="00B3658E" w:rsidRPr="00A7610D">
              <w:rPr>
                <w:rFonts w:ascii="Times New Roman" w:hAnsi="Times New Roman" w:cs="Times New Roman"/>
                <w:color w:val="auto"/>
              </w:rPr>
              <w:t>географическое положение</w:t>
            </w:r>
            <w:r w:rsidRPr="00A7610D">
              <w:rPr>
                <w:rFonts w:ascii="Times New Roman" w:hAnsi="Times New Roman" w:cs="Times New Roman"/>
                <w:color w:val="auto"/>
              </w:rPr>
              <w:t xml:space="preserve"> района;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развитая транспортная сеть и разнообразие видов транспорта (автомобильный, железнодорожный, водный и авиа);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отсутствие ограничений на технологическое подключение;</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достаточно высокий уровень среднемесячной заработной платы на крупных и средних предприятиях района;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xml:space="preserve">- </w:t>
            </w:r>
            <w:r w:rsidR="00B3658E" w:rsidRPr="00A7610D">
              <w:rPr>
                <w:rFonts w:ascii="Times New Roman" w:hAnsi="Times New Roman" w:cs="Times New Roman"/>
                <w:color w:val="auto"/>
              </w:rPr>
              <w:t>внедрение составляющих</w:t>
            </w:r>
            <w:r w:rsidRPr="00A7610D">
              <w:rPr>
                <w:rFonts w:ascii="Times New Roman" w:hAnsi="Times New Roman" w:cs="Times New Roman"/>
                <w:color w:val="auto"/>
              </w:rPr>
              <w:t xml:space="preserve"> муниципального стандарта;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значительные объемы инвестиций в основной капитал;</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наличие объектов инфраструктуры поддержки предпринимательства: Фонд поддержки малого и среднего предпринимательства, Бизнес-инкубатор, Центр поддержки предпринимательства;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наличие отделений и филиалов крупных российских банков и страховых организаций;</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реализация мероприятий государственной и муниципальной программ развития предпринимательства;</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снижение ив 2017 году тарифов на электроэнергию для юридических лиц на Дальнем Востоке;</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xml:space="preserve">- снижение тарифов на грузовые ж/дорожные перевозки до </w:t>
            </w:r>
            <w:r w:rsidR="00B3658E" w:rsidRPr="00A7610D">
              <w:rPr>
                <w:rFonts w:ascii="Times New Roman" w:hAnsi="Times New Roman" w:cs="Times New Roman"/>
                <w:color w:val="auto"/>
              </w:rPr>
              <w:t>уровня среднероссийских</w:t>
            </w:r>
            <w:r w:rsidRPr="00A7610D">
              <w:rPr>
                <w:rFonts w:ascii="Times New Roman" w:hAnsi="Times New Roman" w:cs="Times New Roman"/>
                <w:color w:val="auto"/>
              </w:rPr>
              <w:t xml:space="preserve"> </w:t>
            </w:r>
            <w:r w:rsidR="00B3658E" w:rsidRPr="00A7610D">
              <w:rPr>
                <w:rFonts w:ascii="Times New Roman" w:hAnsi="Times New Roman" w:cs="Times New Roman"/>
                <w:color w:val="auto"/>
              </w:rPr>
              <w:t>тарифов;</w:t>
            </w:r>
          </w:p>
          <w:p w:rsidR="00A7610D" w:rsidRPr="00A7610D" w:rsidRDefault="00A7610D" w:rsidP="00A7610D">
            <w:pPr>
              <w:jc w:val="both"/>
              <w:rPr>
                <w:rFonts w:ascii="Times New Roman" w:hAnsi="Times New Roman" w:cs="Times New Roman"/>
                <w:color w:val="auto"/>
              </w:rPr>
            </w:pPr>
            <w:r w:rsidRPr="00A7610D">
              <w:rPr>
                <w:rFonts w:ascii="Times New Roman" w:hAnsi="Times New Roman" w:cs="Times New Roman"/>
                <w:color w:val="auto"/>
              </w:rPr>
              <w:t>- наличие свободных площадей под аренду субъектам МСП.</w:t>
            </w:r>
          </w:p>
          <w:p w:rsidR="00A7610D" w:rsidRPr="00A7610D" w:rsidRDefault="00A7610D" w:rsidP="00A7610D">
            <w:pPr>
              <w:jc w:val="both"/>
              <w:rPr>
                <w:rFonts w:ascii="Times New Roman" w:hAnsi="Times New Roman" w:cs="Times New Roman"/>
                <w:color w:val="auto"/>
              </w:rPr>
            </w:pPr>
          </w:p>
          <w:p w:rsidR="00A7610D" w:rsidRPr="00A7610D" w:rsidRDefault="00A7610D" w:rsidP="00A7610D">
            <w:pPr>
              <w:jc w:val="both"/>
              <w:rPr>
                <w:rFonts w:ascii="Times New Roman" w:hAnsi="Times New Roman" w:cs="Times New Roman"/>
              </w:rPr>
            </w:pPr>
          </w:p>
        </w:tc>
        <w:tc>
          <w:tcPr>
            <w:tcW w:w="4786" w:type="dxa"/>
          </w:tcPr>
          <w:p w:rsidR="00A7610D" w:rsidRPr="00A7610D" w:rsidRDefault="00A7610D" w:rsidP="00A7610D">
            <w:pPr>
              <w:jc w:val="both"/>
              <w:rPr>
                <w:rFonts w:ascii="Times New Roman" w:hAnsi="Times New Roman" w:cs="Times New Roman"/>
              </w:rPr>
            </w:pP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истощение золотых запасов;</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низкая конкурентоспособность товаров местных производителей в связи с их высокой себестоимостью, отсутствием технологий инновационного производства;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высокие тарифы на коммунальные услуги;</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недостаточный уровень развития предпринимательства особенно в сферах производства;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сложность в привлечении финансовых ресурсов;</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отсутствие квалифицированных </w:t>
            </w:r>
            <w:r w:rsidR="00F53D3A" w:rsidRPr="00A7610D">
              <w:rPr>
                <w:rFonts w:ascii="Times New Roman" w:hAnsi="Times New Roman" w:cs="Times New Roman"/>
              </w:rPr>
              <w:t>кадров в</w:t>
            </w:r>
            <w:r w:rsidRPr="00A7610D">
              <w:rPr>
                <w:rFonts w:ascii="Times New Roman" w:hAnsi="Times New Roman" w:cs="Times New Roman"/>
              </w:rPr>
              <w:t xml:space="preserve"> отдельных отраслях;</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сложность доступа на корпоративные рынки крупных компаний-недропользователей;</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низкий уровень имиджевой политики района;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недостаточная покупательская способность;</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ограниченный рынок сбыта продукции;</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наличие нелегальной теневой </w:t>
            </w:r>
            <w:r w:rsidR="00F53D3A" w:rsidRPr="00A7610D">
              <w:rPr>
                <w:rFonts w:ascii="Times New Roman" w:hAnsi="Times New Roman" w:cs="Times New Roman"/>
              </w:rPr>
              <w:t>занятости;</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-слаборазвитые межрайонные и межрегиональные экономические связи.                     </w:t>
            </w:r>
          </w:p>
          <w:p w:rsidR="00A7610D" w:rsidRPr="00A7610D" w:rsidRDefault="00A7610D" w:rsidP="00A7610D">
            <w:pPr>
              <w:jc w:val="both"/>
              <w:rPr>
                <w:rFonts w:ascii="Times New Roman" w:hAnsi="Times New Roman" w:cs="Times New Roman"/>
              </w:rPr>
            </w:pPr>
          </w:p>
          <w:p w:rsidR="00A7610D" w:rsidRPr="00A7610D" w:rsidRDefault="00A7610D" w:rsidP="00A7610D">
            <w:pPr>
              <w:jc w:val="both"/>
              <w:rPr>
                <w:rFonts w:ascii="Times New Roman" w:hAnsi="Times New Roman" w:cs="Times New Roman"/>
              </w:rPr>
            </w:pPr>
          </w:p>
        </w:tc>
      </w:tr>
      <w:tr w:rsidR="00A7610D" w:rsidRPr="00A7610D" w:rsidTr="00A7610D">
        <w:tc>
          <w:tcPr>
            <w:tcW w:w="4785"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Возможности</w:t>
            </w:r>
          </w:p>
        </w:tc>
        <w:tc>
          <w:tcPr>
            <w:tcW w:w="4786"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Угрозы</w:t>
            </w:r>
          </w:p>
        </w:tc>
      </w:tr>
      <w:tr w:rsidR="00A7610D" w:rsidRPr="00A7610D" w:rsidTr="00A7610D">
        <w:tc>
          <w:tcPr>
            <w:tcW w:w="4785"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привлечение бюджетных инвестиций для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формирования современной транспортной</w:t>
            </w:r>
            <w:r w:rsidR="00A7610D"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коммунальной и социальной</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инфраструктуры;</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привлечение инвесторов для реализации</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крупных инвестиционных проектов на</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территории района;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увеличение производства и расширение</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возможностей сбыта сельскохозяйственной</w:t>
            </w:r>
            <w:r w:rsidR="00A7610D"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продукции за счет налаживания</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межрайонных экономических связей;</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увеличение производства продукции</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лесопромышленного комплекса за счет</w:t>
            </w:r>
            <w:r w:rsidR="00A7610D"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участия в федеральных и республиканских программах</w:t>
            </w:r>
            <w:r w:rsidR="00A7610D" w:rsidRPr="00A7610D">
              <w:rPr>
                <w:rFonts w:ascii="Times New Roman" w:hAnsi="Times New Roman" w:cs="Times New Roman"/>
              </w:rPr>
              <w:t>;</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расширение ТОСЭР «Южная Якутия» за счет включения отдельных территорий Алданского района;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реализация возможностей федерального</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закона «о дальневосточном гектаре» для</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развития предпринимательства;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повышение инвестиционной</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привлекательности за счет активной</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имиджевой политики;</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реализация туристско</w:t>
            </w:r>
            <w:r w:rsidRPr="00A7610D">
              <w:rPr>
                <w:rFonts w:ascii="Times New Roman" w:hAnsi="Times New Roman" w:cs="Times New Roman"/>
              </w:rPr>
              <w:t xml:space="preserve">-рекреационного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потенциала, ориентированного на</w:t>
            </w:r>
            <w:r w:rsidR="00A7610D" w:rsidRPr="00A7610D">
              <w:rPr>
                <w:rFonts w:ascii="Times New Roman" w:hAnsi="Times New Roman" w:cs="Times New Roman"/>
              </w:rPr>
              <w:t xml:space="preserve"> внутренний рынок и рынок соседних районов</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формирование новых ниш на рынке</w:t>
            </w:r>
            <w:r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платных услуг и производства товаров</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использование механизмов</w:t>
            </w:r>
            <w:r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государственно-</w:t>
            </w:r>
            <w:r w:rsidR="00F53D3A" w:rsidRPr="00A7610D">
              <w:rPr>
                <w:rFonts w:ascii="Times New Roman" w:hAnsi="Times New Roman" w:cs="Times New Roman"/>
              </w:rPr>
              <w:t>частного и муниципально</w:t>
            </w:r>
            <w:r w:rsidRPr="00A7610D">
              <w:rPr>
                <w:rFonts w:ascii="Times New Roman" w:hAnsi="Times New Roman" w:cs="Times New Roman"/>
              </w:rPr>
              <w:t>-</w:t>
            </w:r>
            <w:r w:rsidR="00F53D3A" w:rsidRPr="00A7610D">
              <w:rPr>
                <w:rFonts w:ascii="Times New Roman" w:hAnsi="Times New Roman" w:cs="Times New Roman"/>
              </w:rPr>
              <w:t>частного партнерства в приоритетных</w:t>
            </w:r>
            <w:r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отраслях экономики.</w:t>
            </w:r>
          </w:p>
        </w:tc>
        <w:tc>
          <w:tcPr>
            <w:tcW w:w="4786" w:type="dxa"/>
          </w:tcPr>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сокращение бюджетных инвестиций и</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государственного финансирования</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отраслей соцсферы, инфраструктуры;</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отток квалифицированного населения</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трудоспособного возраста в другие</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регионы России;</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дальнейшее ухудшение транспортной</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доступности отдельных</w:t>
            </w:r>
            <w:r w:rsidR="00A7610D" w:rsidRPr="00A7610D">
              <w:rPr>
                <w:rFonts w:ascii="Times New Roman" w:hAnsi="Times New Roman" w:cs="Times New Roman"/>
              </w:rPr>
              <w:t xml:space="preserve"> поселений района;</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ухудшение ситуации в ЖКХ в</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результате продолжающегося износа основных</w:t>
            </w:r>
            <w:r w:rsidR="00A7610D" w:rsidRPr="00A7610D">
              <w:rPr>
                <w:rFonts w:ascii="Times New Roman" w:hAnsi="Times New Roman" w:cs="Times New Roman"/>
              </w:rPr>
              <w:t xml:space="preserve"> фондов;</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 xml:space="preserve">-  </w:t>
            </w:r>
            <w:r w:rsidR="00F53D3A" w:rsidRPr="00A7610D">
              <w:rPr>
                <w:rFonts w:ascii="Times New Roman" w:hAnsi="Times New Roman" w:cs="Times New Roman"/>
              </w:rPr>
              <w:t>ухудшение экологической обстановки</w:t>
            </w:r>
            <w:r w:rsidRPr="00A7610D">
              <w:rPr>
                <w:rFonts w:ascii="Times New Roman" w:hAnsi="Times New Roman" w:cs="Times New Roman"/>
              </w:rPr>
              <w:t xml:space="preserve"> </w:t>
            </w:r>
          </w:p>
          <w:p w:rsidR="00A7610D" w:rsidRPr="00A7610D" w:rsidRDefault="00F53D3A" w:rsidP="00A7610D">
            <w:pPr>
              <w:jc w:val="both"/>
              <w:rPr>
                <w:rFonts w:ascii="Times New Roman" w:hAnsi="Times New Roman" w:cs="Times New Roman"/>
              </w:rPr>
            </w:pPr>
            <w:r w:rsidRPr="00A7610D">
              <w:rPr>
                <w:rFonts w:ascii="Times New Roman" w:hAnsi="Times New Roman" w:cs="Times New Roman"/>
              </w:rPr>
              <w:t>вследствие интенсивной деятельности</w:t>
            </w:r>
            <w:r w:rsidR="00A7610D" w:rsidRPr="00A7610D">
              <w:rPr>
                <w:rFonts w:ascii="Times New Roman" w:hAnsi="Times New Roman" w:cs="Times New Roman"/>
              </w:rPr>
              <w:t xml:space="preserve"> </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недропользователей;</w:t>
            </w:r>
          </w:p>
          <w:p w:rsidR="00A7610D" w:rsidRPr="00A7610D" w:rsidRDefault="00A7610D" w:rsidP="00A7610D">
            <w:pPr>
              <w:jc w:val="both"/>
              <w:rPr>
                <w:rFonts w:ascii="Times New Roman" w:hAnsi="Times New Roman" w:cs="Times New Roman"/>
              </w:rPr>
            </w:pPr>
            <w:r w:rsidRPr="00A7610D">
              <w:rPr>
                <w:rFonts w:ascii="Times New Roman" w:hAnsi="Times New Roman" w:cs="Times New Roman"/>
              </w:rPr>
              <w:t>-</w:t>
            </w:r>
            <w:r w:rsidR="00F53D3A" w:rsidRPr="00A7610D">
              <w:rPr>
                <w:rFonts w:ascii="Times New Roman" w:hAnsi="Times New Roman" w:cs="Times New Roman"/>
              </w:rPr>
              <w:t>снижение конкурентоспособности</w:t>
            </w:r>
            <w:r w:rsidRPr="00A7610D">
              <w:rPr>
                <w:rFonts w:ascii="Times New Roman" w:hAnsi="Times New Roman" w:cs="Times New Roman"/>
              </w:rPr>
              <w:t xml:space="preserve"> продукции местного производства в связи с более дешевыми аналогами завозимой из других регионов.</w:t>
            </w:r>
          </w:p>
          <w:p w:rsidR="00A7610D" w:rsidRPr="00A7610D" w:rsidRDefault="00A7610D" w:rsidP="00A7610D">
            <w:pPr>
              <w:jc w:val="both"/>
              <w:rPr>
                <w:rFonts w:ascii="Times New Roman" w:hAnsi="Times New Roman" w:cs="Times New Roman"/>
              </w:rPr>
            </w:pPr>
          </w:p>
          <w:p w:rsidR="00A7610D" w:rsidRPr="00A7610D" w:rsidRDefault="00A7610D" w:rsidP="00A7610D">
            <w:pPr>
              <w:jc w:val="both"/>
              <w:rPr>
                <w:rFonts w:ascii="Times New Roman" w:hAnsi="Times New Roman" w:cs="Times New Roman"/>
              </w:rPr>
            </w:pPr>
          </w:p>
        </w:tc>
      </w:tr>
    </w:tbl>
    <w:p w:rsidR="00A7610D" w:rsidRPr="00A7610D" w:rsidRDefault="00A7610D" w:rsidP="00A7610D">
      <w:pPr>
        <w:jc w:val="both"/>
        <w:rPr>
          <w:rFonts w:ascii="Times New Roman" w:eastAsiaTheme="minorHAnsi" w:hAnsi="Times New Roman" w:cs="Times New Roman"/>
          <w:lang w:eastAsia="en-US"/>
        </w:rPr>
      </w:pPr>
    </w:p>
    <w:p w:rsidR="00A7610D" w:rsidRPr="00A7610D" w:rsidRDefault="00A7610D" w:rsidP="00A7610D">
      <w:pPr>
        <w:jc w:val="both"/>
        <w:rPr>
          <w:rFonts w:ascii="Times New Roman" w:eastAsiaTheme="minorHAnsi" w:hAnsi="Times New Roman" w:cs="Times New Roman"/>
          <w:b/>
          <w:i/>
          <w:color w:val="auto"/>
          <w:lang w:eastAsia="en-US" w:bidi="ar-SA"/>
        </w:rPr>
      </w:pPr>
      <w:r w:rsidRPr="00A7610D">
        <w:rPr>
          <w:rFonts w:ascii="Times New Roman" w:eastAsiaTheme="minorHAnsi" w:hAnsi="Times New Roman" w:cs="Times New Roman"/>
          <w:b/>
          <w:i/>
          <w:color w:val="auto"/>
          <w:lang w:eastAsia="en-US" w:bidi="ar-SA"/>
        </w:rPr>
        <w:t>Стратегическое видение</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color w:val="auto"/>
          <w:lang w:eastAsia="en-US" w:bidi="ar-SA"/>
        </w:rPr>
        <w:tab/>
        <w:t xml:space="preserve">Дальнейшая реализация комплекса мероприятий, связанных </w:t>
      </w:r>
      <w:r w:rsidR="00F53D3A" w:rsidRPr="00A7610D">
        <w:rPr>
          <w:rFonts w:ascii="Times New Roman" w:eastAsiaTheme="minorHAnsi" w:hAnsi="Times New Roman" w:cs="Times New Roman"/>
          <w:color w:val="auto"/>
          <w:lang w:eastAsia="en-US" w:bidi="ar-SA"/>
        </w:rPr>
        <w:t>с обеспечением</w:t>
      </w:r>
      <w:r w:rsidRPr="00A7610D">
        <w:rPr>
          <w:rFonts w:ascii="Times New Roman" w:eastAsiaTheme="minorHAnsi" w:hAnsi="Times New Roman" w:cs="Times New Roman"/>
          <w:lang w:eastAsia="en-US"/>
        </w:rPr>
        <w:t xml:space="preserve"> благоприятного инвестиционного климата </w:t>
      </w:r>
      <w:r w:rsidR="00F53D3A" w:rsidRPr="00A7610D">
        <w:rPr>
          <w:rFonts w:ascii="Times New Roman" w:eastAsiaTheme="minorHAnsi" w:hAnsi="Times New Roman" w:cs="Times New Roman"/>
          <w:lang w:eastAsia="en-US"/>
        </w:rPr>
        <w:t>в муниципальном</w:t>
      </w:r>
      <w:r w:rsidRPr="00A7610D">
        <w:rPr>
          <w:rFonts w:ascii="Times New Roman" w:eastAsiaTheme="minorHAnsi" w:hAnsi="Times New Roman" w:cs="Times New Roman"/>
          <w:lang w:eastAsia="en-US"/>
        </w:rPr>
        <w:t xml:space="preserve"> образовании «Алданский район» должна повысить инвестиционную </w:t>
      </w:r>
      <w:r w:rsidR="00F53D3A" w:rsidRPr="00A7610D">
        <w:rPr>
          <w:rFonts w:ascii="Times New Roman" w:eastAsiaTheme="minorHAnsi" w:hAnsi="Times New Roman" w:cs="Times New Roman"/>
          <w:lang w:eastAsia="en-US"/>
        </w:rPr>
        <w:t>привлекательность и</w:t>
      </w:r>
      <w:r w:rsidRPr="00A7610D">
        <w:rPr>
          <w:rFonts w:ascii="Times New Roman" w:eastAsiaTheme="minorHAnsi" w:hAnsi="Times New Roman" w:cs="Times New Roman"/>
          <w:lang w:eastAsia="en-US"/>
        </w:rPr>
        <w:t xml:space="preserve"> </w:t>
      </w:r>
      <w:r w:rsidR="00F53D3A" w:rsidRPr="00A7610D">
        <w:rPr>
          <w:rFonts w:ascii="Times New Roman" w:eastAsiaTheme="minorHAnsi" w:hAnsi="Times New Roman" w:cs="Times New Roman"/>
          <w:lang w:eastAsia="en-US"/>
        </w:rPr>
        <w:t>конкурентоспособность экономики</w:t>
      </w:r>
      <w:r w:rsidRPr="00A7610D">
        <w:rPr>
          <w:rFonts w:ascii="Times New Roman" w:eastAsiaTheme="minorHAnsi" w:hAnsi="Times New Roman" w:cs="Times New Roman"/>
          <w:lang w:eastAsia="en-US"/>
        </w:rPr>
        <w:t xml:space="preserve"> Алданского района. </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eastAsia="en-US"/>
        </w:rPr>
        <w:tab/>
        <w:t>Основными направлениями инвестиционной политики являются : повышение эффективности взаимодействия органов местного самоуправления с субъектами инвестиционной  и предпринимательской деятельности; расширение территории опережающего социально- экономического  развития (ТОСЭР) «Южная Якутия»  посредством включения отдельных участков территории Алданского района, развитие системы муниципальной поддержки инвестиционных проектов; поиск новых источников финансирования и привлечение прямых долгосрочных инвестиционных вложений; формирование и продвижение положительного  привлекательного имиджа Алданского района.</w:t>
      </w:r>
      <w:r w:rsidRPr="00A7610D">
        <w:rPr>
          <w:rFonts w:ascii="Times New Roman" w:eastAsiaTheme="minorHAnsi" w:hAnsi="Times New Roman" w:cs="Times New Roman"/>
          <w:lang w:eastAsia="en-US"/>
        </w:rPr>
        <w:tab/>
        <w:t>Особое внимание будет уделено приоритетным направлениям развития экономики: новые производства в рамках ТОСЭР, развитие агропромышленного и лесоперерабатывающего комплексов, горнолыжный туризм, развитие инфраструктуры (дороги, ЖКХ, транспорт). Мероприятия по внедрению и реализации стандарта по обеспечению благоприятного инвестиционного климата на территории Алданского района должны быть исполнены в полном объеме.</w:t>
      </w:r>
    </w:p>
    <w:p w:rsidR="00A7610D" w:rsidRPr="00A7610D" w:rsidRDefault="00A7610D" w:rsidP="00F45BB4">
      <w:pPr>
        <w:ind w:firstLine="709"/>
        <w:jc w:val="both"/>
        <w:rPr>
          <w:rFonts w:ascii="Times New Roman" w:eastAsiaTheme="minorHAnsi" w:hAnsi="Times New Roman" w:cs="Times New Roman"/>
          <w:b/>
          <w:i/>
          <w:lang w:eastAsia="en-US"/>
        </w:rPr>
      </w:pPr>
      <w:r w:rsidRPr="00A7610D">
        <w:rPr>
          <w:rFonts w:ascii="Times New Roman" w:eastAsiaTheme="minorHAnsi" w:hAnsi="Times New Roman" w:cs="Times New Roman"/>
          <w:b/>
          <w:i/>
          <w:lang w:eastAsia="en-US"/>
        </w:rPr>
        <w:t>Инвестиционные проекты на территории Алданского района</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eastAsia="en-US"/>
        </w:rPr>
        <w:t xml:space="preserve">Проектом Стратегии социально-экономического развития Алданского района на период до 2030 года </w:t>
      </w:r>
      <w:r w:rsidR="00C65E1C">
        <w:rPr>
          <w:rFonts w:ascii="Times New Roman" w:eastAsiaTheme="minorHAnsi" w:hAnsi="Times New Roman" w:cs="Times New Roman"/>
          <w:lang w:eastAsia="en-US"/>
        </w:rPr>
        <w:t xml:space="preserve">по базовому сценарию </w:t>
      </w:r>
      <w:r w:rsidRPr="00A7610D">
        <w:rPr>
          <w:rFonts w:ascii="Times New Roman" w:eastAsiaTheme="minorHAnsi" w:hAnsi="Times New Roman" w:cs="Times New Roman"/>
          <w:lang w:eastAsia="en-US"/>
        </w:rPr>
        <w:t xml:space="preserve">предложено </w:t>
      </w:r>
      <w:r w:rsidRPr="00C65E1C">
        <w:rPr>
          <w:rFonts w:ascii="Times New Roman" w:eastAsiaTheme="minorHAnsi" w:hAnsi="Times New Roman" w:cs="Times New Roman"/>
          <w:lang w:eastAsia="en-US"/>
        </w:rPr>
        <w:t xml:space="preserve">к реализации </w:t>
      </w:r>
      <w:r w:rsidR="00C65E1C" w:rsidRPr="00C65E1C">
        <w:rPr>
          <w:rFonts w:ascii="Times New Roman" w:eastAsiaTheme="minorHAnsi" w:hAnsi="Times New Roman" w:cs="Times New Roman"/>
          <w:lang w:eastAsia="en-US"/>
        </w:rPr>
        <w:t>48</w:t>
      </w:r>
      <w:r w:rsidRPr="00C65E1C">
        <w:rPr>
          <w:rFonts w:ascii="Times New Roman" w:eastAsiaTheme="minorHAnsi" w:hAnsi="Times New Roman" w:cs="Times New Roman"/>
          <w:lang w:eastAsia="en-US"/>
        </w:rPr>
        <w:t xml:space="preserve"> </w:t>
      </w:r>
      <w:r w:rsidR="00C65E1C" w:rsidRPr="00C65E1C">
        <w:rPr>
          <w:rFonts w:ascii="Times New Roman" w:eastAsiaTheme="minorHAnsi" w:hAnsi="Times New Roman" w:cs="Times New Roman"/>
          <w:lang w:eastAsia="en-US"/>
        </w:rPr>
        <w:t>и</w:t>
      </w:r>
      <w:r w:rsidRPr="00C65E1C">
        <w:rPr>
          <w:rFonts w:ascii="Times New Roman" w:eastAsiaTheme="minorHAnsi" w:hAnsi="Times New Roman" w:cs="Times New Roman"/>
          <w:lang w:eastAsia="en-US"/>
        </w:rPr>
        <w:t>нвестиционных проектов с общим объемом финансирования</w:t>
      </w:r>
      <w:r w:rsidR="00A47A84" w:rsidRPr="00C65E1C">
        <w:rPr>
          <w:rFonts w:ascii="Times New Roman" w:eastAsiaTheme="minorHAnsi" w:hAnsi="Times New Roman" w:cs="Times New Roman"/>
          <w:lang w:eastAsia="en-US"/>
        </w:rPr>
        <w:t xml:space="preserve"> по </w:t>
      </w:r>
      <w:r w:rsidR="00C65E1C">
        <w:rPr>
          <w:rFonts w:ascii="Times New Roman" w:eastAsiaTheme="minorHAnsi" w:hAnsi="Times New Roman" w:cs="Times New Roman"/>
          <w:lang w:eastAsia="en-US"/>
        </w:rPr>
        <w:t xml:space="preserve">173,5 </w:t>
      </w:r>
      <w:r w:rsidRPr="00C65E1C">
        <w:rPr>
          <w:rFonts w:ascii="Times New Roman" w:eastAsiaTheme="minorHAnsi" w:hAnsi="Times New Roman" w:cs="Times New Roman"/>
          <w:lang w:eastAsia="en-US"/>
        </w:rPr>
        <w:t>млрд. рублей</w:t>
      </w:r>
      <w:r w:rsidR="00C65E1C">
        <w:rPr>
          <w:rFonts w:ascii="Times New Roman" w:eastAsiaTheme="minorHAnsi" w:hAnsi="Times New Roman" w:cs="Times New Roman"/>
          <w:lang w:eastAsia="en-US"/>
        </w:rPr>
        <w:t>.</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eastAsia="en-US"/>
        </w:rPr>
        <w:t xml:space="preserve">Все инвестиционные проекты классифицированы </w:t>
      </w:r>
      <w:r w:rsidR="00F53D3A" w:rsidRPr="00A7610D">
        <w:rPr>
          <w:rFonts w:ascii="Times New Roman" w:eastAsiaTheme="minorHAnsi" w:hAnsi="Times New Roman" w:cs="Times New Roman"/>
          <w:lang w:eastAsia="en-US"/>
        </w:rPr>
        <w:t>по 3</w:t>
      </w:r>
      <w:r w:rsidRPr="00A7610D">
        <w:rPr>
          <w:rFonts w:ascii="Times New Roman" w:eastAsiaTheme="minorHAnsi" w:hAnsi="Times New Roman" w:cs="Times New Roman"/>
          <w:lang w:eastAsia="en-US"/>
        </w:rPr>
        <w:t xml:space="preserve"> –ем категориям: А- проекты реализуемые, имеющие проектно-сметную документацию (ПСД); В- проекты на стадии разработки ПСД, включенные в </w:t>
      </w:r>
      <w:r w:rsidR="00F53D3A" w:rsidRPr="00A7610D">
        <w:rPr>
          <w:rFonts w:ascii="Times New Roman" w:eastAsiaTheme="minorHAnsi" w:hAnsi="Times New Roman" w:cs="Times New Roman"/>
          <w:lang w:eastAsia="en-US"/>
        </w:rPr>
        <w:t>федеральные или</w:t>
      </w:r>
      <w:r w:rsidRPr="00A7610D">
        <w:rPr>
          <w:rFonts w:ascii="Times New Roman" w:eastAsiaTheme="minorHAnsi" w:hAnsi="Times New Roman" w:cs="Times New Roman"/>
          <w:lang w:eastAsia="en-US"/>
        </w:rPr>
        <w:t xml:space="preserve"> региональные государственные программы и С - - находящиеся на стадии бизнес-планов и бизнес –идей.</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lang w:eastAsia="en-US"/>
        </w:rPr>
        <w:t xml:space="preserve">На сегодняшний </w:t>
      </w:r>
      <w:r w:rsidR="00F53D3A" w:rsidRPr="00A7610D">
        <w:rPr>
          <w:rFonts w:ascii="Times New Roman" w:eastAsiaTheme="minorHAnsi" w:hAnsi="Times New Roman" w:cs="Times New Roman"/>
          <w:lang w:eastAsia="en-US"/>
        </w:rPr>
        <w:t>день 10</w:t>
      </w:r>
      <w:r w:rsidRPr="00A7610D">
        <w:rPr>
          <w:rFonts w:ascii="Times New Roman" w:eastAsiaTheme="minorHAnsi" w:hAnsi="Times New Roman" w:cs="Times New Roman"/>
          <w:lang w:eastAsia="en-US"/>
        </w:rPr>
        <w:t xml:space="preserve"> проектов из </w:t>
      </w:r>
      <w:r w:rsidR="00F53D3A" w:rsidRPr="00A7610D">
        <w:rPr>
          <w:rFonts w:ascii="Times New Roman" w:eastAsiaTheme="minorHAnsi" w:hAnsi="Times New Roman" w:cs="Times New Roman"/>
          <w:lang w:eastAsia="en-US"/>
        </w:rPr>
        <w:t>5</w:t>
      </w:r>
      <w:r w:rsidR="007C4EFA">
        <w:rPr>
          <w:rFonts w:ascii="Times New Roman" w:eastAsiaTheme="minorHAnsi" w:hAnsi="Times New Roman" w:cs="Times New Roman"/>
          <w:lang w:eastAsia="en-US"/>
        </w:rPr>
        <w:t>7</w:t>
      </w:r>
      <w:r w:rsidR="00F53D3A" w:rsidRPr="00A7610D">
        <w:rPr>
          <w:rFonts w:ascii="Times New Roman" w:eastAsiaTheme="minorHAnsi" w:hAnsi="Times New Roman" w:cs="Times New Roman"/>
          <w:lang w:eastAsia="en-US"/>
        </w:rPr>
        <w:t xml:space="preserve"> имеют</w:t>
      </w:r>
      <w:r w:rsidRPr="00A7610D">
        <w:rPr>
          <w:rFonts w:ascii="Times New Roman" w:eastAsiaTheme="minorHAnsi" w:hAnsi="Times New Roman" w:cs="Times New Roman"/>
          <w:lang w:eastAsia="en-US"/>
        </w:rPr>
        <w:t xml:space="preserve"> в наличии проектно- сметную документацию. Это проекты, связанные с добычей золота, экологией, развитием транспортного и </w:t>
      </w:r>
      <w:r w:rsidR="00F53D3A" w:rsidRPr="00A7610D">
        <w:rPr>
          <w:rFonts w:ascii="Times New Roman" w:eastAsiaTheme="minorHAnsi" w:hAnsi="Times New Roman" w:cs="Times New Roman"/>
          <w:lang w:eastAsia="en-US"/>
        </w:rPr>
        <w:t>агропромышленного комплексов</w:t>
      </w:r>
      <w:r w:rsidRPr="00A7610D">
        <w:rPr>
          <w:rFonts w:ascii="Times New Roman" w:eastAsiaTheme="minorHAnsi" w:hAnsi="Times New Roman" w:cs="Times New Roman"/>
          <w:lang w:eastAsia="en-US"/>
        </w:rPr>
        <w:t>, ЖКХ и строительством объектов социальной инфраструктуры.  16 проектов, входящих в состав федеральных и государственных программ</w:t>
      </w:r>
      <w:r w:rsidR="00F53D3A">
        <w:rPr>
          <w:rFonts w:ascii="Times New Roman" w:eastAsiaTheme="minorHAnsi" w:hAnsi="Times New Roman" w:cs="Times New Roman"/>
          <w:lang w:eastAsia="en-US"/>
        </w:rPr>
        <w:t>,</w:t>
      </w:r>
      <w:r w:rsidRPr="00A7610D">
        <w:rPr>
          <w:rFonts w:ascii="Times New Roman" w:eastAsiaTheme="minorHAnsi" w:hAnsi="Times New Roman" w:cs="Times New Roman"/>
          <w:lang w:eastAsia="en-US"/>
        </w:rPr>
        <w:t xml:space="preserve"> находятся на стадии разработки ПСД и касаются добычи золота и газификации населенных пунктов. Реализация других инвестиционных проектов, находящихся на стадии бизнес-</w:t>
      </w:r>
      <w:r w:rsidR="00F53D3A" w:rsidRPr="00A7610D">
        <w:rPr>
          <w:rFonts w:ascii="Times New Roman" w:eastAsiaTheme="minorHAnsi" w:hAnsi="Times New Roman" w:cs="Times New Roman"/>
          <w:lang w:eastAsia="en-US"/>
        </w:rPr>
        <w:t>идей и</w:t>
      </w:r>
      <w:r w:rsidRPr="00A7610D">
        <w:rPr>
          <w:rFonts w:ascii="Times New Roman" w:eastAsiaTheme="minorHAnsi" w:hAnsi="Times New Roman" w:cs="Times New Roman"/>
          <w:lang w:eastAsia="en-US"/>
        </w:rPr>
        <w:t xml:space="preserve"> бизнес-планов возможна при условии расширения ТОР «Южная Якутия», </w:t>
      </w:r>
      <w:r w:rsidR="00F53D3A" w:rsidRPr="00A7610D">
        <w:rPr>
          <w:rFonts w:ascii="Times New Roman" w:eastAsiaTheme="minorHAnsi" w:hAnsi="Times New Roman" w:cs="Times New Roman"/>
          <w:lang w:eastAsia="en-US"/>
        </w:rPr>
        <w:t>включения строительства</w:t>
      </w:r>
      <w:r w:rsidRPr="00A7610D">
        <w:rPr>
          <w:rFonts w:ascii="Times New Roman" w:eastAsiaTheme="minorHAnsi" w:hAnsi="Times New Roman" w:cs="Times New Roman"/>
          <w:lang w:eastAsia="en-US"/>
        </w:rPr>
        <w:t xml:space="preserve"> </w:t>
      </w:r>
      <w:r w:rsidR="00F53D3A" w:rsidRPr="00A7610D">
        <w:rPr>
          <w:rFonts w:ascii="Times New Roman" w:eastAsiaTheme="minorHAnsi" w:hAnsi="Times New Roman" w:cs="Times New Roman"/>
          <w:lang w:eastAsia="en-US"/>
        </w:rPr>
        <w:t>отдельных объектов</w:t>
      </w:r>
      <w:r w:rsidRPr="00A7610D">
        <w:rPr>
          <w:rFonts w:ascii="Times New Roman" w:eastAsiaTheme="minorHAnsi" w:hAnsi="Times New Roman" w:cs="Times New Roman"/>
          <w:lang w:eastAsia="en-US"/>
        </w:rPr>
        <w:t xml:space="preserve"> социальной инфраструктуры и ЖКХ в республиканские и федеральные программы. Следует отметить, что в течение периода реализации Стратегии СЭР возможно изменение статуса (</w:t>
      </w:r>
      <w:r w:rsidR="00F53D3A" w:rsidRPr="00A7610D">
        <w:rPr>
          <w:rFonts w:ascii="Times New Roman" w:eastAsiaTheme="minorHAnsi" w:hAnsi="Times New Roman" w:cs="Times New Roman"/>
          <w:lang w:eastAsia="en-US"/>
        </w:rPr>
        <w:t>категории) проекта</w:t>
      </w:r>
      <w:r w:rsidRPr="00A7610D">
        <w:rPr>
          <w:rFonts w:ascii="Times New Roman" w:eastAsiaTheme="minorHAnsi" w:hAnsi="Times New Roman" w:cs="Times New Roman"/>
          <w:lang w:eastAsia="en-US"/>
        </w:rPr>
        <w:t>.</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b/>
          <w:lang w:eastAsia="en-US"/>
        </w:rPr>
        <w:t xml:space="preserve">Основными проектами в сфере недропользования являются: </w:t>
      </w:r>
      <w:r w:rsidRPr="00A7610D">
        <w:rPr>
          <w:rFonts w:ascii="Times New Roman" w:eastAsiaTheme="minorHAnsi" w:hAnsi="Times New Roman" w:cs="Times New Roman"/>
          <w:lang w:eastAsia="en-US"/>
        </w:rPr>
        <w:t>добыча и переработка драгоценных металлов при освоении золотоносного месторождения Северное, освоение Морозкинского золоторудного месторождения, техническое перевооружение Куранахской золотоизвлекательной фабрики.</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b/>
          <w:lang w:eastAsia="en-US"/>
        </w:rPr>
        <w:t>Инвестпроекты  предполагаемые к реализации на ТОСЭР "Южная Якутия</w:t>
      </w:r>
      <w:r w:rsidRPr="00A7610D">
        <w:rPr>
          <w:rFonts w:ascii="Times New Roman" w:eastAsiaTheme="minorHAnsi" w:hAnsi="Times New Roman" w:cs="Times New Roman"/>
          <w:lang w:eastAsia="en-US"/>
        </w:rPr>
        <w:t>", направлены на диверсификацию экономики, в частности: производство и переработку естественных пористых наполнителей на основе вермикулита, производство фосфатных удобрений и другой продукции неорганической химии,  производство изделий из неметаллических руд на основе  графита, строительство производственного комплекса по переработке углеводородов,  создание Алданского газоперерабатывающего комплекса, а также  дальнейшее развитие золотодобывающей отрасли.</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b/>
          <w:lang w:eastAsia="en-US"/>
        </w:rPr>
        <w:t>Инвестиционные проекты по прочим отраслям</w:t>
      </w:r>
      <w:r w:rsidRPr="00A7610D">
        <w:rPr>
          <w:rFonts w:ascii="Times New Roman" w:eastAsiaTheme="minorHAnsi" w:hAnsi="Times New Roman" w:cs="Times New Roman"/>
          <w:lang w:eastAsia="en-US"/>
        </w:rPr>
        <w:t xml:space="preserve">: направлены на развитие агропромышленного комплекса в с. Якокит и решение экологических </w:t>
      </w:r>
      <w:r w:rsidR="00F53D3A" w:rsidRPr="00A7610D">
        <w:rPr>
          <w:rFonts w:ascii="Times New Roman" w:eastAsiaTheme="minorHAnsi" w:hAnsi="Times New Roman" w:cs="Times New Roman"/>
          <w:lang w:eastAsia="en-US"/>
        </w:rPr>
        <w:t>проблем (реконструкции</w:t>
      </w:r>
      <w:r w:rsidRPr="00A7610D">
        <w:rPr>
          <w:rFonts w:ascii="Times New Roman" w:eastAsiaTheme="minorHAnsi" w:hAnsi="Times New Roman" w:cs="Times New Roman"/>
          <w:lang w:eastAsia="en-US"/>
        </w:rPr>
        <w:t xml:space="preserve"> хвостохранилища в п. Н.Куранах»).</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b/>
          <w:lang w:eastAsia="en-US"/>
        </w:rPr>
        <w:t xml:space="preserve">Инфраструктурные проекты: </w:t>
      </w:r>
      <w:r w:rsidRPr="00A7610D">
        <w:rPr>
          <w:rFonts w:ascii="Times New Roman" w:eastAsiaTheme="minorHAnsi" w:hAnsi="Times New Roman" w:cs="Times New Roman"/>
          <w:lang w:eastAsia="en-US"/>
        </w:rPr>
        <w:t xml:space="preserve">направлены на газификацию населенных </w:t>
      </w:r>
      <w:r w:rsidR="00F53D3A" w:rsidRPr="00A7610D">
        <w:rPr>
          <w:rFonts w:ascii="Times New Roman" w:eastAsiaTheme="minorHAnsi" w:hAnsi="Times New Roman" w:cs="Times New Roman"/>
          <w:lang w:eastAsia="en-US"/>
        </w:rPr>
        <w:t>пунктов (</w:t>
      </w:r>
      <w:r w:rsidRPr="00A7610D">
        <w:rPr>
          <w:rFonts w:ascii="Times New Roman" w:eastAsiaTheme="minorHAnsi" w:hAnsi="Times New Roman" w:cs="Times New Roman"/>
          <w:lang w:eastAsia="en-US"/>
        </w:rPr>
        <w:t>г.Алдан, г.Томмот, пос. Н.Куранах, Ленинский и с. Хатыстыр</w:t>
      </w:r>
      <w:r w:rsidR="00F53D3A" w:rsidRPr="00A7610D">
        <w:rPr>
          <w:rFonts w:ascii="Times New Roman" w:eastAsiaTheme="minorHAnsi" w:hAnsi="Times New Roman" w:cs="Times New Roman"/>
          <w:lang w:eastAsia="en-US"/>
        </w:rPr>
        <w:t>), развитие</w:t>
      </w:r>
      <w:r w:rsidRPr="00A7610D">
        <w:rPr>
          <w:rFonts w:ascii="Times New Roman" w:eastAsiaTheme="minorHAnsi" w:hAnsi="Times New Roman" w:cs="Times New Roman"/>
          <w:lang w:eastAsia="en-US"/>
        </w:rPr>
        <w:t xml:space="preserve"> железнодорожного транспорта, реконструкцию </w:t>
      </w:r>
      <w:r w:rsidR="00F53D3A" w:rsidRPr="00A7610D">
        <w:rPr>
          <w:rFonts w:ascii="Times New Roman" w:eastAsiaTheme="minorHAnsi" w:hAnsi="Times New Roman" w:cs="Times New Roman"/>
          <w:lang w:eastAsia="en-US"/>
        </w:rPr>
        <w:t>межселенных автомобильных</w:t>
      </w:r>
      <w:r w:rsidRPr="00A7610D">
        <w:rPr>
          <w:rFonts w:ascii="Times New Roman" w:eastAsiaTheme="minorHAnsi" w:hAnsi="Times New Roman" w:cs="Times New Roman"/>
          <w:lang w:eastAsia="en-US"/>
        </w:rPr>
        <w:t xml:space="preserve"> дорог общего </w:t>
      </w:r>
      <w:r w:rsidR="00F53D3A" w:rsidRPr="00A7610D">
        <w:rPr>
          <w:rFonts w:ascii="Times New Roman" w:eastAsiaTheme="minorHAnsi" w:hAnsi="Times New Roman" w:cs="Times New Roman"/>
          <w:lang w:eastAsia="en-US"/>
        </w:rPr>
        <w:t>пользования, строительство</w:t>
      </w:r>
      <w:r w:rsidRPr="00A7610D">
        <w:rPr>
          <w:rFonts w:ascii="Times New Roman" w:eastAsiaTheme="minorHAnsi" w:hAnsi="Times New Roman" w:cs="Times New Roman"/>
          <w:lang w:eastAsia="en-US"/>
        </w:rPr>
        <w:t xml:space="preserve"> комплексных очистных </w:t>
      </w:r>
      <w:r w:rsidR="00F53D3A" w:rsidRPr="00A7610D">
        <w:rPr>
          <w:rFonts w:ascii="Times New Roman" w:eastAsiaTheme="minorHAnsi" w:hAnsi="Times New Roman" w:cs="Times New Roman"/>
          <w:lang w:eastAsia="en-US"/>
        </w:rPr>
        <w:t>сооружений и</w:t>
      </w:r>
      <w:r w:rsidRPr="00A7610D">
        <w:rPr>
          <w:rFonts w:ascii="Times New Roman" w:eastAsiaTheme="minorHAnsi" w:hAnsi="Times New Roman" w:cs="Times New Roman"/>
          <w:lang w:eastAsia="en-US"/>
        </w:rPr>
        <w:t xml:space="preserve"> полигонов ТБО, реконструкцию объектов ЖКХ и обеспечение населения централизованным горячим водоснабжением.</w:t>
      </w:r>
    </w:p>
    <w:p w:rsidR="00A7610D" w:rsidRPr="00A7610D" w:rsidRDefault="00A7610D" w:rsidP="00F45BB4">
      <w:pPr>
        <w:ind w:firstLine="709"/>
        <w:jc w:val="both"/>
        <w:rPr>
          <w:rFonts w:ascii="Times New Roman" w:eastAsiaTheme="minorHAnsi" w:hAnsi="Times New Roman" w:cs="Times New Roman"/>
          <w:lang w:eastAsia="en-US"/>
        </w:rPr>
      </w:pPr>
      <w:r w:rsidRPr="00A7610D">
        <w:rPr>
          <w:rFonts w:ascii="Times New Roman" w:eastAsiaTheme="minorHAnsi" w:hAnsi="Times New Roman" w:cs="Times New Roman"/>
          <w:b/>
          <w:lang w:eastAsia="en-US"/>
        </w:rPr>
        <w:t>Инвестиционные проекты социальной инфраструктуры</w:t>
      </w:r>
      <w:r w:rsidRPr="00A7610D">
        <w:rPr>
          <w:rFonts w:ascii="Times New Roman" w:eastAsiaTheme="minorHAnsi" w:hAnsi="Times New Roman" w:cs="Times New Roman"/>
          <w:lang w:eastAsia="en-US"/>
        </w:rPr>
        <w:t xml:space="preserve">: направлены на улучшение материально-технической </w:t>
      </w:r>
      <w:r w:rsidR="00F53D3A" w:rsidRPr="00A7610D">
        <w:rPr>
          <w:rFonts w:ascii="Times New Roman" w:eastAsiaTheme="minorHAnsi" w:hAnsi="Times New Roman" w:cs="Times New Roman"/>
          <w:lang w:eastAsia="en-US"/>
        </w:rPr>
        <w:t>базы учреждений</w:t>
      </w:r>
      <w:r w:rsidRPr="00A7610D">
        <w:rPr>
          <w:rFonts w:ascii="Times New Roman" w:eastAsiaTheme="minorHAnsi" w:hAnsi="Times New Roman" w:cs="Times New Roman"/>
          <w:lang w:eastAsia="en-US"/>
        </w:rPr>
        <w:t xml:space="preserve"> образования, физкультуры и спорта, культуры и социальной защиты. </w:t>
      </w:r>
    </w:p>
    <w:p w:rsidR="00042BCC" w:rsidRPr="000574F3" w:rsidRDefault="00042BCC" w:rsidP="00A7610D">
      <w:pPr>
        <w:pStyle w:val="1"/>
      </w:pPr>
      <w:bookmarkStart w:id="98" w:name="_Toc530041293"/>
      <w:r w:rsidRPr="000574F3">
        <w:t>8</w:t>
      </w:r>
      <w:r w:rsidR="00A7610D">
        <w:t>.</w:t>
      </w:r>
      <w:r w:rsidRPr="000574F3">
        <w:t xml:space="preserve"> Сценарии социально-экономического развития на период до 2030 года</w:t>
      </w:r>
      <w:bookmarkEnd w:id="98"/>
    </w:p>
    <w:p w:rsidR="00042BCC" w:rsidRPr="000574F3" w:rsidRDefault="00042BCC" w:rsidP="00F45BB4">
      <w:pPr>
        <w:ind w:firstLine="709"/>
        <w:jc w:val="both"/>
        <w:rPr>
          <w:rFonts w:ascii="Times New Roman" w:hAnsi="Times New Roman" w:cs="Times New Roman"/>
        </w:rPr>
      </w:pPr>
      <w:r w:rsidRPr="000574F3">
        <w:rPr>
          <w:rFonts w:ascii="Times New Roman" w:hAnsi="Times New Roman" w:cs="Times New Roman"/>
        </w:rPr>
        <w:t xml:space="preserve"> Реализация стратегии социально-экономического развития МО «Алданский район» предполагает три основных сценария долгосрочного развития: оптимистичный, базовый, пессимистичный. Все сценарии стратегии предполагают продолжение активных институциональных преобразований, направленных на улучшение делового климата, развитие конкуренции, повышение качества и эффективности корпоративного и муниципального управления, развитие стратегического программного и проектного подхода к управлению экономикой.</w:t>
      </w:r>
    </w:p>
    <w:p w:rsidR="00042BCC" w:rsidRPr="000574F3" w:rsidRDefault="00042BCC" w:rsidP="00F45BB4">
      <w:pPr>
        <w:ind w:firstLine="709"/>
        <w:jc w:val="both"/>
        <w:rPr>
          <w:rFonts w:ascii="Times New Roman" w:hAnsi="Times New Roman" w:cs="Times New Roman"/>
        </w:rPr>
      </w:pPr>
      <w:r w:rsidRPr="000574F3">
        <w:rPr>
          <w:rFonts w:ascii="Times New Roman" w:hAnsi="Times New Roman" w:cs="Times New Roman"/>
        </w:rPr>
        <w:t>Инерционный сценарий характеризуется умеренными долгосрочными темпами роста экономики района. Сценарий основан на активной модернизации производства одного из основных золотодобывающих предприятий, а также освоении новых золотоносных месторождений. Сценарий предполагает реконструкцию хвостохранилища АО «Полюс Алдан» и строительство культурно-досугового центра в г. Алдан (Дом Олонхо).</w:t>
      </w:r>
    </w:p>
    <w:p w:rsidR="00042BCC" w:rsidRPr="000574F3" w:rsidRDefault="00042BCC" w:rsidP="00F45BB4">
      <w:pPr>
        <w:ind w:firstLine="709"/>
        <w:jc w:val="both"/>
        <w:rPr>
          <w:rFonts w:ascii="Times New Roman" w:hAnsi="Times New Roman" w:cs="Times New Roman"/>
        </w:rPr>
      </w:pPr>
      <w:r w:rsidRPr="000574F3">
        <w:rPr>
          <w:rFonts w:ascii="Times New Roman" w:hAnsi="Times New Roman" w:cs="Times New Roman"/>
        </w:rPr>
        <w:t xml:space="preserve">Базовый сценарий характеризуется ускоренными сроками реализации заявленных инвестиционных проектов, расширением границ ТОСЭР «Южная Якутия» на территории Алданского района с развитием в условиях ТОСЭР горно-химической, деревообрабатывающей, биотопливной и азотной промышленности. Сценарием предусмотрено завершение строительства участка магистрального газопровода «Сила Сибири» с вводом в действие линейно-производственного управления магистральных газопроводов, а также двух компрессорных станций, развитие агропромышленного комплекса, реализация основных проектов по строительству и реконструкции межселенных дорог, объектов жилищно-коммунального хозяйства. Также сценарий дополнен мероприятиями по созданию, модернизации и реконструкции современной транспортной железнодорожной инфраструктуры, объектов жилищно коммунального комплекса (ЦГВС, реконструкция котельной центральная, газификация населенных пунктов, строительство КОС, полигонов ТБО), а также строительством объектов социальной сферы (социальной защиты, образования и спорта). </w:t>
      </w:r>
    </w:p>
    <w:p w:rsidR="00042BCC" w:rsidRPr="000574F3" w:rsidRDefault="00042BCC" w:rsidP="00F45BB4">
      <w:pPr>
        <w:ind w:firstLine="709"/>
        <w:jc w:val="both"/>
        <w:rPr>
          <w:rFonts w:ascii="Times New Roman" w:hAnsi="Times New Roman" w:cs="Times New Roman"/>
        </w:rPr>
      </w:pPr>
      <w:r w:rsidRPr="000574F3">
        <w:rPr>
          <w:rFonts w:ascii="Times New Roman" w:hAnsi="Times New Roman" w:cs="Times New Roman"/>
        </w:rPr>
        <w:t xml:space="preserve">Оптимистичный сценарий носит прорывной характер и предусматривает полномасштабную реализацию всех поставленных задач. Сценарий предполагает реализацию всех заявленных инвестиционных проектов в более сжатые сроки, а также дополнен проектами по внедрению инновационных методов золотодобычи, производству горно-обогатительного оборудования, строительству производственного комплекса для переработки углеводородов реализация которых возможна только в условиях ТОЭР.  Сценарием предусмотрена также реализация проектов по строительству новых и реконструкции   имеющихся объектов социальной сферы.  </w:t>
      </w:r>
    </w:p>
    <w:p w:rsidR="00F001C7" w:rsidRPr="00E816D6" w:rsidRDefault="00042BCC" w:rsidP="00A7610D">
      <w:pPr>
        <w:pStyle w:val="1"/>
        <w:rPr>
          <w:lang w:eastAsia="en-US"/>
        </w:rPr>
      </w:pPr>
      <w:bookmarkStart w:id="99" w:name="_Toc530041294"/>
      <w:r>
        <w:rPr>
          <w:lang w:eastAsia="en-US"/>
        </w:rPr>
        <w:t>9</w:t>
      </w:r>
      <w:r w:rsidR="00A7610D">
        <w:rPr>
          <w:lang w:eastAsia="en-US"/>
        </w:rPr>
        <w:t>.</w:t>
      </w:r>
      <w:r>
        <w:rPr>
          <w:lang w:eastAsia="en-US"/>
        </w:rPr>
        <w:t xml:space="preserve"> </w:t>
      </w:r>
      <w:r w:rsidR="00F001C7" w:rsidRPr="00E816D6">
        <w:rPr>
          <w:lang w:eastAsia="en-US"/>
        </w:rPr>
        <w:t>Сроки и этапы реализации С</w:t>
      </w:r>
      <w:r w:rsidR="00117513" w:rsidRPr="00E816D6">
        <w:rPr>
          <w:lang w:eastAsia="en-US"/>
        </w:rPr>
        <w:t>т</w:t>
      </w:r>
      <w:r w:rsidR="00F001C7" w:rsidRPr="00E816D6">
        <w:rPr>
          <w:lang w:eastAsia="en-US"/>
        </w:rPr>
        <w:t>ратегии</w:t>
      </w:r>
      <w:bookmarkEnd w:id="87"/>
      <w:bookmarkEnd w:id="88"/>
      <w:bookmarkEnd w:id="89"/>
      <w:bookmarkEnd w:id="90"/>
      <w:bookmarkEnd w:id="91"/>
      <w:bookmarkEnd w:id="99"/>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 xml:space="preserve">Реализация стратегии предполагается в </w:t>
      </w:r>
      <w:r w:rsidRPr="009B63DA">
        <w:rPr>
          <w:rFonts w:ascii="Times New Roman" w:eastAsia="Times New Roman" w:hAnsi="Times New Roman" w:cs="Times New Roman"/>
          <w:b/>
          <w:color w:val="auto"/>
          <w:lang w:eastAsia="en-US" w:bidi="ar-SA"/>
        </w:rPr>
        <w:t>четыре этапа</w:t>
      </w:r>
      <w:r w:rsidRPr="009B63DA">
        <w:rPr>
          <w:rFonts w:ascii="Times New Roman" w:eastAsia="Times New Roman" w:hAnsi="Times New Roman" w:cs="Times New Roman"/>
          <w:color w:val="auto"/>
          <w:lang w:eastAsia="en-US" w:bidi="ar-SA"/>
        </w:rPr>
        <w:t>, соответствующие этапам реализации стратегии республики и трехлетнему бюджетному циклу:</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1 этап: 201</w:t>
      </w:r>
      <w:r w:rsidR="00487983" w:rsidRPr="009B63DA">
        <w:rPr>
          <w:rFonts w:ascii="Times New Roman" w:eastAsia="Times New Roman" w:hAnsi="Times New Roman" w:cs="Times New Roman"/>
          <w:color w:val="auto"/>
          <w:lang w:eastAsia="en-US" w:bidi="ar-SA"/>
        </w:rPr>
        <w:t>9</w:t>
      </w:r>
      <w:r w:rsidR="00524C65" w:rsidRPr="009B63DA">
        <w:rPr>
          <w:rFonts w:ascii="Times New Roman" w:eastAsia="Times New Roman" w:hAnsi="Times New Roman" w:cs="Times New Roman"/>
          <w:color w:val="auto"/>
          <w:lang w:eastAsia="en-US" w:bidi="ar-SA"/>
        </w:rPr>
        <w:t xml:space="preserve"> </w:t>
      </w:r>
      <w:r w:rsidRPr="009B63DA">
        <w:rPr>
          <w:rFonts w:ascii="Times New Roman" w:eastAsia="Times New Roman" w:hAnsi="Times New Roman" w:cs="Times New Roman"/>
          <w:color w:val="auto"/>
          <w:lang w:eastAsia="en-US" w:bidi="ar-SA"/>
        </w:rPr>
        <w:t>год;</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2 этап: 202</w:t>
      </w:r>
      <w:r w:rsidR="00524C65" w:rsidRPr="009B63DA">
        <w:rPr>
          <w:rFonts w:ascii="Times New Roman" w:eastAsia="Times New Roman" w:hAnsi="Times New Roman" w:cs="Times New Roman"/>
          <w:color w:val="auto"/>
          <w:lang w:eastAsia="en-US" w:bidi="ar-SA"/>
        </w:rPr>
        <w:t>0</w:t>
      </w:r>
      <w:r w:rsidRPr="009B63DA">
        <w:rPr>
          <w:rFonts w:ascii="Times New Roman" w:eastAsia="Times New Roman" w:hAnsi="Times New Roman" w:cs="Times New Roman"/>
          <w:color w:val="auto"/>
          <w:lang w:eastAsia="en-US" w:bidi="ar-SA"/>
        </w:rPr>
        <w:t>-202</w:t>
      </w:r>
      <w:r w:rsidR="00524C65" w:rsidRPr="009B63DA">
        <w:rPr>
          <w:rFonts w:ascii="Times New Roman" w:eastAsia="Times New Roman" w:hAnsi="Times New Roman" w:cs="Times New Roman"/>
          <w:color w:val="auto"/>
          <w:lang w:eastAsia="en-US" w:bidi="ar-SA"/>
        </w:rPr>
        <w:t>2</w:t>
      </w:r>
      <w:r w:rsidRPr="009B63DA">
        <w:rPr>
          <w:rFonts w:ascii="Times New Roman" w:eastAsia="Times New Roman" w:hAnsi="Times New Roman" w:cs="Times New Roman"/>
          <w:color w:val="auto"/>
          <w:lang w:eastAsia="en-US" w:bidi="ar-SA"/>
        </w:rPr>
        <w:t xml:space="preserve"> годы;</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3 этап: 202</w:t>
      </w:r>
      <w:r w:rsidR="00524C65" w:rsidRPr="009B63DA">
        <w:rPr>
          <w:rFonts w:ascii="Times New Roman" w:eastAsia="Times New Roman" w:hAnsi="Times New Roman" w:cs="Times New Roman"/>
          <w:color w:val="auto"/>
          <w:lang w:eastAsia="en-US" w:bidi="ar-SA"/>
        </w:rPr>
        <w:t>3</w:t>
      </w:r>
      <w:r w:rsidRPr="009B63DA">
        <w:rPr>
          <w:rFonts w:ascii="Times New Roman" w:eastAsia="Times New Roman" w:hAnsi="Times New Roman" w:cs="Times New Roman"/>
          <w:color w:val="auto"/>
          <w:lang w:eastAsia="en-US" w:bidi="ar-SA"/>
        </w:rPr>
        <w:t>-202</w:t>
      </w:r>
      <w:r w:rsidR="00524C65" w:rsidRPr="009B63DA">
        <w:rPr>
          <w:rFonts w:ascii="Times New Roman" w:eastAsia="Times New Roman" w:hAnsi="Times New Roman" w:cs="Times New Roman"/>
          <w:color w:val="auto"/>
          <w:lang w:eastAsia="en-US" w:bidi="ar-SA"/>
        </w:rPr>
        <w:t>5</w:t>
      </w:r>
      <w:r w:rsidRPr="009B63DA">
        <w:rPr>
          <w:rFonts w:ascii="Times New Roman" w:eastAsia="Times New Roman" w:hAnsi="Times New Roman" w:cs="Times New Roman"/>
          <w:color w:val="auto"/>
          <w:lang w:eastAsia="en-US" w:bidi="ar-SA"/>
        </w:rPr>
        <w:t xml:space="preserve"> годы;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4 этап: 202</w:t>
      </w:r>
      <w:r w:rsidR="00524C65" w:rsidRPr="009B63DA">
        <w:rPr>
          <w:rFonts w:ascii="Times New Roman" w:eastAsia="Times New Roman" w:hAnsi="Times New Roman" w:cs="Times New Roman"/>
          <w:color w:val="auto"/>
          <w:lang w:eastAsia="en-US" w:bidi="ar-SA"/>
        </w:rPr>
        <w:t>6</w:t>
      </w:r>
      <w:r w:rsidRPr="009B63DA">
        <w:rPr>
          <w:rFonts w:ascii="Times New Roman" w:eastAsia="Times New Roman" w:hAnsi="Times New Roman" w:cs="Times New Roman"/>
          <w:color w:val="auto"/>
          <w:lang w:eastAsia="en-US" w:bidi="ar-SA"/>
        </w:rPr>
        <w:t xml:space="preserve">-2030 годы.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 xml:space="preserve">Сроки реализации мероприятий и проектов стратегии и их взаимосвязь с </w:t>
      </w:r>
      <w:r w:rsidR="00487983" w:rsidRPr="009B63DA">
        <w:rPr>
          <w:rFonts w:ascii="Times New Roman" w:eastAsia="Times New Roman" w:hAnsi="Times New Roman" w:cs="Times New Roman"/>
          <w:color w:val="auto"/>
          <w:lang w:eastAsia="en-US" w:bidi="ar-SA"/>
        </w:rPr>
        <w:t>этапами стратегии на период 2019</w:t>
      </w:r>
      <w:r w:rsidRPr="009B63DA">
        <w:rPr>
          <w:rFonts w:ascii="Times New Roman" w:eastAsia="Times New Roman" w:hAnsi="Times New Roman" w:cs="Times New Roman"/>
          <w:color w:val="auto"/>
          <w:lang w:eastAsia="en-US" w:bidi="ar-SA"/>
        </w:rPr>
        <w:t>-2030 годы будут определены Планом основных мероприятий, по реализации Стратегии, который будет утвержден в течение месяца после ее принятия.</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b/>
          <w:color w:val="auto"/>
          <w:lang w:eastAsia="en-US" w:bidi="ar-SA"/>
        </w:rPr>
        <w:t>Первый этап</w:t>
      </w:r>
      <w:r w:rsidRPr="009B63DA">
        <w:rPr>
          <w:rFonts w:ascii="Times New Roman" w:eastAsia="Times New Roman" w:hAnsi="Times New Roman" w:cs="Times New Roman"/>
          <w:color w:val="auto"/>
          <w:lang w:eastAsia="en-US" w:bidi="ar-SA"/>
        </w:rPr>
        <w:t xml:space="preserve"> (2019 год) – организационно-подготовительный.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В этот период осуществляется внедрение методов проектного управления.</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 xml:space="preserve"> Бюджетная, земельно-имущественная политика, муниципальные программы социально-экономического развития будут переориентированы на реализацию Стратегии.</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Начнется подготовительный этап реализации ряда инвестиционных проектов. Начнется распространение ТОСЭР «Южная Якутия» за счет включения в ее состав проектов на территории Алданского района.</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b/>
          <w:color w:val="auto"/>
          <w:lang w:eastAsia="en-US" w:bidi="ar-SA"/>
        </w:rPr>
        <w:t>Второй этап</w:t>
      </w:r>
      <w:r w:rsidRPr="009B63DA">
        <w:rPr>
          <w:rFonts w:ascii="Times New Roman" w:eastAsia="Times New Roman" w:hAnsi="Times New Roman" w:cs="Times New Roman"/>
          <w:color w:val="auto"/>
          <w:lang w:eastAsia="en-US" w:bidi="ar-SA"/>
        </w:rPr>
        <w:t xml:space="preserve"> (2020-2022 годы)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Завершается этап строительства газопровода «Сила Сибири» в Алданском районе, начнется реализация ряда ключевых инвестиционных проектов. Выполняется проработка оптимизации схемы пространственного развития. Осуществляется поэтапная газификация населенных пунктов.</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b/>
          <w:color w:val="auto"/>
          <w:lang w:eastAsia="en-US" w:bidi="ar-SA"/>
        </w:rPr>
        <w:t>Третий этап</w:t>
      </w:r>
      <w:r w:rsidRPr="009B63DA">
        <w:rPr>
          <w:rFonts w:ascii="Times New Roman" w:eastAsia="Times New Roman" w:hAnsi="Times New Roman" w:cs="Times New Roman"/>
          <w:color w:val="auto"/>
          <w:lang w:eastAsia="en-US" w:bidi="ar-SA"/>
        </w:rPr>
        <w:t xml:space="preserve"> (2023-2025 годы)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Вывод на проектную мощность 1 очереди лесопромышленного комплекса в г. Томмот и ряда других проектов. Развитие современных форматов муниципальных услуг для населения, реализация модели доступного образования</w:t>
      </w:r>
      <w:r w:rsidR="00E816D6" w:rsidRPr="009B63DA">
        <w:rPr>
          <w:rFonts w:ascii="Times New Roman" w:eastAsia="Times New Roman" w:hAnsi="Times New Roman" w:cs="Times New Roman"/>
          <w:color w:val="auto"/>
          <w:lang w:eastAsia="en-US" w:bidi="ar-SA"/>
        </w:rPr>
        <w:t xml:space="preserve"> и</w:t>
      </w:r>
      <w:r w:rsidRPr="009B63DA">
        <w:rPr>
          <w:rFonts w:ascii="Times New Roman" w:eastAsia="Times New Roman" w:hAnsi="Times New Roman" w:cs="Times New Roman"/>
          <w:color w:val="auto"/>
          <w:lang w:eastAsia="en-US" w:bidi="ar-SA"/>
        </w:rPr>
        <w:t xml:space="preserve"> культуры. </w:t>
      </w:r>
    </w:p>
    <w:p w:rsidR="00F001C7" w:rsidRPr="009B63DA"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b/>
          <w:color w:val="auto"/>
          <w:lang w:eastAsia="en-US" w:bidi="ar-SA"/>
        </w:rPr>
        <w:t>Четвертый этап</w:t>
      </w:r>
      <w:r w:rsidRPr="009B63DA">
        <w:rPr>
          <w:rFonts w:ascii="Times New Roman" w:eastAsia="Times New Roman" w:hAnsi="Times New Roman" w:cs="Times New Roman"/>
          <w:color w:val="auto"/>
          <w:lang w:eastAsia="en-US" w:bidi="ar-SA"/>
        </w:rPr>
        <w:t xml:space="preserve"> (2026-2030 годы) </w:t>
      </w:r>
    </w:p>
    <w:p w:rsidR="00F001C7" w:rsidRDefault="00F001C7" w:rsidP="009011D3">
      <w:pPr>
        <w:ind w:firstLine="709"/>
        <w:jc w:val="both"/>
        <w:rPr>
          <w:rFonts w:ascii="Times New Roman" w:eastAsia="Times New Roman" w:hAnsi="Times New Roman" w:cs="Times New Roman"/>
          <w:color w:val="auto"/>
          <w:lang w:eastAsia="en-US" w:bidi="ar-SA"/>
        </w:rPr>
      </w:pPr>
      <w:r w:rsidRPr="009B63DA">
        <w:rPr>
          <w:rFonts w:ascii="Times New Roman" w:eastAsia="Times New Roman" w:hAnsi="Times New Roman" w:cs="Times New Roman"/>
          <w:color w:val="auto"/>
          <w:lang w:eastAsia="en-US" w:bidi="ar-SA"/>
        </w:rPr>
        <w:t xml:space="preserve">Вывод на проектную мощность новых производств, в том числе газоперерабатывающего комплекса. </w:t>
      </w:r>
    </w:p>
    <w:p w:rsidR="001711BC" w:rsidRDefault="00A7610D" w:rsidP="00444217">
      <w:pPr>
        <w:pStyle w:val="1"/>
        <w:jc w:val="both"/>
      </w:pPr>
      <w:bookmarkStart w:id="100" w:name="_Toc530041295"/>
      <w:r>
        <w:t xml:space="preserve">10. </w:t>
      </w:r>
      <w:r w:rsidR="001711BC" w:rsidRPr="00BC1E37">
        <w:t>Пространственное развитие</w:t>
      </w:r>
      <w:bookmarkEnd w:id="100"/>
    </w:p>
    <w:p w:rsidR="00EF59CB" w:rsidRPr="00993D58" w:rsidRDefault="00EF59CB" w:rsidP="00EF59CB">
      <w:pPr>
        <w:pStyle w:val="2"/>
      </w:pPr>
      <w:bookmarkStart w:id="101" w:name="_Toc530041296"/>
      <w:r>
        <w:t>10.1.</w:t>
      </w:r>
      <w:r w:rsidRPr="00993D58">
        <w:t>Основные проблемы, цель и задачи пространственного развития Алданского района</w:t>
      </w:r>
      <w:bookmarkEnd w:id="101"/>
    </w:p>
    <w:p w:rsidR="00EF59CB" w:rsidRPr="00EF59CB" w:rsidRDefault="00EF59CB" w:rsidP="00EF59CB">
      <w:pPr>
        <w:ind w:firstLine="709"/>
        <w:jc w:val="both"/>
        <w:rPr>
          <w:rFonts w:ascii="Times New Roman" w:hAnsi="Times New Roman" w:cs="Times New Roman"/>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Для Алданского района основными проблемами пространственного развития являются:</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недостаточная транспортная доступность района в целом;</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очаговый характер расселения, разбросанность, значительная удаленность и низкая транспортная связанность ряда населенных пунктов с малым количеством жителей с районным центром и отсутствием перспектив развития;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рост экологической нагрузки за счет увеличения объема коммунальных отходов, увеличения объема </w:t>
      </w:r>
      <w:r w:rsidR="00F34CE3" w:rsidRPr="00EF59CB">
        <w:rPr>
          <w:rFonts w:ascii="Times New Roman" w:hAnsi="Times New Roman" w:cs="Times New Roman"/>
        </w:rPr>
        <w:t>стихийных</w:t>
      </w:r>
      <w:r w:rsidRPr="00EF59CB">
        <w:rPr>
          <w:rFonts w:ascii="Times New Roman" w:hAnsi="Times New Roman" w:cs="Times New Roman"/>
        </w:rPr>
        <w:t xml:space="preserve"> свалок;</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исторически сложившаяся нерациональная планировка населенных пунктов, низкая эффективность и неоправданно большая протяженность коммунальной, транспортной и энергетической инфраструктуры в пределах поселений;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отсутствие транспортной инфраструктуры и нормативные ограничения, препятствующие   освоению значительных объемов лесных ресурсов.</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Исходя из вышеперечисленных проблем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b/>
        </w:rPr>
        <w:t>стратегической целью пространственного развития Алданского района</w:t>
      </w:r>
      <w:r w:rsidRPr="00EF59CB">
        <w:rPr>
          <w:rFonts w:ascii="Times New Roman" w:hAnsi="Times New Roman" w:cs="Times New Roman"/>
        </w:rPr>
        <w:t xml:space="preserve"> является обеспечение его сбалансированности и эффективности, создающих благоприятные, привлекательные условия для проживания людей и развития экономики.  </w:t>
      </w:r>
    </w:p>
    <w:p w:rsidR="00EF59CB" w:rsidRPr="00EF59CB" w:rsidRDefault="00EF59CB" w:rsidP="009011D3">
      <w:pPr>
        <w:ind w:firstLine="709"/>
        <w:jc w:val="both"/>
        <w:rPr>
          <w:rFonts w:ascii="Times New Roman" w:hAnsi="Times New Roman" w:cs="Times New Roman"/>
          <w:b/>
        </w:rPr>
      </w:pPr>
      <w:r w:rsidRPr="00EF59CB">
        <w:rPr>
          <w:rFonts w:ascii="Times New Roman" w:hAnsi="Times New Roman" w:cs="Times New Roman"/>
          <w:b/>
        </w:rPr>
        <w:t>Для достижения поставленной цели требуется решение следующих задач:</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 xml:space="preserve">обеспечение комфортной транспортной доступности района за счет асфальтирования федеральной автодороги А 360 «Лена» на всем ее протяжении, организации регулярного железнодорожного и авиационного сообщения по социально оправданным тарифам, приведения в нормативное состояние внутрирайонной дорожной сети; </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ликвидация сложившихся диспропорций в размещении населенных пунктов, ликвидация бесперспективных населенных пунктов;</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 xml:space="preserve">оптимизация архитектурно-градостроительных планировок в пределах населенных пунктов; </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обновление, реконструкция и техническое перевооружение коммунальных систем с целью обеспечения предоставления нормативных услуг населению и сокращения расходов и непроизводительных потерь;</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газификация населенных пунктов, в том числе с использованием СПГ;</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 xml:space="preserve">совершенствование </w:t>
      </w:r>
      <w:r w:rsidR="00F035D3" w:rsidRPr="00EF59CB">
        <w:rPr>
          <w:rFonts w:ascii="Times New Roman" w:hAnsi="Times New Roman" w:cs="Times New Roman"/>
        </w:rPr>
        <w:t>территориальной</w:t>
      </w:r>
      <w:r w:rsidR="00EF59CB" w:rsidRPr="00EF59CB">
        <w:rPr>
          <w:rFonts w:ascii="Times New Roman" w:hAnsi="Times New Roman" w:cs="Times New Roman"/>
        </w:rPr>
        <w:t xml:space="preserve"> организации оказания услуг </w:t>
      </w:r>
      <w:r w:rsidRPr="00EF59CB">
        <w:rPr>
          <w:rFonts w:ascii="Times New Roman" w:hAnsi="Times New Roman" w:cs="Times New Roman"/>
        </w:rPr>
        <w:t>отраслей</w:t>
      </w:r>
      <w:r w:rsidR="00EF59CB" w:rsidRPr="00EF59CB">
        <w:rPr>
          <w:rFonts w:ascii="Times New Roman" w:hAnsi="Times New Roman" w:cs="Times New Roman"/>
        </w:rPr>
        <w:t xml:space="preserve">̆ </w:t>
      </w:r>
      <w:r w:rsidR="00F035D3" w:rsidRPr="00EF59CB">
        <w:rPr>
          <w:rFonts w:ascii="Times New Roman" w:hAnsi="Times New Roman" w:cs="Times New Roman"/>
        </w:rPr>
        <w:t>социальной</w:t>
      </w:r>
      <w:r w:rsidR="00EF59CB" w:rsidRPr="00EF59CB">
        <w:rPr>
          <w:rFonts w:ascii="Times New Roman" w:hAnsi="Times New Roman" w:cs="Times New Roman"/>
        </w:rPr>
        <w:t>̆ сферы;</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восстановление экологического баланса в пределах поселений за счет строительства современных эффективных водозаборных, канализационных и очистных сооружений;</w:t>
      </w:r>
    </w:p>
    <w:p w:rsidR="00EF59CB" w:rsidRPr="00EF59CB" w:rsidRDefault="00AE026D" w:rsidP="009011D3">
      <w:pPr>
        <w:ind w:firstLine="709"/>
        <w:jc w:val="both"/>
        <w:rPr>
          <w:rFonts w:ascii="Times New Roman" w:hAnsi="Times New Roman" w:cs="Times New Roman"/>
        </w:rPr>
      </w:pPr>
      <w:r>
        <w:rPr>
          <w:rFonts w:ascii="Times New Roman" w:hAnsi="Times New Roman" w:cs="Times New Roman"/>
        </w:rPr>
        <w:t>-</w:t>
      </w:r>
      <w:r w:rsidR="00EF59CB" w:rsidRPr="00EF59CB">
        <w:rPr>
          <w:rFonts w:ascii="Times New Roman" w:hAnsi="Times New Roman" w:cs="Times New Roman"/>
        </w:rPr>
        <w:t>строительство рациональной дорожной сети для обеспечения транспортной доступности отдаленных населенных пунктов и освоения лесных ресурсов;</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совершенствование нормативной базы природопользования с целью вовлечения в хозяйственный оборот значительных лесных ресурсов района.</w:t>
      </w:r>
    </w:p>
    <w:p w:rsidR="00EF59CB" w:rsidRPr="00EF59CB" w:rsidRDefault="00EF59CB" w:rsidP="00EF59CB">
      <w:pPr>
        <w:ind w:firstLine="709"/>
        <w:jc w:val="both"/>
        <w:rPr>
          <w:rFonts w:ascii="Times New Roman" w:hAnsi="Times New Roman" w:cs="Times New Roman"/>
        </w:rPr>
      </w:pPr>
    </w:p>
    <w:p w:rsidR="00EF59CB" w:rsidRPr="00EF59CB" w:rsidRDefault="00EF59CB" w:rsidP="00EF59CB">
      <w:pPr>
        <w:pStyle w:val="2"/>
      </w:pPr>
      <w:bookmarkStart w:id="102" w:name="_Toc530041297"/>
      <w:r>
        <w:t>10.2</w:t>
      </w:r>
      <w:r w:rsidR="00F035D3">
        <w:t>.</w:t>
      </w:r>
      <w:r w:rsidRPr="00EF59CB">
        <w:t xml:space="preserve"> Ликвидация бесперспективных населенных пунктов</w:t>
      </w:r>
      <w:bookmarkEnd w:id="102"/>
    </w:p>
    <w:p w:rsidR="00EF59CB" w:rsidRPr="00EF59CB" w:rsidRDefault="00EF59CB" w:rsidP="00EF59CB">
      <w:pPr>
        <w:ind w:firstLine="709"/>
        <w:jc w:val="both"/>
        <w:rPr>
          <w:rFonts w:ascii="Times New Roman" w:hAnsi="Times New Roman" w:cs="Times New Roman"/>
          <w:b/>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Предлагается запланировать и реализовать план мероприятий по ликвидации и расселению следующих населенных пунктов в соответствии с действующим законодательством.</w:t>
      </w:r>
    </w:p>
    <w:p w:rsidR="00EF59CB" w:rsidRPr="00EF59CB" w:rsidRDefault="00EF59CB" w:rsidP="00EF59CB">
      <w:pPr>
        <w:ind w:firstLine="709"/>
        <w:jc w:val="both"/>
        <w:rPr>
          <w:rFonts w:ascii="Times New Roman" w:hAnsi="Times New Roman" w:cs="Times New Roman"/>
        </w:rPr>
      </w:pPr>
    </w:p>
    <w:p w:rsidR="00EF59CB" w:rsidRPr="00EF59CB" w:rsidRDefault="00EF59CB" w:rsidP="00EF59CB">
      <w:pPr>
        <w:pStyle w:val="3"/>
      </w:pPr>
      <w:bookmarkStart w:id="103" w:name="_Toc530041298"/>
      <w:r>
        <w:t>10.2.1</w:t>
      </w:r>
      <w:r w:rsidRPr="00EF59CB">
        <w:t xml:space="preserve"> Ыллымах</w:t>
      </w:r>
      <w:bookmarkEnd w:id="103"/>
    </w:p>
    <w:p w:rsidR="00EF59CB" w:rsidRPr="00EF59CB" w:rsidRDefault="00EF59CB" w:rsidP="00EF59CB">
      <w:pPr>
        <w:pStyle w:val="3"/>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Село Ыллымах расположено в 56 км на юг от города Томмот. Основано в 1942 году к</w:t>
      </w:r>
      <w:r w:rsidR="00F035D3">
        <w:rPr>
          <w:rFonts w:ascii="Times New Roman" w:hAnsi="Times New Roman" w:cs="Times New Roman"/>
        </w:rPr>
        <w:t xml:space="preserve">ак рабочий поселок </w:t>
      </w:r>
      <w:r w:rsidRPr="00EF59CB">
        <w:rPr>
          <w:rFonts w:ascii="Times New Roman" w:hAnsi="Times New Roman" w:cs="Times New Roman"/>
        </w:rPr>
        <w:t xml:space="preserve">ГОКа «Алданслюда». Рабочий поселок находился в 12 км от рудника Эмельджак, в нем проживало более двух тысяч человек. В период снижения объемов добычи слюды произошел значительный отток населения, переезжающего в другие регионы страны. Промышленность в поселке исчезла. За 2017 год среднегодовая численность постоянного населения составила 386 чел. Основными учреждениями, обеспечивающими занятость местного населения, являются Республиканский дом-интернат для инвалидов и престарелых, открытый в 2002 году, а также объекты жилищно-коммунального хозяйства, социальной сферы. В селе функционируют объекты социальной инфраструктуры: школа, детский сад, фельдшерско-акушерский пункт, библиотека, дом культуры, отделение связи, а также учреждения торговли и отделение банка. Обеспечено регулярное автобусное сообщение.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Содержание села Ыллымах требует значительных бюджетных затрат, которые не покрываются налоговыми доходами. Отсутствуют перспективы создания рабочих мест, формирования доходной части бюджета и создания достойных условий для проживания.</w:t>
      </w:r>
    </w:p>
    <w:p w:rsidR="00EF59CB" w:rsidRPr="00EF59CB" w:rsidRDefault="00EF59CB" w:rsidP="009011D3">
      <w:pPr>
        <w:ind w:firstLine="709"/>
        <w:jc w:val="both"/>
        <w:rPr>
          <w:rFonts w:ascii="Times New Roman" w:hAnsi="Times New Roman" w:cs="Times New Roman"/>
        </w:rPr>
      </w:pPr>
    </w:p>
    <w:p w:rsidR="00EF59CB" w:rsidRPr="00EF59CB" w:rsidRDefault="00EF59CB" w:rsidP="00EF59CB">
      <w:pPr>
        <w:pStyle w:val="3"/>
      </w:pPr>
      <w:bookmarkStart w:id="104" w:name="_Toc530041299"/>
      <w:r>
        <w:t>10.2.2</w:t>
      </w:r>
      <w:r w:rsidRPr="00EF59CB">
        <w:t xml:space="preserve"> Якокут</w:t>
      </w:r>
      <w:bookmarkEnd w:id="104"/>
    </w:p>
    <w:p w:rsidR="00EF59CB" w:rsidRPr="00EF59CB" w:rsidRDefault="00EF59CB" w:rsidP="00EF59CB">
      <w:pPr>
        <w:ind w:firstLine="709"/>
        <w:jc w:val="both"/>
        <w:rPr>
          <w:rFonts w:ascii="Times New Roman" w:hAnsi="Times New Roman" w:cs="Times New Roman"/>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Село Якокут расположено в восточной части Алданского района в 22 км к юго-востоку от города Алдан. Было создано как поселок золотодобытчиков. Транспортная доступность поселка обеспечена дорогой межселенного значения Алдан- Якокут. Обеспечено регулярное автобусное сообщение. На сегодняшний день в с. Якокут действуют детский сад, фельдшерско-акушерский пункт, стационар противотуберкулезного диспансера Алданской районной больницы. Среднегодовая численность зарегистрированного населения за 2017 год составила 82 человека, однако проживают в селе лишь 18 человек.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Отсутствуют перспективы создания рабочих мест, формирования доходной части бюджета и создания достойных условий для проживания.</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27 февраля 2016 года жители села Якокут на общем собрании приняли решение о закрытии села, но на сегодняшний день вопрос не решен на правительственном уровне.</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Предлагается возобновить работу по ликвидации села Якокут и осуществить ее в 2019 -2022 годы.</w:t>
      </w:r>
    </w:p>
    <w:p w:rsidR="00EF59CB" w:rsidRPr="00EF59CB" w:rsidRDefault="00EF59CB" w:rsidP="00EF59CB">
      <w:pPr>
        <w:ind w:firstLine="709"/>
        <w:jc w:val="both"/>
        <w:rPr>
          <w:rFonts w:ascii="Times New Roman" w:hAnsi="Times New Roman" w:cs="Times New Roman"/>
        </w:rPr>
      </w:pPr>
    </w:p>
    <w:p w:rsidR="00EF59CB" w:rsidRPr="00EF59CB" w:rsidRDefault="00EF59CB" w:rsidP="00EF59CB">
      <w:pPr>
        <w:pStyle w:val="3"/>
      </w:pPr>
      <w:bookmarkStart w:id="105" w:name="_Toc530041300"/>
      <w:r>
        <w:t>10.2.3</w:t>
      </w:r>
      <w:r w:rsidRPr="00EF59CB">
        <w:t xml:space="preserve"> Чагда</w:t>
      </w:r>
      <w:bookmarkEnd w:id="105"/>
      <w:r w:rsidRPr="00EF59CB">
        <w:rPr>
          <w:lang w:bidi="ru-RU"/>
        </w:rPr>
        <w:t xml:space="preserve"> </w:t>
      </w:r>
    </w:p>
    <w:p w:rsidR="00EF59CB" w:rsidRPr="00EF59CB" w:rsidRDefault="00EF59CB" w:rsidP="00EF59CB">
      <w:pPr>
        <w:ind w:firstLine="709"/>
        <w:jc w:val="both"/>
        <w:rPr>
          <w:rFonts w:ascii="Times New Roman" w:hAnsi="Times New Roman" w:cs="Times New Roman"/>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Село Чагда является административным центром и единственным населённым пунктом МО «Чагдинский наслег». Расположено в восточной части Алданского района на правом берегу реки Алдан, в 5 км от устья реки Учур, в 400 км по реке Алдан до города Томмот. Территория наслега составляет 568,4 га. До 1930 года в наслеге проживало только коренное население — эвенки, занимающиеся охотой, оленеводством, ведущие кочевой образ жизни. В 1931 образован золотодобывающий прииск с центром в поселке Чагда. Соответственно, изменился состав жителей.</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Среднегодовая численность населения за 2017 г.- 192 чел.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Отсутствуют перспективы создания рабочих мест, формирования доходной части бюджета и создания достойных условий для проживания. Дополнительные проблемы для жителей создает удаленность при отсутствии круглогодичной дороги.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Для расселения жителей Чагды предлагается рассмотреть города и поселки района, а также села Кутана и Хатыстыр – для ведущих кочевой образ жизни, занимающихся охотой, оленеводством.</w:t>
      </w:r>
    </w:p>
    <w:p w:rsid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Предлагается осуществить мероприятия по ликвидации села Чагда в 2019 - 2022 годы. </w:t>
      </w:r>
    </w:p>
    <w:p w:rsidR="00021CD0" w:rsidRDefault="00021CD0" w:rsidP="009011D3">
      <w:pPr>
        <w:ind w:firstLine="709"/>
        <w:jc w:val="both"/>
        <w:rPr>
          <w:rFonts w:ascii="Times New Roman" w:hAnsi="Times New Roman" w:cs="Times New Roman"/>
        </w:rPr>
      </w:pPr>
    </w:p>
    <w:p w:rsidR="00021CD0" w:rsidRDefault="00021CD0" w:rsidP="00021CD0">
      <w:pPr>
        <w:pStyle w:val="2"/>
      </w:pPr>
      <w:bookmarkStart w:id="106" w:name="_Toc530041301"/>
      <w:r w:rsidRPr="00021CD0">
        <w:t>10.2.4 Улуу</w:t>
      </w:r>
      <w:bookmarkEnd w:id="106"/>
    </w:p>
    <w:p w:rsidR="00021CD0" w:rsidRPr="00021CD0" w:rsidRDefault="00021CD0" w:rsidP="00021CD0"/>
    <w:p w:rsidR="0037256A" w:rsidRDefault="00021CD0" w:rsidP="0037256A">
      <w:pPr>
        <w:ind w:firstLine="709"/>
        <w:jc w:val="both"/>
        <w:rPr>
          <w:rFonts w:ascii="Times New Roman" w:hAnsi="Times New Roman" w:cs="Times New Roman"/>
        </w:rPr>
      </w:pPr>
      <w:r w:rsidRPr="00021CD0">
        <w:rPr>
          <w:rFonts w:ascii="Times New Roman" w:hAnsi="Times New Roman" w:cs="Times New Roman"/>
        </w:rPr>
        <w:t xml:space="preserve">Село Улуу расположено на расстоянии 195 километров от города Томмот, на 906 км Федеральной автодороги А360, оно является самым северным населенным пунктом района, а также самым отдаленным из всех населенных пунктов муниципального образования «Город Томмот». В настоящее время численность проживающих снизилась до 97 человек. В селе функционируют точки общепита, автозаправочная станция, котельная, торговые объекты. </w:t>
      </w:r>
    </w:p>
    <w:p w:rsidR="0037256A" w:rsidRPr="0037256A" w:rsidRDefault="0037256A" w:rsidP="0037256A">
      <w:pPr>
        <w:ind w:firstLine="709"/>
        <w:jc w:val="both"/>
        <w:rPr>
          <w:rFonts w:ascii="Times New Roman" w:hAnsi="Times New Roman" w:cs="Times New Roman"/>
        </w:rPr>
      </w:pPr>
      <w:r w:rsidRPr="0037256A">
        <w:rPr>
          <w:rFonts w:ascii="Times New Roman" w:hAnsi="Times New Roman" w:cs="Times New Roman"/>
        </w:rPr>
        <w:t xml:space="preserve">Отсутствуют перспективы создания рабочих мест, формирования доходной части бюджета и создания достойных условий для проживания. </w:t>
      </w:r>
    </w:p>
    <w:p w:rsidR="0037256A" w:rsidRPr="0037256A" w:rsidRDefault="0037256A" w:rsidP="0037256A">
      <w:pPr>
        <w:ind w:firstLine="709"/>
        <w:jc w:val="both"/>
        <w:rPr>
          <w:rFonts w:ascii="Times New Roman" w:hAnsi="Times New Roman" w:cs="Times New Roman"/>
        </w:rPr>
      </w:pPr>
      <w:r w:rsidRPr="0037256A">
        <w:rPr>
          <w:rFonts w:ascii="Times New Roman" w:hAnsi="Times New Roman" w:cs="Times New Roman"/>
        </w:rPr>
        <w:t xml:space="preserve">Для расселения жителей </w:t>
      </w:r>
      <w:r w:rsidR="003E0D11">
        <w:rPr>
          <w:rFonts w:ascii="Times New Roman" w:hAnsi="Times New Roman" w:cs="Times New Roman"/>
        </w:rPr>
        <w:t>Улуу</w:t>
      </w:r>
      <w:r w:rsidRPr="0037256A">
        <w:rPr>
          <w:rFonts w:ascii="Times New Roman" w:hAnsi="Times New Roman" w:cs="Times New Roman"/>
        </w:rPr>
        <w:t xml:space="preserve"> предлагается рассмотреть </w:t>
      </w:r>
      <w:r w:rsidR="008822A6">
        <w:rPr>
          <w:rFonts w:ascii="Times New Roman" w:hAnsi="Times New Roman" w:cs="Times New Roman"/>
        </w:rPr>
        <w:t>город Томмот</w:t>
      </w:r>
      <w:r w:rsidR="008822A6" w:rsidRPr="0037256A">
        <w:rPr>
          <w:rFonts w:ascii="Times New Roman" w:hAnsi="Times New Roman" w:cs="Times New Roman"/>
        </w:rPr>
        <w:t xml:space="preserve">, а также </w:t>
      </w:r>
      <w:r w:rsidRPr="0037256A">
        <w:rPr>
          <w:rFonts w:ascii="Times New Roman" w:hAnsi="Times New Roman" w:cs="Times New Roman"/>
        </w:rPr>
        <w:t>города и поселки района.</w:t>
      </w:r>
    </w:p>
    <w:p w:rsidR="00EF59CB" w:rsidRDefault="0037256A" w:rsidP="0037256A">
      <w:pPr>
        <w:ind w:firstLine="709"/>
        <w:jc w:val="both"/>
        <w:rPr>
          <w:rFonts w:ascii="Times New Roman" w:hAnsi="Times New Roman" w:cs="Times New Roman"/>
        </w:rPr>
      </w:pPr>
      <w:r w:rsidRPr="0037256A">
        <w:rPr>
          <w:rFonts w:ascii="Times New Roman" w:hAnsi="Times New Roman" w:cs="Times New Roman"/>
        </w:rPr>
        <w:t xml:space="preserve">Предлагается осуществить мероприятия по ликвидации села </w:t>
      </w:r>
      <w:r w:rsidR="003E0D11">
        <w:rPr>
          <w:rFonts w:ascii="Times New Roman" w:hAnsi="Times New Roman" w:cs="Times New Roman"/>
        </w:rPr>
        <w:t>Улуу</w:t>
      </w:r>
      <w:r w:rsidRPr="0037256A">
        <w:rPr>
          <w:rFonts w:ascii="Times New Roman" w:hAnsi="Times New Roman" w:cs="Times New Roman"/>
        </w:rPr>
        <w:t xml:space="preserve"> в 2019 - 2022 годы.</w:t>
      </w:r>
    </w:p>
    <w:p w:rsidR="0037256A" w:rsidRPr="00EF59CB" w:rsidRDefault="0037256A" w:rsidP="009011D3">
      <w:pPr>
        <w:ind w:firstLine="709"/>
        <w:jc w:val="both"/>
        <w:rPr>
          <w:rFonts w:ascii="Times New Roman" w:hAnsi="Times New Roman" w:cs="Times New Roman"/>
        </w:rPr>
      </w:pPr>
    </w:p>
    <w:p w:rsidR="00EF59CB" w:rsidRPr="00EF59CB" w:rsidRDefault="00EF59CB" w:rsidP="00EF59CB">
      <w:pPr>
        <w:pStyle w:val="2"/>
      </w:pPr>
      <w:bookmarkStart w:id="107" w:name="_Toc530041302"/>
      <w:r>
        <w:t>10.3</w:t>
      </w:r>
      <w:r w:rsidR="00F035D3">
        <w:t>.</w:t>
      </w:r>
      <w:r w:rsidRPr="00EF59CB">
        <w:t xml:space="preserve"> Проблемные населенные пункты без круглогодичного транспортного сообщения</w:t>
      </w:r>
      <w:bookmarkEnd w:id="107"/>
    </w:p>
    <w:p w:rsidR="00EF59CB" w:rsidRPr="00EF59CB" w:rsidRDefault="00EF59CB" w:rsidP="00EF59CB">
      <w:pPr>
        <w:ind w:firstLine="709"/>
        <w:jc w:val="both"/>
        <w:rPr>
          <w:rFonts w:ascii="Times New Roman" w:hAnsi="Times New Roman" w:cs="Times New Roman"/>
        </w:rPr>
      </w:pPr>
    </w:p>
    <w:p w:rsidR="00EF59CB" w:rsidRPr="00EF59CB" w:rsidRDefault="00EF59CB" w:rsidP="00EF59CB">
      <w:pPr>
        <w:pStyle w:val="3"/>
      </w:pPr>
      <w:bookmarkStart w:id="108" w:name="_Toc530041303"/>
      <w:r w:rsidRPr="00EF59CB">
        <w:t>10.3.1 Угоян</w:t>
      </w:r>
      <w:bookmarkEnd w:id="108"/>
    </w:p>
    <w:p w:rsidR="00EF59CB" w:rsidRPr="00EF59CB" w:rsidRDefault="00EF59CB" w:rsidP="00EF59CB">
      <w:pPr>
        <w:ind w:firstLine="709"/>
        <w:jc w:val="both"/>
        <w:rPr>
          <w:rFonts w:ascii="Times New Roman" w:hAnsi="Times New Roman" w:cs="Times New Roman"/>
          <w:b/>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Село Угоян входит в состав муниципального образования «Беллетский эвенкийский национальный наслег» с административным центром в селе Хатыстыр и расположено в 60 км от него ниже по течению берегу реки Алдан.</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Территория Беллетского наслега в пределах границ, установленных Постановлением Государственного Собрания (Ил-Тумэн) Республики Саха (Якутия), решением Беллетского наслежного Совета депутатов 2 созыва объявлена территорией традиционного природопользования местного значения «БЕЛЛЕТ» и является особо охраняемой природной   территорией местного значения с регулируемым режимом хозяйственной деятельности. Наслег имеет сельскохозяйственную специализацию (оленеводство, охотпромысел, мясное скотоводство). В состав МО «Беллетский эвенкийский национальный наслег» входят два населенных пункта: село Хатыстыр и село Угоян.  Села относятся к районам Крайнего Севера и приравненным к ним местностям с ограниченными сроками завоза грузов (продукции), а также внесены в перечень мест традиционного проживания и традиционной хозяйственной деятельности коренных малочисленных народов Российской Федерации.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Угоян не имеет круглогодичного транспортного сообщения с районным центром и центром наслега, поскольку находится на противоположном, левом берегу реки Алдан. В зимний период транспортное сообщение с населенным пунктом осуществляется по автозимнику. Среднегодовая численность населения села Угоян за 2017 г.  составляет 383 человека. Бóльшая часть жителей   села занята в сельском хозяйстве (оленеводство, охотпромысел) и в бюджетной социальной сфере. В селе имеется одна общеобразовательная и одна кочевая малокомплектная школа, многофункциональный спортивно-культурный центр, участок предприятия коммунального хозяйства.</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Отсутствие нормальной транспортной доступности значительно затрудняет и удорожает хозяйственную деятельность и проживание в селе Угоян.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На основе бережного отношения к организации жизнедеятельности и сохранения идентичности коренных малочисленных народов Севера предлагается в 2019 году подготовить специальную программу создания комфортных социально-бытовых условий для жителей села Угоян.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При этом рекомендуется проработать вариант переноса базового поселения в село Хатыстыр с выделением микрорайона и решением вопросов организации занятости, включая занятия традиционными видами деятельности. В том числе рассмотреть возможность использования существующих объектов села Угоян для сезонного проживания при ведении традиционных видов   деятельности.</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Эта работа должна осуществляться при обязательном широком участии и информировании населения.  </w:t>
      </w:r>
    </w:p>
    <w:p w:rsidR="00EF59CB" w:rsidRPr="00EF59CB" w:rsidRDefault="00EF59CB" w:rsidP="009011D3">
      <w:pPr>
        <w:ind w:firstLine="709"/>
        <w:jc w:val="both"/>
        <w:rPr>
          <w:rFonts w:ascii="Times New Roman" w:hAnsi="Times New Roman" w:cs="Times New Roman"/>
        </w:rPr>
      </w:pPr>
    </w:p>
    <w:p w:rsidR="00EF59CB" w:rsidRPr="00EF59CB" w:rsidRDefault="00EF59CB" w:rsidP="00EF59CB">
      <w:pPr>
        <w:pStyle w:val="3"/>
      </w:pPr>
      <w:bookmarkStart w:id="109" w:name="_Toc530041304"/>
      <w:r>
        <w:t>10.3.2</w:t>
      </w:r>
      <w:r w:rsidRPr="00EF59CB">
        <w:t xml:space="preserve"> Кутана</w:t>
      </w:r>
      <w:bookmarkEnd w:id="109"/>
      <w:r w:rsidRPr="00EF59CB">
        <w:t xml:space="preserve"> </w:t>
      </w:r>
    </w:p>
    <w:p w:rsidR="00EF59CB" w:rsidRPr="00EF59CB" w:rsidRDefault="00EF59CB" w:rsidP="00EF59CB">
      <w:pPr>
        <w:ind w:firstLine="709"/>
        <w:jc w:val="both"/>
        <w:rPr>
          <w:rFonts w:ascii="Times New Roman" w:hAnsi="Times New Roman" w:cs="Times New Roman"/>
          <w:b/>
        </w:rPr>
      </w:pP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Село Кутана является административным центром и единственным населенным пунктом муниципального образования «Национальный наслег Анамы». Располагается на северо-востоке Алданского района на левом берегу реки Алдан. Удалено от г. Алдан на 530 км, от г. Томмот на 460 км. Постоянная транспортная схема отсутствует. В летний период можно добраться водным транспортом (460 км.), в зимний период – автозимником (530 км). Наслег занимает самую большую территорию в Алданском районе, которая составляет 6 727 581,5 га. Среднегодовая численность населения наслега составляет 534 человека.</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Село относится к районам Крайнего Севера и приравненным к ним местностям с ограниченными сроками завоза грузов (продукции), а также внесено в перечень мест традиционного проживания и традиционной хозяйственной деятельности коренных малочисленных народов Российской Федерации. В Кутане проживают, в основном, местные жители - эвенки. Население занимается традиционными видами сельского хозяйства: мясное скотоводство, мясное табунное коневодство, овощеводство, оленеводство, рыболовство, пушной промысел. В селе Кутана имеются амбулатория и дневной стационар, общеобразовательная школа, детский сад дом культуры, библиотека, отделение связи, предприятия торговли.</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В связи с ликвидацией артелью старателей «Амур» входной базы в г. Алдан предприятие прекращает в текущем году содержать автозимник ФАД А-360 «Лена» - с. Чагда - с. Кутана протяженностью 458 км. Таким образом, возникает необходимость организации и финансирования обеспечения транспортной доступности для сел Чагда и Кутана за счет бюджета. </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Необходимо проработать возможность формирования и использования восточного транспортного коридора с автодорогой до села Кутана для организации освоения значительных лесосырьевых ресурсов района. Предлагается использовать для этого механизмы государственно-частного партнерства.</w:t>
      </w:r>
    </w:p>
    <w:p w:rsidR="00EF59CB" w:rsidRPr="00EF59CB" w:rsidRDefault="00EF59CB" w:rsidP="009011D3">
      <w:pPr>
        <w:ind w:firstLine="709"/>
        <w:jc w:val="both"/>
        <w:rPr>
          <w:rFonts w:ascii="Times New Roman" w:hAnsi="Times New Roman" w:cs="Times New Roman"/>
        </w:rPr>
      </w:pPr>
      <w:r w:rsidRPr="00EF59CB">
        <w:rPr>
          <w:rFonts w:ascii="Times New Roman" w:hAnsi="Times New Roman" w:cs="Times New Roman"/>
        </w:rPr>
        <w:t xml:space="preserve">Предлагается в 2019 году подготовить специальную программу для села Кутана по аналогии с предложенной для села Угоян. </w:t>
      </w:r>
    </w:p>
    <w:p w:rsidR="00EF59CB" w:rsidRPr="00EF59CB" w:rsidRDefault="00EF59CB" w:rsidP="009011D3">
      <w:pPr>
        <w:ind w:firstLine="709"/>
        <w:jc w:val="both"/>
        <w:rPr>
          <w:rFonts w:ascii="Times New Roman" w:hAnsi="Times New Roman" w:cs="Times New Roman"/>
        </w:rPr>
      </w:pPr>
    </w:p>
    <w:p w:rsidR="00EF59CB" w:rsidRDefault="00EF59CB" w:rsidP="00EF59CB">
      <w:pPr>
        <w:pStyle w:val="2"/>
      </w:pPr>
      <w:bookmarkStart w:id="110" w:name="_Toc530041305"/>
      <w:r>
        <w:t>10.4</w:t>
      </w:r>
      <w:r w:rsidR="00F035D3">
        <w:t>.</w:t>
      </w:r>
      <w:r w:rsidRPr="00EF59CB">
        <w:t xml:space="preserve"> Перспективное видение и целеполагание в разрезе поселений</w:t>
      </w:r>
      <w:bookmarkEnd w:id="110"/>
      <w:r w:rsidRPr="00EF59CB">
        <w:t xml:space="preserve"> </w:t>
      </w:r>
    </w:p>
    <w:p w:rsidR="00EF59CB" w:rsidRPr="00EF59CB" w:rsidRDefault="00EF59CB" w:rsidP="00EF59CB"/>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Особенности перспективного видения, образа желаемого будущего, и целеполагания в разрезе основных поселений района заключаются в следующих позициях, которые дополняют положения, изложенные в Концепции Стратегии социально-экономического развития МО «Алданский район» Республики Саха (Якутия) до 2030 года. </w:t>
      </w:r>
    </w:p>
    <w:p w:rsidR="00EF59CB" w:rsidRPr="00EF59CB" w:rsidRDefault="00EF59CB" w:rsidP="00EF59CB">
      <w:pPr>
        <w:pStyle w:val="ae"/>
        <w:ind w:left="0" w:firstLine="709"/>
        <w:jc w:val="both"/>
        <w:rPr>
          <w:rFonts w:ascii="Times New Roman" w:eastAsia="Times New Roman" w:hAnsi="Times New Roman" w:cs="Times New Roman"/>
        </w:rPr>
      </w:pPr>
    </w:p>
    <w:p w:rsidR="00EF59CB" w:rsidRPr="00EF59CB" w:rsidRDefault="00EF59CB" w:rsidP="00EF59CB">
      <w:pPr>
        <w:pStyle w:val="3"/>
      </w:pPr>
      <w:bookmarkStart w:id="111" w:name="_Toc530041306"/>
      <w:r>
        <w:t>10.4.1</w:t>
      </w:r>
      <w:r w:rsidRPr="00EF59CB">
        <w:t xml:space="preserve"> Алдан</w:t>
      </w:r>
      <w:bookmarkEnd w:id="111"/>
    </w:p>
    <w:p w:rsidR="00EF59CB" w:rsidRPr="00EF59CB" w:rsidRDefault="00EF59CB" w:rsidP="00EF59CB">
      <w:pPr>
        <w:ind w:firstLine="709"/>
        <w:jc w:val="both"/>
        <w:rPr>
          <w:rFonts w:ascii="Times New Roman" w:hAnsi="Times New Roman" w:cs="Times New Roman"/>
          <w:b/>
        </w:rPr>
      </w:pP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 Перспективное видение города Алдан формируется на основе трансформации его традиционного положения как центра золотодобывающей промышленности в опорный пункт в транспортном меридиональном коридоре между Транссибом и Якутском и далее Арктическим побережьем с растущим уровнем диверсификации экономики, культуры, образования, спорта и туризма.</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Уступая по масштабам южному соседу - городу Нерюнгри (население Нерюнгри свыше 60 тыс. чел., население Алдана свыше 20 тыс. чел.), Алдан не подвержен риску значительного оттока населения, так как имеет более благоприятные природно-климатические условия для проживания и ведения сельского подсобного хозяйства, более высокий уровень диверсификации экономики и значительную долю постоянных жителей, </w:t>
      </w:r>
      <w:r w:rsidR="00F53D3A" w:rsidRPr="00EF59CB">
        <w:rPr>
          <w:rFonts w:ascii="Times New Roman" w:eastAsia="Times New Roman" w:hAnsi="Times New Roman" w:cs="Times New Roman"/>
        </w:rPr>
        <w:t>поддерживающих традиции</w:t>
      </w:r>
      <w:r w:rsidRPr="00EF59CB">
        <w:rPr>
          <w:rFonts w:ascii="Times New Roman" w:eastAsia="Times New Roman" w:hAnsi="Times New Roman" w:cs="Times New Roman"/>
        </w:rPr>
        <w:t xml:space="preserve"> предыдущих поколений.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Ключевыми проблемами обеспечения сбалансированного пространственного развития города Алдан являются оптимизация генерального плана на основе принципов комплексной застройки и зонирования территории. Требуется принятие специальной программы по расселению мкр Солнечный.</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Значительный рост привлекательности обеспечит Алдану разработка и реализация программы «Алдан – город высокой экологической культуры», включающей зачистку от мусора и облагораживание общественных пространств.   </w:t>
      </w:r>
    </w:p>
    <w:p w:rsidR="00EF59CB" w:rsidRPr="00EF59CB" w:rsidRDefault="00EF59CB" w:rsidP="00EF59CB">
      <w:pPr>
        <w:pStyle w:val="ae"/>
        <w:ind w:left="0" w:firstLine="709"/>
        <w:jc w:val="both"/>
        <w:rPr>
          <w:rFonts w:ascii="Times New Roman" w:eastAsia="Times New Roman" w:hAnsi="Times New Roman" w:cs="Times New Roman"/>
        </w:rPr>
      </w:pPr>
    </w:p>
    <w:p w:rsidR="00EF59CB" w:rsidRPr="00EF59CB" w:rsidRDefault="00EF59CB" w:rsidP="00EF59CB">
      <w:pPr>
        <w:pStyle w:val="3"/>
      </w:pPr>
      <w:bookmarkStart w:id="112" w:name="_Toc530041307"/>
      <w:r>
        <w:t>10.4.</w:t>
      </w:r>
      <w:r w:rsidRPr="00EF59CB">
        <w:t>2. Томмот</w:t>
      </w:r>
      <w:bookmarkEnd w:id="112"/>
    </w:p>
    <w:p w:rsidR="00EF59CB" w:rsidRPr="00EF59CB" w:rsidRDefault="00EF59CB" w:rsidP="00EF59CB">
      <w:pPr>
        <w:pStyle w:val="ae"/>
        <w:ind w:left="0" w:firstLine="709"/>
        <w:jc w:val="both"/>
        <w:rPr>
          <w:rFonts w:ascii="Times New Roman" w:eastAsia="Times New Roman" w:hAnsi="Times New Roman" w:cs="Times New Roman"/>
        </w:rPr>
      </w:pP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Основу перспективного видения города Томмот формируют создание лесоперерабатывающего комплекса, освоение месторождений золота, нерудных полезных ископаемых, строительство Эльконского горно-металлургического комбината по добыче урана.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Долгосрочному сохранению и закреплению Томмота как второго центра Алданского   района способствует его расположение в благоприятном для проживания месте на берегах реки Алдан.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Ключевыми проблемами обеспечения сбалансированного пространственного развития города Томмот являются оптимизация генерального плана на основе принципов комплексной застройки и зонирования территории. В том числе необходимо актуализировать решения по новому микрорайону, строительство которого предполагалось для размещения работников Эльконского ГМК, а также определиться с расселением пос. Алексеевск. </w:t>
      </w:r>
    </w:p>
    <w:p w:rsidR="00EF59CB" w:rsidRPr="00EF59CB" w:rsidRDefault="00EF59CB" w:rsidP="00EF59CB">
      <w:pPr>
        <w:pStyle w:val="ae"/>
        <w:ind w:left="0" w:firstLine="709"/>
        <w:jc w:val="both"/>
        <w:rPr>
          <w:rFonts w:ascii="Times New Roman" w:eastAsia="Times New Roman" w:hAnsi="Times New Roman" w:cs="Times New Roman"/>
        </w:rPr>
      </w:pPr>
    </w:p>
    <w:p w:rsidR="00EF59CB" w:rsidRPr="00EF59CB" w:rsidRDefault="00EF59CB" w:rsidP="00EF59CB">
      <w:pPr>
        <w:pStyle w:val="3"/>
      </w:pPr>
      <w:bookmarkStart w:id="113" w:name="_Toc530041308"/>
      <w:r>
        <w:t>10.4.3</w:t>
      </w:r>
      <w:r w:rsidRPr="00EF59CB">
        <w:t>. Нижний Куранах</w:t>
      </w:r>
      <w:bookmarkEnd w:id="113"/>
    </w:p>
    <w:p w:rsidR="00EF59CB" w:rsidRPr="00EF59CB" w:rsidRDefault="00EF59CB" w:rsidP="00EF59CB">
      <w:pPr>
        <w:pStyle w:val="ae"/>
        <w:ind w:left="0" w:firstLine="709"/>
        <w:jc w:val="both"/>
        <w:rPr>
          <w:rFonts w:ascii="Times New Roman" w:eastAsia="Times New Roman" w:hAnsi="Times New Roman" w:cs="Times New Roman"/>
          <w:b/>
        </w:rPr>
      </w:pP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Долгосрочная перспектива сохранения и развития пос. Нижний Куранах зависит от реализации мероприятий по диверсификации экономики этого монопрофильного населенного пункта.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Для горизонта планирования в пределах 2030 года ключевыми проблемами пространственного развития для Нижнего Куранаха являются обеспечение экологического баланса за счет упорядочения складирования твердых бытовых отходов, строительства нормативных канализационных очистных сооружений, а также облагораживание и зачистка территории от накопившегося мусора. </w:t>
      </w:r>
    </w:p>
    <w:p w:rsidR="00EF59CB" w:rsidRPr="00EF59CB" w:rsidRDefault="00EF59CB" w:rsidP="00EF59CB">
      <w:pPr>
        <w:pStyle w:val="ae"/>
        <w:ind w:left="0" w:firstLine="709"/>
        <w:jc w:val="both"/>
        <w:rPr>
          <w:rFonts w:ascii="Times New Roman" w:eastAsia="Times New Roman" w:hAnsi="Times New Roman" w:cs="Times New Roman"/>
        </w:rPr>
      </w:pPr>
    </w:p>
    <w:p w:rsidR="00EF59CB" w:rsidRPr="00EF59CB" w:rsidRDefault="00EF59CB" w:rsidP="00EF59CB">
      <w:pPr>
        <w:pStyle w:val="3"/>
      </w:pPr>
      <w:bookmarkStart w:id="114" w:name="_Toc530041309"/>
      <w:r>
        <w:t>10.4.4</w:t>
      </w:r>
      <w:r w:rsidRPr="00EF59CB">
        <w:t>. Хатыстыр</w:t>
      </w:r>
      <w:bookmarkEnd w:id="114"/>
      <w:r w:rsidRPr="00EF59CB">
        <w:t xml:space="preserve">  </w:t>
      </w:r>
    </w:p>
    <w:p w:rsidR="00EF59CB" w:rsidRPr="00EF59CB" w:rsidRDefault="00EF59CB" w:rsidP="00EF59CB">
      <w:pPr>
        <w:pStyle w:val="ae"/>
        <w:ind w:left="0" w:firstLine="709"/>
        <w:jc w:val="both"/>
        <w:rPr>
          <w:rFonts w:ascii="Times New Roman" w:eastAsia="Times New Roman" w:hAnsi="Times New Roman" w:cs="Times New Roman"/>
          <w:b/>
        </w:rPr>
      </w:pP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Перспективное видение села Хатыстыр предлагается на основе консолидации постоянного проживания коренного населения – эвенков при расселении отдаленных и малочисленных поселений.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Для этого необходимо принять в 2019-2020 году специальную комплексную программу развития села Хатыстыр. В том числе предусмотреть перенос села из затапливаемой зоны. </w:t>
      </w:r>
    </w:p>
    <w:p w:rsidR="00EF59CB" w:rsidRPr="00EF59CB" w:rsidRDefault="00EF59CB" w:rsidP="00EF59CB">
      <w:pPr>
        <w:pStyle w:val="ae"/>
        <w:ind w:left="0" w:firstLine="709"/>
        <w:jc w:val="both"/>
        <w:rPr>
          <w:rFonts w:ascii="Times New Roman" w:eastAsia="Times New Roman" w:hAnsi="Times New Roman" w:cs="Times New Roman"/>
        </w:rPr>
      </w:pPr>
      <w:r w:rsidRPr="00EF59CB">
        <w:rPr>
          <w:rFonts w:ascii="Times New Roman" w:eastAsia="Times New Roman" w:hAnsi="Times New Roman" w:cs="Times New Roman"/>
        </w:rPr>
        <w:t xml:space="preserve">Для разработки программы необходимо привлечь специализированные научные и проектные организации, организации коренных малочисленных народов Севера. </w:t>
      </w:r>
    </w:p>
    <w:p w:rsidR="00EF59CB" w:rsidRPr="00EF59CB" w:rsidRDefault="00EF59CB" w:rsidP="00EF59CB">
      <w:pPr>
        <w:jc w:val="both"/>
        <w:rPr>
          <w:rFonts w:ascii="Times New Roman" w:hAnsi="Times New Roman" w:cs="Times New Roman"/>
          <w:lang w:bidi="ar-SA"/>
        </w:rPr>
      </w:pPr>
      <w:r w:rsidRPr="00EF59CB">
        <w:rPr>
          <w:rFonts w:ascii="Times New Roman" w:eastAsia="Times New Roman" w:hAnsi="Times New Roman" w:cs="Times New Roman"/>
        </w:rPr>
        <w:t>Финансирование программы потребует привлечения средств федерального и республиканского бюджетов. Также предлагается создание для этого специального целевого фонда, который будет формироваться за счет направления в него средств предприятий-недропользователей на основе договоров об их участии в социально-экономическом</w:t>
      </w:r>
    </w:p>
    <w:p w:rsidR="00160F21" w:rsidRPr="00160F21" w:rsidRDefault="00160F21" w:rsidP="00444217">
      <w:pPr>
        <w:pStyle w:val="1"/>
        <w:jc w:val="both"/>
        <w:rPr>
          <w:rFonts w:cs="Times New Roman"/>
          <w:color w:val="000000" w:themeColor="text1"/>
          <w:lang w:eastAsia="en-US"/>
        </w:rPr>
      </w:pPr>
      <w:bookmarkStart w:id="115" w:name="_Toc530041310"/>
      <w:r w:rsidRPr="00444217">
        <w:rPr>
          <w:rFonts w:cs="Times New Roman"/>
          <w:color w:val="000000" w:themeColor="text1"/>
          <w:lang w:eastAsia="en-US"/>
        </w:rPr>
        <w:t xml:space="preserve">11. </w:t>
      </w:r>
      <w:r w:rsidRPr="00160F21">
        <w:rPr>
          <w:rFonts w:cs="Times New Roman"/>
          <w:color w:val="000000" w:themeColor="text1"/>
          <w:lang w:eastAsia="en-US"/>
        </w:rPr>
        <w:t>Механизм реализации Стратегии Алданского района</w:t>
      </w:r>
      <w:bookmarkEnd w:id="115"/>
    </w:p>
    <w:p w:rsidR="00160F21" w:rsidRPr="00160F21" w:rsidRDefault="00160F21" w:rsidP="00444217">
      <w:pPr>
        <w:ind w:firstLine="567"/>
        <w:jc w:val="both"/>
        <w:rPr>
          <w:rFonts w:ascii="Times New Roman" w:eastAsia="Calibri" w:hAnsi="Times New Roman" w:cs="Times New Roman"/>
        </w:rPr>
      </w:pPr>
      <w:r w:rsidRPr="00160F21">
        <w:rPr>
          <w:rFonts w:ascii="Times New Roman" w:eastAsia="Calibri" w:hAnsi="Times New Roman" w:cs="Times New Roman"/>
        </w:rPr>
        <w:t>После утверждения представительным органом муниципального образования Стратегии, администрацией МО «Ал</w:t>
      </w:r>
      <w:r w:rsidR="00444217">
        <w:rPr>
          <w:rFonts w:ascii="Times New Roman" w:eastAsia="Calibri" w:hAnsi="Times New Roman" w:cs="Times New Roman"/>
        </w:rPr>
        <w:t xml:space="preserve">данский район» в месячный срок </w:t>
      </w:r>
      <w:r w:rsidRPr="00160F21">
        <w:rPr>
          <w:rFonts w:ascii="Times New Roman" w:eastAsia="Calibri" w:hAnsi="Times New Roman" w:cs="Times New Roman"/>
        </w:rPr>
        <w:t xml:space="preserve">разрабатывается и утверждается План мероприятий по реализации Стратегии. Формирование Плана мероприятий по реализации Стратегии осуществляется на основе мероприятий, реализуемых в рамках муниципальных программ, обеспечивающих на каждом этапе реализации Стратегии достижение ее целей и задач, а также мероприятий, реализуемых внешними исполнителями (хозяйствующими субъектами, администрациями поселений, и др.). </w:t>
      </w:r>
    </w:p>
    <w:p w:rsidR="00160F21" w:rsidRPr="00160F21" w:rsidRDefault="00160F21" w:rsidP="00444217">
      <w:pPr>
        <w:ind w:firstLine="567"/>
        <w:jc w:val="both"/>
        <w:rPr>
          <w:rFonts w:ascii="Times New Roman" w:eastAsia="Calibri" w:hAnsi="Times New Roman" w:cs="Times New Roman"/>
        </w:rPr>
      </w:pPr>
      <w:r w:rsidRPr="00160F21">
        <w:rPr>
          <w:rFonts w:ascii="Times New Roman" w:eastAsia="Calibri" w:hAnsi="Times New Roman" w:cs="Times New Roman"/>
        </w:rPr>
        <w:t xml:space="preserve">В целях мониторинга и контроля реализации Стратегии осуществляется оценка эффективности реализации муниципальных программ и мониторинг исполнения Плана мероприятий в соответствии с Порядком мониторинга и контроля реализации Стратегии и Плана мероприятий по реализации Стратегии, утверждаемым соответствующим постановлением главы района.  </w:t>
      </w:r>
    </w:p>
    <w:p w:rsidR="00160F21" w:rsidRPr="00160F21" w:rsidRDefault="00160F21" w:rsidP="00444217">
      <w:pPr>
        <w:ind w:firstLine="567"/>
        <w:jc w:val="both"/>
        <w:rPr>
          <w:rFonts w:ascii="Times New Roman" w:eastAsia="Calibri" w:hAnsi="Times New Roman" w:cs="Times New Roman"/>
        </w:rPr>
      </w:pPr>
      <w:r w:rsidRPr="00160F21">
        <w:rPr>
          <w:rFonts w:ascii="Times New Roman" w:eastAsia="Calibri" w:hAnsi="Times New Roman" w:cs="Times New Roman"/>
        </w:rPr>
        <w:t>Документами, в которых отражаются результаты мониторинга реализации Стратегии и Плана мероприятий являются: ежегодный отчет главы муниципального образования «Алданский район» о результатах своей деятельности,</w:t>
      </w:r>
      <w:r w:rsidR="00444217">
        <w:rPr>
          <w:rFonts w:ascii="Times New Roman" w:eastAsia="Calibri" w:hAnsi="Times New Roman" w:cs="Times New Roman"/>
        </w:rPr>
        <w:t xml:space="preserve"> </w:t>
      </w:r>
      <w:r w:rsidRPr="00160F21">
        <w:rPr>
          <w:rFonts w:ascii="Times New Roman" w:eastAsia="Calibri" w:hAnsi="Times New Roman" w:cs="Times New Roman"/>
        </w:rPr>
        <w:t>а также сводный годовой доклад о ходе реализации и оценки эффективности реализации муниципальных программ.</w:t>
      </w:r>
    </w:p>
    <w:p w:rsidR="00160F21" w:rsidRPr="00160F21" w:rsidRDefault="00160F21" w:rsidP="00444217">
      <w:pPr>
        <w:ind w:firstLine="567"/>
        <w:jc w:val="both"/>
      </w:pPr>
    </w:p>
    <w:p w:rsidR="00160F21" w:rsidRDefault="00160F21"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pPr>
    </w:p>
    <w:p w:rsidR="0022203F" w:rsidRDefault="0022203F" w:rsidP="00160F21">
      <w:pPr>
        <w:rPr>
          <w:lang w:bidi="ar-SA"/>
        </w:rPr>
        <w:sectPr w:rsidR="0022203F" w:rsidSect="005516B5">
          <w:footerReference w:type="even" r:id="rId57"/>
          <w:footerReference w:type="default" r:id="rId58"/>
          <w:headerReference w:type="first" r:id="rId59"/>
          <w:footerReference w:type="first" r:id="rId60"/>
          <w:pgSz w:w="11900" w:h="16840"/>
          <w:pgMar w:top="1117" w:right="703" w:bottom="1418" w:left="1701" w:header="0" w:footer="6" w:gutter="0"/>
          <w:cols w:space="720"/>
          <w:noEndnote/>
          <w:docGrid w:linePitch="360"/>
        </w:sectPr>
      </w:pPr>
    </w:p>
    <w:p w:rsidR="0022203F" w:rsidRDefault="0022203F" w:rsidP="00160F21">
      <w:pPr>
        <w:rPr>
          <w:lang w:bidi="ar-SA"/>
        </w:rPr>
      </w:pPr>
    </w:p>
    <w:tbl>
      <w:tblPr>
        <w:tblW w:w="14743" w:type="dxa"/>
        <w:tblInd w:w="-284" w:type="dxa"/>
        <w:tblLayout w:type="fixed"/>
        <w:tblLook w:val="04A0" w:firstRow="1" w:lastRow="0" w:firstColumn="1" w:lastColumn="0" w:noHBand="0" w:noVBand="1"/>
      </w:tblPr>
      <w:tblGrid>
        <w:gridCol w:w="568"/>
        <w:gridCol w:w="1701"/>
        <w:gridCol w:w="1842"/>
        <w:gridCol w:w="993"/>
        <w:gridCol w:w="1276"/>
        <w:gridCol w:w="850"/>
        <w:gridCol w:w="992"/>
        <w:gridCol w:w="567"/>
        <w:gridCol w:w="993"/>
        <w:gridCol w:w="992"/>
        <w:gridCol w:w="709"/>
        <w:gridCol w:w="708"/>
        <w:gridCol w:w="1418"/>
        <w:gridCol w:w="1134"/>
      </w:tblGrid>
      <w:tr w:rsidR="0022203F" w:rsidRPr="0022203F" w:rsidTr="0022203F">
        <w:trPr>
          <w:trHeight w:val="420"/>
        </w:trPr>
        <w:tc>
          <w:tcPr>
            <w:tcW w:w="14743" w:type="dxa"/>
            <w:gridSpan w:val="14"/>
            <w:tcBorders>
              <w:top w:val="nil"/>
              <w:left w:val="nil"/>
              <w:bottom w:val="nil"/>
              <w:right w:val="nil"/>
            </w:tcBorders>
            <w:shd w:val="clear" w:color="auto" w:fill="auto"/>
            <w:vAlign w:val="bottom"/>
            <w:hideMark/>
          </w:tcPr>
          <w:p w:rsidR="0022203F" w:rsidRPr="0022203F" w:rsidRDefault="0022203F" w:rsidP="0022203F">
            <w:pPr>
              <w:widowControl/>
              <w:jc w:val="right"/>
              <w:rPr>
                <w:rFonts w:ascii="Times New Roman" w:eastAsia="Times New Roman" w:hAnsi="Times New Roman" w:cs="Times New Roman"/>
                <w:sz w:val="28"/>
                <w:szCs w:val="28"/>
                <w:lang w:bidi="ar-SA"/>
              </w:rPr>
            </w:pPr>
            <w:r w:rsidRPr="0022203F">
              <w:rPr>
                <w:rFonts w:ascii="Times New Roman" w:eastAsia="Times New Roman" w:hAnsi="Times New Roman" w:cs="Times New Roman"/>
                <w:sz w:val="28"/>
                <w:szCs w:val="28"/>
                <w:lang w:bidi="ar-SA"/>
              </w:rPr>
              <w:t xml:space="preserve">Приложение № 1  </w:t>
            </w:r>
          </w:p>
        </w:tc>
      </w:tr>
      <w:tr w:rsidR="0022203F" w:rsidRPr="0022203F" w:rsidTr="0022203F">
        <w:trPr>
          <w:trHeight w:val="450"/>
        </w:trPr>
        <w:tc>
          <w:tcPr>
            <w:tcW w:w="14743" w:type="dxa"/>
            <w:gridSpan w:val="14"/>
            <w:tcBorders>
              <w:top w:val="nil"/>
              <w:left w:val="nil"/>
              <w:bottom w:val="nil"/>
              <w:right w:val="nil"/>
            </w:tcBorders>
            <w:shd w:val="clear" w:color="auto" w:fill="auto"/>
            <w:vAlign w:val="bottom"/>
            <w:hideMark/>
          </w:tcPr>
          <w:p w:rsidR="0022203F" w:rsidRPr="0022203F" w:rsidRDefault="0022203F" w:rsidP="0022203F">
            <w:pPr>
              <w:widowControl/>
              <w:jc w:val="right"/>
              <w:rPr>
                <w:rFonts w:ascii="Times New Roman" w:eastAsia="Times New Roman" w:hAnsi="Times New Roman" w:cs="Times New Roman"/>
                <w:sz w:val="28"/>
                <w:szCs w:val="28"/>
                <w:lang w:bidi="ar-SA"/>
              </w:rPr>
            </w:pPr>
            <w:r w:rsidRPr="0022203F">
              <w:rPr>
                <w:rFonts w:ascii="Times New Roman" w:eastAsia="Times New Roman" w:hAnsi="Times New Roman" w:cs="Times New Roman"/>
                <w:sz w:val="28"/>
                <w:szCs w:val="28"/>
                <w:lang w:bidi="ar-SA"/>
              </w:rPr>
              <w:t xml:space="preserve">к проекту стратегии СЭР   </w:t>
            </w:r>
          </w:p>
        </w:tc>
      </w:tr>
      <w:tr w:rsidR="0022203F" w:rsidRPr="0022203F" w:rsidTr="0022203F">
        <w:trPr>
          <w:trHeight w:val="375"/>
        </w:trPr>
        <w:tc>
          <w:tcPr>
            <w:tcW w:w="14743" w:type="dxa"/>
            <w:gridSpan w:val="14"/>
            <w:tcBorders>
              <w:top w:val="nil"/>
              <w:left w:val="nil"/>
              <w:bottom w:val="nil"/>
              <w:right w:val="nil"/>
            </w:tcBorders>
            <w:shd w:val="clear" w:color="auto" w:fill="auto"/>
            <w:vAlign w:val="bottom"/>
            <w:hideMark/>
          </w:tcPr>
          <w:p w:rsidR="0022203F" w:rsidRPr="0022203F" w:rsidRDefault="0022203F" w:rsidP="0022203F">
            <w:pPr>
              <w:widowControl/>
              <w:jc w:val="right"/>
              <w:rPr>
                <w:rFonts w:ascii="Times New Roman" w:eastAsia="Times New Roman" w:hAnsi="Times New Roman" w:cs="Times New Roman"/>
                <w:sz w:val="28"/>
                <w:szCs w:val="28"/>
                <w:lang w:bidi="ar-SA"/>
              </w:rPr>
            </w:pPr>
            <w:r w:rsidRPr="0022203F">
              <w:rPr>
                <w:rFonts w:ascii="Times New Roman" w:eastAsia="Times New Roman" w:hAnsi="Times New Roman" w:cs="Times New Roman"/>
                <w:sz w:val="28"/>
                <w:szCs w:val="28"/>
                <w:lang w:bidi="ar-SA"/>
              </w:rPr>
              <w:t xml:space="preserve"> МО "Алданский район" РС</w:t>
            </w:r>
            <w:r w:rsidR="004B5324">
              <w:rPr>
                <w:rFonts w:ascii="Times New Roman" w:eastAsia="Times New Roman" w:hAnsi="Times New Roman" w:cs="Times New Roman"/>
                <w:sz w:val="28"/>
                <w:szCs w:val="28"/>
                <w:lang w:bidi="ar-SA"/>
              </w:rPr>
              <w:t xml:space="preserve">(Я) на период </w:t>
            </w:r>
            <w:r w:rsidRPr="0022203F">
              <w:rPr>
                <w:rFonts w:ascii="Times New Roman" w:eastAsia="Times New Roman" w:hAnsi="Times New Roman" w:cs="Times New Roman"/>
                <w:sz w:val="28"/>
                <w:szCs w:val="28"/>
                <w:lang w:bidi="ar-SA"/>
              </w:rPr>
              <w:t xml:space="preserve">до 2030 г. </w:t>
            </w:r>
          </w:p>
        </w:tc>
      </w:tr>
      <w:tr w:rsidR="0022203F" w:rsidRPr="0022203F" w:rsidTr="0022203F">
        <w:trPr>
          <w:trHeight w:val="585"/>
        </w:trPr>
        <w:tc>
          <w:tcPr>
            <w:tcW w:w="14743" w:type="dxa"/>
            <w:gridSpan w:val="14"/>
            <w:tcBorders>
              <w:top w:val="nil"/>
              <w:left w:val="single" w:sz="8" w:space="0" w:color="999999"/>
              <w:bottom w:val="nil"/>
              <w:right w:val="nil"/>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b/>
                <w:bCs/>
                <w:sz w:val="44"/>
                <w:szCs w:val="44"/>
                <w:lang w:bidi="ar-SA"/>
              </w:rPr>
            </w:pPr>
            <w:r w:rsidRPr="0022203F">
              <w:rPr>
                <w:rFonts w:ascii="Times New Roman" w:eastAsia="Times New Roman" w:hAnsi="Times New Roman" w:cs="Times New Roman"/>
                <w:b/>
                <w:bCs/>
                <w:sz w:val="44"/>
                <w:szCs w:val="44"/>
                <w:lang w:bidi="ar-SA"/>
              </w:rPr>
              <w:t>Реестр инвестиционных проектов Алданский район</w:t>
            </w:r>
          </w:p>
        </w:tc>
      </w:tr>
      <w:tr w:rsidR="0022203F" w:rsidRPr="0022203F" w:rsidTr="0022203F">
        <w:trPr>
          <w:trHeight w:val="330"/>
        </w:trPr>
        <w:tc>
          <w:tcPr>
            <w:tcW w:w="568" w:type="dxa"/>
            <w:vMerge w:val="restart"/>
            <w:tcBorders>
              <w:top w:val="single" w:sz="12" w:space="0" w:color="666666"/>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 п/п</w:t>
            </w:r>
          </w:p>
        </w:tc>
        <w:tc>
          <w:tcPr>
            <w:tcW w:w="1701" w:type="dxa"/>
            <w:vMerge w:val="restart"/>
            <w:tcBorders>
              <w:top w:val="single" w:sz="12" w:space="0" w:color="666666"/>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Инициатор</w:t>
            </w:r>
          </w:p>
        </w:tc>
        <w:tc>
          <w:tcPr>
            <w:tcW w:w="1842" w:type="dxa"/>
            <w:vMerge w:val="restart"/>
            <w:tcBorders>
              <w:top w:val="single" w:sz="12" w:space="0" w:color="666666"/>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 xml:space="preserve">Наименование проекта </w:t>
            </w:r>
          </w:p>
        </w:tc>
        <w:tc>
          <w:tcPr>
            <w:tcW w:w="993" w:type="dxa"/>
            <w:vMerge w:val="restart"/>
            <w:tcBorders>
              <w:top w:val="single" w:sz="12" w:space="0" w:color="666666"/>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 xml:space="preserve">Отрасль </w:t>
            </w:r>
          </w:p>
        </w:tc>
        <w:tc>
          <w:tcPr>
            <w:tcW w:w="1276" w:type="dxa"/>
            <w:vMerge w:val="restart"/>
            <w:tcBorders>
              <w:top w:val="single" w:sz="12" w:space="0" w:color="666666"/>
              <w:left w:val="single" w:sz="8" w:space="0" w:color="999999"/>
              <w:bottom w:val="single" w:sz="8" w:space="0" w:color="999999"/>
              <w:right w:val="single" w:sz="8" w:space="0" w:color="999999"/>
            </w:tcBorders>
            <w:shd w:val="clear" w:color="auto" w:fill="auto"/>
            <w:textDirection w:val="btLr"/>
            <w:vAlign w:val="center"/>
            <w:hideMark/>
          </w:tcPr>
          <w:p w:rsidR="0022203F" w:rsidRPr="0022203F" w:rsidRDefault="0022203F" w:rsidP="0022203F">
            <w:pPr>
              <w:widowControl/>
              <w:ind w:left="113" w:right="113"/>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Место реализации</w:t>
            </w:r>
          </w:p>
        </w:tc>
        <w:tc>
          <w:tcPr>
            <w:tcW w:w="850" w:type="dxa"/>
            <w:vMerge w:val="restart"/>
            <w:tcBorders>
              <w:top w:val="single" w:sz="12" w:space="0" w:color="666666"/>
              <w:left w:val="single" w:sz="8" w:space="0" w:color="999999"/>
              <w:bottom w:val="single" w:sz="8" w:space="0" w:color="999999"/>
              <w:right w:val="single" w:sz="8" w:space="0" w:color="999999"/>
            </w:tcBorders>
            <w:shd w:val="clear" w:color="auto" w:fill="auto"/>
            <w:textDirection w:val="btLr"/>
            <w:vAlign w:val="center"/>
            <w:hideMark/>
          </w:tcPr>
          <w:p w:rsidR="0022203F" w:rsidRPr="0022203F" w:rsidRDefault="0022203F" w:rsidP="0022203F">
            <w:pPr>
              <w:widowControl/>
              <w:ind w:left="113" w:right="113"/>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Основная продукция предприятия, Ед. изм</w:t>
            </w:r>
          </w:p>
        </w:tc>
        <w:tc>
          <w:tcPr>
            <w:tcW w:w="992" w:type="dxa"/>
            <w:vMerge w:val="restart"/>
            <w:tcBorders>
              <w:top w:val="single" w:sz="12" w:space="0" w:color="666666"/>
              <w:left w:val="single" w:sz="8" w:space="0" w:color="999999"/>
              <w:bottom w:val="single" w:sz="8" w:space="0" w:color="999999"/>
              <w:right w:val="single" w:sz="8" w:space="0" w:color="999999"/>
            </w:tcBorders>
            <w:shd w:val="clear" w:color="auto" w:fill="auto"/>
            <w:textDirection w:val="btLr"/>
            <w:vAlign w:val="center"/>
            <w:hideMark/>
          </w:tcPr>
          <w:p w:rsidR="0022203F" w:rsidRPr="0022203F" w:rsidRDefault="0022203F" w:rsidP="0022203F">
            <w:pPr>
              <w:widowControl/>
              <w:ind w:left="113" w:right="113"/>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 xml:space="preserve">Категория проекта* (А/B/С) </w:t>
            </w:r>
          </w:p>
        </w:tc>
        <w:tc>
          <w:tcPr>
            <w:tcW w:w="567" w:type="dxa"/>
            <w:vMerge w:val="restart"/>
            <w:tcBorders>
              <w:top w:val="single" w:sz="12" w:space="0" w:color="666666"/>
              <w:left w:val="single" w:sz="8" w:space="0" w:color="999999"/>
              <w:bottom w:val="single" w:sz="8" w:space="0" w:color="999999"/>
              <w:right w:val="single" w:sz="8" w:space="0" w:color="999999"/>
            </w:tcBorders>
            <w:shd w:val="clear" w:color="auto" w:fill="auto"/>
            <w:textDirection w:val="btLr"/>
            <w:vAlign w:val="center"/>
            <w:hideMark/>
          </w:tcPr>
          <w:p w:rsidR="0022203F" w:rsidRPr="0022203F" w:rsidRDefault="0022203F" w:rsidP="0022203F">
            <w:pPr>
              <w:widowControl/>
              <w:ind w:left="113" w:right="113"/>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Сценарий**     (1,2,3)</w:t>
            </w:r>
          </w:p>
        </w:tc>
        <w:tc>
          <w:tcPr>
            <w:tcW w:w="3402" w:type="dxa"/>
            <w:gridSpan w:val="4"/>
            <w:tcBorders>
              <w:top w:val="single" w:sz="12" w:space="0" w:color="666666"/>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Показатели проекта по сценариям</w:t>
            </w:r>
          </w:p>
        </w:tc>
        <w:tc>
          <w:tcPr>
            <w:tcW w:w="1418" w:type="dxa"/>
            <w:vMerge w:val="restart"/>
            <w:tcBorders>
              <w:top w:val="single" w:sz="8" w:space="0" w:color="999999"/>
              <w:left w:val="single" w:sz="8" w:space="0" w:color="999999"/>
              <w:bottom w:val="single" w:sz="8" w:space="0" w:color="999999"/>
              <w:right w:val="single" w:sz="8" w:space="0" w:color="999999"/>
            </w:tcBorders>
            <w:shd w:val="clear" w:color="auto" w:fill="auto"/>
            <w:textDirection w:val="btLr"/>
            <w:vAlign w:val="center"/>
            <w:hideMark/>
          </w:tcPr>
          <w:p w:rsidR="0022203F" w:rsidRPr="0022203F" w:rsidRDefault="0022203F" w:rsidP="0022203F">
            <w:pPr>
              <w:widowControl/>
              <w:ind w:left="113" w:right="113"/>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Инфраструктура в рамках проекта (транспортная, энергетическая, социальная)</w:t>
            </w:r>
          </w:p>
        </w:tc>
        <w:tc>
          <w:tcPr>
            <w:tcW w:w="1134" w:type="dxa"/>
            <w:vMerge w:val="restart"/>
            <w:tcBorders>
              <w:top w:val="single" w:sz="8" w:space="0" w:color="999999"/>
              <w:left w:val="single" w:sz="8" w:space="0" w:color="999999"/>
              <w:bottom w:val="single" w:sz="8" w:space="0" w:color="999999"/>
              <w:right w:val="single" w:sz="8" w:space="0" w:color="999999"/>
            </w:tcBorders>
            <w:shd w:val="clear" w:color="auto" w:fill="auto"/>
            <w:textDirection w:val="btLr"/>
            <w:vAlign w:val="center"/>
            <w:hideMark/>
          </w:tcPr>
          <w:p w:rsidR="0022203F" w:rsidRPr="0022203F" w:rsidRDefault="0022203F" w:rsidP="0022203F">
            <w:pPr>
              <w:widowControl/>
              <w:ind w:left="113" w:right="113"/>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Количество рабочих мест</w:t>
            </w:r>
          </w:p>
        </w:tc>
      </w:tr>
      <w:tr w:rsidR="0022203F" w:rsidRPr="0022203F" w:rsidTr="0022203F">
        <w:trPr>
          <w:trHeight w:val="855"/>
        </w:trPr>
        <w:tc>
          <w:tcPr>
            <w:tcW w:w="568"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1701"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1842"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993"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1276"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850"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992"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567"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993" w:type="dxa"/>
            <w:vMerge w:val="restart"/>
            <w:tcBorders>
              <w:top w:val="nil"/>
              <w:left w:val="single" w:sz="8" w:space="0" w:color="999999"/>
              <w:bottom w:val="single" w:sz="8" w:space="0" w:color="999999"/>
              <w:right w:val="single" w:sz="8" w:space="0" w:color="999999"/>
            </w:tcBorders>
            <w:shd w:val="clear" w:color="auto" w:fill="auto"/>
            <w:textDirection w:val="btLr"/>
            <w:vAlign w:val="center"/>
            <w:hideMark/>
          </w:tcPr>
          <w:p w:rsidR="0022203F" w:rsidRPr="0022203F" w:rsidRDefault="0022203F" w:rsidP="0022203F">
            <w:pPr>
              <w:widowControl/>
              <w:ind w:left="113" w:right="113"/>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Годовая производственная мощность по основной продукции</w:t>
            </w:r>
          </w:p>
        </w:tc>
        <w:tc>
          <w:tcPr>
            <w:tcW w:w="992" w:type="dxa"/>
            <w:vMerge w:val="restart"/>
            <w:tcBorders>
              <w:top w:val="nil"/>
              <w:left w:val="single" w:sz="8" w:space="0" w:color="999999"/>
              <w:bottom w:val="single" w:sz="8" w:space="0" w:color="999999"/>
              <w:right w:val="single" w:sz="8" w:space="0" w:color="999999"/>
            </w:tcBorders>
            <w:shd w:val="clear" w:color="auto" w:fill="auto"/>
            <w:textDirection w:val="btLr"/>
            <w:vAlign w:val="center"/>
            <w:hideMark/>
          </w:tcPr>
          <w:p w:rsidR="0022203F" w:rsidRPr="0022203F" w:rsidRDefault="0022203F" w:rsidP="0022203F">
            <w:pPr>
              <w:widowControl/>
              <w:ind w:left="113" w:right="113"/>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Объем инвестиций, млн руб.</w:t>
            </w:r>
          </w:p>
        </w:tc>
        <w:tc>
          <w:tcPr>
            <w:tcW w:w="1417" w:type="dxa"/>
            <w:gridSpan w:val="2"/>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b/>
                <w:bCs/>
                <w:sz w:val="20"/>
                <w:szCs w:val="20"/>
                <w:lang w:bidi="ar-SA"/>
              </w:rPr>
            </w:pPr>
            <w:r w:rsidRPr="0022203F">
              <w:rPr>
                <w:rFonts w:ascii="Times New Roman" w:eastAsia="Times New Roman" w:hAnsi="Times New Roman" w:cs="Times New Roman"/>
                <w:b/>
                <w:bCs/>
                <w:sz w:val="20"/>
                <w:szCs w:val="20"/>
                <w:lang w:bidi="ar-SA"/>
              </w:rPr>
              <w:t>Сроки реализации</w:t>
            </w:r>
          </w:p>
        </w:tc>
        <w:tc>
          <w:tcPr>
            <w:tcW w:w="1418" w:type="dxa"/>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1134" w:type="dxa"/>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r>
      <w:tr w:rsidR="0022203F" w:rsidRPr="0022203F" w:rsidTr="0022203F">
        <w:trPr>
          <w:cantSplit/>
          <w:trHeight w:val="1134"/>
        </w:trPr>
        <w:tc>
          <w:tcPr>
            <w:tcW w:w="568"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1701"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1842"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993"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1276"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850"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992"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567" w:type="dxa"/>
            <w:vMerge/>
            <w:tcBorders>
              <w:top w:val="single" w:sz="12" w:space="0" w:color="666666"/>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993"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99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709" w:type="dxa"/>
            <w:tcBorders>
              <w:top w:val="nil"/>
              <w:left w:val="nil"/>
              <w:bottom w:val="single" w:sz="8" w:space="0" w:color="999999"/>
              <w:right w:val="single" w:sz="8" w:space="0" w:color="999999"/>
            </w:tcBorders>
            <w:shd w:val="clear" w:color="auto" w:fill="auto"/>
            <w:textDirection w:val="btLr"/>
            <w:vAlign w:val="center"/>
            <w:hideMark/>
          </w:tcPr>
          <w:p w:rsidR="0022203F" w:rsidRPr="0022203F" w:rsidRDefault="0022203F" w:rsidP="0022203F">
            <w:pPr>
              <w:widowControl/>
              <w:ind w:left="113" w:right="113"/>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начало</w:t>
            </w:r>
          </w:p>
        </w:tc>
        <w:tc>
          <w:tcPr>
            <w:tcW w:w="708" w:type="dxa"/>
            <w:tcBorders>
              <w:top w:val="nil"/>
              <w:left w:val="nil"/>
              <w:bottom w:val="single" w:sz="8" w:space="0" w:color="999999"/>
              <w:right w:val="single" w:sz="8" w:space="0" w:color="999999"/>
            </w:tcBorders>
            <w:shd w:val="clear" w:color="auto" w:fill="auto"/>
            <w:textDirection w:val="btLr"/>
            <w:vAlign w:val="center"/>
            <w:hideMark/>
          </w:tcPr>
          <w:p w:rsidR="0022203F" w:rsidRPr="0022203F" w:rsidRDefault="0022203F" w:rsidP="0022203F">
            <w:pPr>
              <w:widowControl/>
              <w:ind w:left="113" w:right="113"/>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ввод в эксплуатацию</w:t>
            </w:r>
          </w:p>
        </w:tc>
        <w:tc>
          <w:tcPr>
            <w:tcW w:w="1418" w:type="dxa"/>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c>
          <w:tcPr>
            <w:tcW w:w="1134" w:type="dxa"/>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0"/>
                <w:szCs w:val="20"/>
                <w:lang w:bidi="ar-SA"/>
              </w:rPr>
            </w:pPr>
          </w:p>
        </w:tc>
      </w:tr>
      <w:tr w:rsidR="0022203F" w:rsidRPr="0022203F" w:rsidTr="0022203F">
        <w:trPr>
          <w:trHeight w:val="270"/>
        </w:trPr>
        <w:tc>
          <w:tcPr>
            <w:tcW w:w="568" w:type="dxa"/>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1701"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184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w:t>
            </w:r>
          </w:p>
        </w:tc>
        <w:tc>
          <w:tcPr>
            <w:tcW w:w="1276"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w:t>
            </w:r>
          </w:p>
        </w:tc>
        <w:tc>
          <w:tcPr>
            <w:tcW w:w="850"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6</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7</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8</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9</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11</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12</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13</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14</w:t>
            </w:r>
          </w:p>
        </w:tc>
      </w:tr>
      <w:tr w:rsidR="0022203F" w:rsidRPr="0022203F" w:rsidTr="0022203F">
        <w:trPr>
          <w:trHeight w:val="39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sz w:val="28"/>
                <w:szCs w:val="28"/>
                <w:lang w:bidi="ar-SA"/>
              </w:rPr>
            </w:pPr>
            <w:r w:rsidRPr="0022203F">
              <w:rPr>
                <w:rFonts w:ascii="Times New Roman" w:eastAsia="Times New Roman" w:hAnsi="Times New Roman" w:cs="Times New Roman"/>
                <w:b/>
                <w:bCs/>
                <w:sz w:val="28"/>
                <w:szCs w:val="28"/>
                <w:lang w:bidi="ar-SA"/>
              </w:rPr>
              <w:t>1. Недропользование</w:t>
            </w:r>
          </w:p>
        </w:tc>
      </w:tr>
      <w:tr w:rsidR="0022203F" w:rsidRPr="0022203F" w:rsidTr="0022203F">
        <w:trPr>
          <w:trHeight w:val="360"/>
        </w:trPr>
        <w:tc>
          <w:tcPr>
            <w:tcW w:w="568"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1701"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АО "Полюс Алдан"</w:t>
            </w:r>
          </w:p>
        </w:tc>
        <w:tc>
          <w:tcPr>
            <w:tcW w:w="1842"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Техническое перевооружение Куранахской золотоизвлекательной фабрики</w:t>
            </w:r>
          </w:p>
        </w:tc>
        <w:tc>
          <w:tcPr>
            <w:tcW w:w="993"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Добыча драгоценных металлов</w:t>
            </w:r>
          </w:p>
        </w:tc>
        <w:tc>
          <w:tcPr>
            <w:tcW w:w="1276"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 Нижний Куранах</w:t>
            </w:r>
          </w:p>
        </w:tc>
        <w:tc>
          <w:tcPr>
            <w:tcW w:w="850"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Золото, кг в год</w:t>
            </w:r>
          </w:p>
        </w:tc>
        <w:tc>
          <w:tcPr>
            <w:tcW w:w="992"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5359</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2100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2015</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1418"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10</w:t>
            </w:r>
          </w:p>
        </w:tc>
      </w:tr>
      <w:tr w:rsidR="0022203F" w:rsidRPr="0022203F" w:rsidTr="0022203F">
        <w:trPr>
          <w:trHeight w:val="405"/>
        </w:trPr>
        <w:tc>
          <w:tcPr>
            <w:tcW w:w="56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ind w:left="-108"/>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5359</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2100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2015</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141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10</w:t>
            </w:r>
          </w:p>
        </w:tc>
      </w:tr>
      <w:tr w:rsidR="0022203F" w:rsidRPr="0022203F" w:rsidTr="0022203F">
        <w:trPr>
          <w:trHeight w:val="270"/>
        </w:trPr>
        <w:tc>
          <w:tcPr>
            <w:tcW w:w="56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5359</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2100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2015</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141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10</w:t>
            </w:r>
          </w:p>
        </w:tc>
      </w:tr>
      <w:tr w:rsidR="0022203F" w:rsidRPr="0022203F" w:rsidTr="0022203F">
        <w:trPr>
          <w:trHeight w:val="585"/>
        </w:trPr>
        <w:tc>
          <w:tcPr>
            <w:tcW w:w="568"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1701"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АО «Атомредметзолото»</w:t>
            </w:r>
          </w:p>
        </w:tc>
        <w:tc>
          <w:tcPr>
            <w:tcW w:w="1842"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Добыча и переработка драгоценных металлов при освоении золотоносного месторождения Северное </w:t>
            </w:r>
          </w:p>
        </w:tc>
        <w:tc>
          <w:tcPr>
            <w:tcW w:w="993"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Добыча драгоценных металлов</w:t>
            </w:r>
          </w:p>
        </w:tc>
        <w:tc>
          <w:tcPr>
            <w:tcW w:w="1276"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Месторождение Северное в 50 км от г. Томмот </w:t>
            </w:r>
          </w:p>
        </w:tc>
        <w:tc>
          <w:tcPr>
            <w:tcW w:w="850"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Золото, кг в год</w:t>
            </w:r>
          </w:p>
        </w:tc>
        <w:tc>
          <w:tcPr>
            <w:tcW w:w="992"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1400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2810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2022</w:t>
            </w:r>
          </w:p>
        </w:tc>
        <w:tc>
          <w:tcPr>
            <w:tcW w:w="1418"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Ремонт грунтовой автодороги 50 км; строительство вахтового поселка</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110</w:t>
            </w:r>
          </w:p>
        </w:tc>
      </w:tr>
      <w:tr w:rsidR="0022203F" w:rsidRPr="0022203F" w:rsidTr="0022203F">
        <w:trPr>
          <w:trHeight w:val="690"/>
        </w:trPr>
        <w:tc>
          <w:tcPr>
            <w:tcW w:w="56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1000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2000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2023</w:t>
            </w:r>
          </w:p>
        </w:tc>
        <w:tc>
          <w:tcPr>
            <w:tcW w:w="141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100</w:t>
            </w:r>
          </w:p>
        </w:tc>
      </w:tr>
      <w:tr w:rsidR="0022203F" w:rsidRPr="0022203F" w:rsidTr="0022203F">
        <w:trPr>
          <w:trHeight w:val="540"/>
        </w:trPr>
        <w:tc>
          <w:tcPr>
            <w:tcW w:w="56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600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2023</w:t>
            </w:r>
          </w:p>
        </w:tc>
        <w:tc>
          <w:tcPr>
            <w:tcW w:w="141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80</w:t>
            </w:r>
          </w:p>
        </w:tc>
      </w:tr>
      <w:tr w:rsidR="0022203F" w:rsidRPr="0022203F" w:rsidTr="0022203F">
        <w:trPr>
          <w:trHeight w:val="405"/>
        </w:trPr>
        <w:tc>
          <w:tcPr>
            <w:tcW w:w="568"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w:t>
            </w:r>
          </w:p>
        </w:tc>
        <w:tc>
          <w:tcPr>
            <w:tcW w:w="1701"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ООО «Новая рудная компания»</w:t>
            </w:r>
          </w:p>
        </w:tc>
        <w:tc>
          <w:tcPr>
            <w:tcW w:w="1842"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Освоение Морозкинского золоторудного месторождения</w:t>
            </w:r>
          </w:p>
        </w:tc>
        <w:tc>
          <w:tcPr>
            <w:tcW w:w="993"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Добыча драгоценных металлов</w:t>
            </w:r>
          </w:p>
        </w:tc>
        <w:tc>
          <w:tcPr>
            <w:tcW w:w="1276"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20 км к юго-востоку от г. Алдан. Ближайший населенный пункт – пос. Лебединый. </w:t>
            </w:r>
          </w:p>
        </w:tc>
        <w:tc>
          <w:tcPr>
            <w:tcW w:w="850"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Золото, кг в год</w:t>
            </w:r>
          </w:p>
        </w:tc>
        <w:tc>
          <w:tcPr>
            <w:tcW w:w="992"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1300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151</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2021</w:t>
            </w:r>
          </w:p>
        </w:tc>
        <w:tc>
          <w:tcPr>
            <w:tcW w:w="1418"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Реконструкция грунтовой автодороги 20 км; строительство карьерных дорог - 5 км; строительство вахтового поселка</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200</w:t>
            </w:r>
          </w:p>
        </w:tc>
      </w:tr>
      <w:tr w:rsidR="0022203F" w:rsidRPr="0022203F" w:rsidTr="0022203F">
        <w:trPr>
          <w:trHeight w:val="375"/>
        </w:trPr>
        <w:tc>
          <w:tcPr>
            <w:tcW w:w="56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1300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151</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2022</w:t>
            </w:r>
          </w:p>
        </w:tc>
        <w:tc>
          <w:tcPr>
            <w:tcW w:w="141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200</w:t>
            </w:r>
          </w:p>
        </w:tc>
      </w:tr>
      <w:tr w:rsidR="0022203F" w:rsidRPr="0022203F" w:rsidTr="0022203F">
        <w:trPr>
          <w:trHeight w:val="720"/>
        </w:trPr>
        <w:tc>
          <w:tcPr>
            <w:tcW w:w="56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1300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151</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2023</w:t>
            </w:r>
          </w:p>
        </w:tc>
        <w:tc>
          <w:tcPr>
            <w:tcW w:w="141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200</w:t>
            </w:r>
          </w:p>
        </w:tc>
      </w:tr>
      <w:tr w:rsidR="0022203F" w:rsidRPr="0022203F" w:rsidTr="0022203F">
        <w:trPr>
          <w:trHeight w:val="315"/>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Всего по разделу 1. Недропользование</w:t>
            </w: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1</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5061</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320</w:t>
            </w:r>
          </w:p>
        </w:tc>
      </w:tr>
      <w:tr w:rsidR="0022203F" w:rsidRPr="0022203F" w:rsidTr="0022203F">
        <w:trPr>
          <w:trHeight w:val="405"/>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sz w:val="28"/>
                <w:szCs w:val="28"/>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4251</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310</w:t>
            </w:r>
          </w:p>
        </w:tc>
      </w:tr>
      <w:tr w:rsidR="0022203F" w:rsidRPr="0022203F" w:rsidTr="0022203F">
        <w:trPr>
          <w:trHeight w:val="315"/>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sz w:val="28"/>
                <w:szCs w:val="28"/>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3</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2851</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290</w:t>
            </w:r>
          </w:p>
        </w:tc>
      </w:tr>
      <w:tr w:rsidR="0022203F" w:rsidRPr="0022203F" w:rsidTr="0022203F">
        <w:trPr>
          <w:trHeight w:val="39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sz w:val="28"/>
                <w:szCs w:val="28"/>
                <w:lang w:bidi="ar-SA"/>
              </w:rPr>
            </w:pPr>
            <w:r w:rsidRPr="0022203F">
              <w:rPr>
                <w:rFonts w:ascii="Times New Roman" w:eastAsia="Times New Roman" w:hAnsi="Times New Roman" w:cs="Times New Roman"/>
                <w:b/>
                <w:bCs/>
                <w:sz w:val="28"/>
                <w:szCs w:val="28"/>
                <w:lang w:bidi="ar-SA"/>
              </w:rPr>
              <w:t>2. Инвестпроекты  предполагаемые к реализации на ТОСЭР "Южная Якутия"</w:t>
            </w:r>
          </w:p>
        </w:tc>
      </w:tr>
      <w:tr w:rsidR="0022203F" w:rsidRPr="0022203F" w:rsidTr="0022203F">
        <w:trPr>
          <w:trHeight w:val="33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2.1. Недропользование</w:t>
            </w:r>
          </w:p>
        </w:tc>
      </w:tr>
      <w:tr w:rsidR="0022203F" w:rsidRPr="0022203F" w:rsidTr="0022203F">
        <w:trPr>
          <w:trHeight w:val="1875"/>
        </w:trPr>
        <w:tc>
          <w:tcPr>
            <w:tcW w:w="568" w:type="dxa"/>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w:t>
            </w:r>
          </w:p>
        </w:tc>
        <w:tc>
          <w:tcPr>
            <w:tcW w:w="1701"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ОАО "Золото Селигдара"</w:t>
            </w:r>
          </w:p>
        </w:tc>
        <w:tc>
          <w:tcPr>
            <w:tcW w:w="184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ГРК  Самолазовское по технологии терпморудоподготовки и биовыщелачиванию золота</w:t>
            </w:r>
          </w:p>
        </w:tc>
        <w:tc>
          <w:tcPr>
            <w:tcW w:w="993"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Добыча драгоценных металлов</w:t>
            </w:r>
          </w:p>
        </w:tc>
        <w:tc>
          <w:tcPr>
            <w:tcW w:w="1276"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В 56 км южнее г. Алдан. Ближайший населенный пункт – с. Большой Нимныр, ( 25 км на юг), с. 1 Орочен (30 км на север, г. Алдан ( 50 км. на север)</w:t>
            </w:r>
          </w:p>
        </w:tc>
        <w:tc>
          <w:tcPr>
            <w:tcW w:w="850"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Золото,  кг в год</w:t>
            </w:r>
          </w:p>
        </w:tc>
        <w:tc>
          <w:tcPr>
            <w:tcW w:w="99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700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850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1418"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автодороги, электроподстанции, вахтового поселка</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200</w:t>
            </w:r>
          </w:p>
        </w:tc>
      </w:tr>
      <w:tr w:rsidR="0022203F" w:rsidRPr="0022203F" w:rsidTr="0022203F">
        <w:trPr>
          <w:trHeight w:val="1410"/>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ОАО "Золото Селигдара"</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Строительство ГРК  на месторождении  Хвойное по технологии кучного выщелачивания золота </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Добыча драгоценных металлов</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В 45 км северо-восточнее г. Алдана и в 10 км. западнее г. Томмот. Ближайший населенный пункт – с. Якокит </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Золото, кг в год</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5350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2021</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автодороги, электроподстанции, вахтового поселка, котельной, АЗС</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400</w:t>
            </w:r>
          </w:p>
        </w:tc>
      </w:tr>
      <w:tr w:rsidR="0022203F" w:rsidRPr="0022203F" w:rsidTr="0022203F">
        <w:trPr>
          <w:trHeight w:val="660"/>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6</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ООО «Восток»</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Освоение Инаглинского хромдиопсид-вермикулитового месторождения </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Производство и переработка естественных пористых наполнителей</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Инаглинское хромдиопсид-вермикулитовое месторождение, в 30 км от г. Алдан</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 Вермикулитовый концентрат, тыс. т в год</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1534</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2024</w:t>
            </w:r>
          </w:p>
        </w:tc>
        <w:tc>
          <w:tcPr>
            <w:tcW w:w="141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Ремонт грунтовой автодороги, строительство карьерных автодорог - 4 км, строительство вахтового поселка</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150</w:t>
            </w:r>
          </w:p>
        </w:tc>
      </w:tr>
      <w:tr w:rsidR="0022203F" w:rsidRPr="0022203F" w:rsidTr="0022203F">
        <w:trPr>
          <w:trHeight w:val="660"/>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1534</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2025</w:t>
            </w:r>
          </w:p>
        </w:tc>
        <w:tc>
          <w:tcPr>
            <w:tcW w:w="141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150</w:t>
            </w:r>
          </w:p>
        </w:tc>
      </w:tr>
      <w:tr w:rsidR="0022203F" w:rsidRPr="0022203F" w:rsidTr="0022203F">
        <w:trPr>
          <w:trHeight w:val="855"/>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7</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АО «Корпорация развития Южной Якутии»</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 Строительство Селигдарского горно-химического комплекса                 (I очередь) </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Горно-химическая промышленность; Производство фосфатных удобрений и другой продукции неорганической химии</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 В 20 км к северо-востоку от пос. Лебединый </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Апатитовый концентрат (Р2О5 – 35,5%), тыс. т в год</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С</w:t>
            </w:r>
          </w:p>
        </w:tc>
        <w:tc>
          <w:tcPr>
            <w:tcW w:w="567"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600</w:t>
            </w:r>
          </w:p>
        </w:tc>
        <w:tc>
          <w:tcPr>
            <w:tcW w:w="99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13000</w:t>
            </w:r>
          </w:p>
        </w:tc>
        <w:tc>
          <w:tcPr>
            <w:tcW w:w="709"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2019</w:t>
            </w:r>
          </w:p>
        </w:tc>
        <w:tc>
          <w:tcPr>
            <w:tcW w:w="708"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2022</w:t>
            </w:r>
          </w:p>
        </w:tc>
        <w:tc>
          <w:tcPr>
            <w:tcW w:w="141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Электроснабжение: 7,5 км ВЛ 220 кВ для Селигдарского ГХК и подстанция; Транспортная инфраструктура: Железнодорожная линия протяженностью 13 км от ж\д станции Косаревский до Селигдарского ГХК.</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800</w:t>
            </w:r>
          </w:p>
        </w:tc>
      </w:tr>
      <w:tr w:rsidR="0022203F" w:rsidRPr="0022203F" w:rsidTr="0022203F">
        <w:trPr>
          <w:trHeight w:val="660"/>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600</w:t>
            </w:r>
          </w:p>
        </w:tc>
        <w:tc>
          <w:tcPr>
            <w:tcW w:w="992"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13000</w:t>
            </w:r>
          </w:p>
        </w:tc>
        <w:tc>
          <w:tcPr>
            <w:tcW w:w="709"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2023</w:t>
            </w:r>
          </w:p>
        </w:tc>
        <w:tc>
          <w:tcPr>
            <w:tcW w:w="141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800</w:t>
            </w:r>
          </w:p>
        </w:tc>
      </w:tr>
      <w:tr w:rsidR="0022203F" w:rsidRPr="0022203F" w:rsidTr="0022203F">
        <w:trPr>
          <w:trHeight w:val="660"/>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8</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АО «Корпорация развития Южной Якутии»</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 Строительство Селигдарского горно-химического комплекса     (II очередь)  </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Горно-химическая промышленность; Производство фосфатных удобрений и другой продукции неорганической химии</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 В 20 км к северо-востоку от пос. Лебединый </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 Апатитовый концентрат (Р2О5 – 35,5%); комплексные фосфоросодержащие удобрения, тыс. т </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С</w:t>
            </w:r>
          </w:p>
        </w:tc>
        <w:tc>
          <w:tcPr>
            <w:tcW w:w="567"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3300/600</w:t>
            </w:r>
          </w:p>
        </w:tc>
        <w:tc>
          <w:tcPr>
            <w:tcW w:w="99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67500</w:t>
            </w:r>
          </w:p>
        </w:tc>
        <w:tc>
          <w:tcPr>
            <w:tcW w:w="709"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2023</w:t>
            </w:r>
          </w:p>
        </w:tc>
        <w:tc>
          <w:tcPr>
            <w:tcW w:w="70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2027</w:t>
            </w:r>
          </w:p>
        </w:tc>
        <w:tc>
          <w:tcPr>
            <w:tcW w:w="141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дополнительных ж-д тупиков, развязок и увеличение мощности подстанции</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3500</w:t>
            </w:r>
          </w:p>
        </w:tc>
      </w:tr>
      <w:tr w:rsidR="0022203F" w:rsidRPr="0022203F" w:rsidTr="0022203F">
        <w:trPr>
          <w:trHeight w:val="660"/>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3300/600</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67500</w:t>
            </w:r>
          </w:p>
        </w:tc>
        <w:tc>
          <w:tcPr>
            <w:tcW w:w="709"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2025</w:t>
            </w:r>
          </w:p>
        </w:tc>
        <w:tc>
          <w:tcPr>
            <w:tcW w:w="70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2029</w:t>
            </w:r>
          </w:p>
        </w:tc>
        <w:tc>
          <w:tcPr>
            <w:tcW w:w="141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3500</w:t>
            </w:r>
          </w:p>
        </w:tc>
      </w:tr>
      <w:tr w:rsidR="0022203F" w:rsidRPr="0022203F" w:rsidTr="0022203F">
        <w:trPr>
          <w:trHeight w:val="660"/>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9</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АО «Корпорация развития Южной Якутии»</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Промышленное освоение месторождения графита Надеждинское  </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Добыча неметаллических руд;         Производство изделий из неметаллических руд </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Месторождение графита Надеждинское</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Товарный графит                 тыс. т в год</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18</w:t>
            </w:r>
          </w:p>
        </w:tc>
        <w:tc>
          <w:tcPr>
            <w:tcW w:w="992"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1430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2021</w:t>
            </w:r>
          </w:p>
        </w:tc>
        <w:tc>
          <w:tcPr>
            <w:tcW w:w="708"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2025</w:t>
            </w:r>
          </w:p>
        </w:tc>
        <w:tc>
          <w:tcPr>
            <w:tcW w:w="141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Реконструкция 40 км грунтовой автодороги</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800</w:t>
            </w:r>
          </w:p>
        </w:tc>
      </w:tr>
      <w:tr w:rsidR="0022203F" w:rsidRPr="0022203F" w:rsidTr="0022203F">
        <w:trPr>
          <w:trHeight w:val="660"/>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18</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1430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2022</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2026</w:t>
            </w:r>
          </w:p>
        </w:tc>
        <w:tc>
          <w:tcPr>
            <w:tcW w:w="141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800</w:t>
            </w:r>
          </w:p>
        </w:tc>
      </w:tr>
      <w:tr w:rsidR="0022203F" w:rsidRPr="0022203F" w:rsidTr="0022203F">
        <w:trPr>
          <w:trHeight w:val="33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2.2 Нефтеперерабатывающая промышленность</w:t>
            </w:r>
          </w:p>
        </w:tc>
      </w:tr>
      <w:tr w:rsidR="0022203F" w:rsidRPr="0022203F" w:rsidTr="0022203F">
        <w:trPr>
          <w:trHeight w:val="1890"/>
        </w:trPr>
        <w:tc>
          <w:tcPr>
            <w:tcW w:w="568" w:type="dxa"/>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10</w:t>
            </w:r>
          </w:p>
        </w:tc>
        <w:tc>
          <w:tcPr>
            <w:tcW w:w="1701"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АО НК "Туймаада Нефть", Администрация МО "Поселок Нижний Куранах" (В рамках реализации программы "Комплексное развитие  моногорода п. Нижний Куранах"</w:t>
            </w:r>
          </w:p>
        </w:tc>
        <w:tc>
          <w:tcPr>
            <w:tcW w:w="184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производственного комплекса для переработки углеводородов в г. Алдан</w:t>
            </w:r>
          </w:p>
        </w:tc>
        <w:tc>
          <w:tcPr>
            <w:tcW w:w="993"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Нефтегазовая промышленность</w:t>
            </w:r>
          </w:p>
        </w:tc>
        <w:tc>
          <w:tcPr>
            <w:tcW w:w="1276"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 Нижний Куранах</w:t>
            </w:r>
          </w:p>
        </w:tc>
        <w:tc>
          <w:tcPr>
            <w:tcW w:w="850"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Бензины, Дизтопливо, ТС-1, котельное и садовое топливо, млн т в год</w:t>
            </w:r>
          </w:p>
        </w:tc>
        <w:tc>
          <w:tcPr>
            <w:tcW w:w="99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1,9</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97620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2025</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2030</w:t>
            </w:r>
          </w:p>
        </w:tc>
        <w:tc>
          <w:tcPr>
            <w:tcW w:w="1418"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инженерной инфраструктуры, необходимой для реализации проекта</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210</w:t>
            </w:r>
          </w:p>
        </w:tc>
      </w:tr>
      <w:tr w:rsidR="0022203F" w:rsidRPr="0022203F" w:rsidTr="0022203F">
        <w:trPr>
          <w:trHeight w:val="33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2.3 Деревообрабатывающая промышленность</w:t>
            </w:r>
          </w:p>
        </w:tc>
      </w:tr>
      <w:tr w:rsidR="0022203F" w:rsidRPr="0022203F" w:rsidTr="0022203F">
        <w:trPr>
          <w:trHeight w:val="375"/>
        </w:trPr>
        <w:tc>
          <w:tcPr>
            <w:tcW w:w="568"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11</w:t>
            </w:r>
          </w:p>
        </w:tc>
        <w:tc>
          <w:tcPr>
            <w:tcW w:w="1701"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АО «Корпорация развития Южной Якутии»</w:t>
            </w:r>
          </w:p>
        </w:tc>
        <w:tc>
          <w:tcPr>
            <w:tcW w:w="1842"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лесоперерабатывающего комплекса     (I очередь)</w:t>
            </w:r>
          </w:p>
        </w:tc>
        <w:tc>
          <w:tcPr>
            <w:tcW w:w="993"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Деревообрабатывающая промышленность</w:t>
            </w:r>
          </w:p>
        </w:tc>
        <w:tc>
          <w:tcPr>
            <w:tcW w:w="1276"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г.  Томмот </w:t>
            </w:r>
          </w:p>
        </w:tc>
        <w:tc>
          <w:tcPr>
            <w:tcW w:w="850"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Пилопродукция,тыc.  куб. м по сырью</w:t>
            </w:r>
          </w:p>
        </w:tc>
        <w:tc>
          <w:tcPr>
            <w:tcW w:w="992"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1950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2022</w:t>
            </w:r>
          </w:p>
        </w:tc>
        <w:tc>
          <w:tcPr>
            <w:tcW w:w="1418"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250 км. лесовозных дорог</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200</w:t>
            </w:r>
          </w:p>
        </w:tc>
      </w:tr>
      <w:tr w:rsidR="0022203F" w:rsidRPr="0022203F" w:rsidTr="0022203F">
        <w:trPr>
          <w:trHeight w:val="375"/>
        </w:trPr>
        <w:tc>
          <w:tcPr>
            <w:tcW w:w="568"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1950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2023</w:t>
            </w:r>
          </w:p>
        </w:tc>
        <w:tc>
          <w:tcPr>
            <w:tcW w:w="1418"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200</w:t>
            </w:r>
          </w:p>
        </w:tc>
      </w:tr>
      <w:tr w:rsidR="0022203F" w:rsidRPr="0022203F" w:rsidTr="0022203F">
        <w:trPr>
          <w:trHeight w:val="375"/>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12</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АО «Корпорация развития Южной Якутии»</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лесоперерабатывающего комплекса     (II очередь)</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Деревообрабатывающая промышленность</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г.  Томмот </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Пилопродукция,тыc.  куб. м по сырью</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3450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2023</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2025</w:t>
            </w:r>
          </w:p>
        </w:tc>
        <w:tc>
          <w:tcPr>
            <w:tcW w:w="141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Дополнительное строительство 300 км. лесовозных дорог</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400</w:t>
            </w:r>
          </w:p>
        </w:tc>
      </w:tr>
      <w:tr w:rsidR="0022203F" w:rsidRPr="0022203F" w:rsidTr="0022203F">
        <w:trPr>
          <w:trHeight w:val="375"/>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500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3450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2024</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2026</w:t>
            </w:r>
          </w:p>
        </w:tc>
        <w:tc>
          <w:tcPr>
            <w:tcW w:w="141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400</w:t>
            </w:r>
          </w:p>
        </w:tc>
      </w:tr>
      <w:tr w:rsidR="0022203F" w:rsidRPr="0022203F" w:rsidTr="0022203F">
        <w:trPr>
          <w:trHeight w:val="600"/>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13</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 ГАУ РС(Я) «Якутлесресурс»</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Создание лесоперерабатывающего комплекса в Алданском районе Республики Саха (Якутия)</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Деревообрабатывающая промышленность</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Уточняется</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Древесина, Пилопродукция, энерголес, тыс. куб. м по сырью в год</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64</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318</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1418" w:type="dxa"/>
            <w:vMerge w:val="restart"/>
            <w:tcBorders>
              <w:top w:val="single" w:sz="8" w:space="0" w:color="999999"/>
              <w:left w:val="single" w:sz="8" w:space="0" w:color="999999"/>
              <w:bottom w:val="nil"/>
              <w:right w:val="single" w:sz="8" w:space="0" w:color="999999"/>
            </w:tcBorders>
            <w:shd w:val="clear" w:color="000000" w:fill="FFFFFF"/>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80 км лесовозных дорог</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64</w:t>
            </w:r>
          </w:p>
        </w:tc>
      </w:tr>
      <w:tr w:rsidR="0022203F" w:rsidRPr="0022203F" w:rsidTr="0022203F">
        <w:trPr>
          <w:trHeight w:val="600"/>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64</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319</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2021</w:t>
            </w:r>
          </w:p>
        </w:tc>
        <w:tc>
          <w:tcPr>
            <w:tcW w:w="141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64</w:t>
            </w:r>
          </w:p>
        </w:tc>
      </w:tr>
      <w:tr w:rsidR="0022203F" w:rsidRPr="0022203F" w:rsidTr="0022203F">
        <w:trPr>
          <w:trHeight w:val="495"/>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14</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АО «Корпорация развития Южной Якутии»</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Завод по производству пеллет</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Биотопливная промышленность</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г.  Томмот </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Древесные пеллеты, тыс. т в год</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2021</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2022</w:t>
            </w:r>
          </w:p>
        </w:tc>
        <w:tc>
          <w:tcPr>
            <w:tcW w:w="141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25</w:t>
            </w:r>
          </w:p>
        </w:tc>
      </w:tr>
      <w:tr w:rsidR="0022203F" w:rsidRPr="0022203F" w:rsidTr="0022203F">
        <w:trPr>
          <w:trHeight w:val="390"/>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2022</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2023</w:t>
            </w:r>
          </w:p>
        </w:tc>
        <w:tc>
          <w:tcPr>
            <w:tcW w:w="141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25</w:t>
            </w:r>
          </w:p>
        </w:tc>
      </w:tr>
      <w:tr w:rsidR="0022203F" w:rsidRPr="0022203F" w:rsidTr="0022203F">
        <w:trPr>
          <w:trHeight w:val="27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xml:space="preserve"> 2.4 Газоперерабатывающий  комплекс</w:t>
            </w:r>
          </w:p>
        </w:tc>
      </w:tr>
      <w:tr w:rsidR="0022203F" w:rsidRPr="0022203F" w:rsidTr="0022203F">
        <w:trPr>
          <w:trHeight w:val="660"/>
        </w:trPr>
        <w:tc>
          <w:tcPr>
            <w:tcW w:w="568"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15</w:t>
            </w:r>
          </w:p>
        </w:tc>
        <w:tc>
          <w:tcPr>
            <w:tcW w:w="1701"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АО «Корпорация развития Южной Якутии»</w:t>
            </w:r>
          </w:p>
        </w:tc>
        <w:tc>
          <w:tcPr>
            <w:tcW w:w="1842"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 Создание Алданского газоперерабатывающего комплекса </w:t>
            </w:r>
          </w:p>
        </w:tc>
        <w:tc>
          <w:tcPr>
            <w:tcW w:w="993"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Производство прочих продуктов основной химии; Азотная промышленность</w:t>
            </w:r>
          </w:p>
        </w:tc>
        <w:tc>
          <w:tcPr>
            <w:tcW w:w="1276"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Уточняется</w:t>
            </w:r>
          </w:p>
        </w:tc>
        <w:tc>
          <w:tcPr>
            <w:tcW w:w="850"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СПГ300 тыс.т., аммиак 300 тыс. т., аммиачная селитра 358 тыс. т в год</w:t>
            </w:r>
          </w:p>
        </w:tc>
        <w:tc>
          <w:tcPr>
            <w:tcW w:w="992"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С</w:t>
            </w:r>
          </w:p>
        </w:tc>
        <w:tc>
          <w:tcPr>
            <w:tcW w:w="567"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958</w:t>
            </w:r>
          </w:p>
        </w:tc>
        <w:tc>
          <w:tcPr>
            <w:tcW w:w="99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75 000</w:t>
            </w:r>
          </w:p>
        </w:tc>
        <w:tc>
          <w:tcPr>
            <w:tcW w:w="709"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2022</w:t>
            </w:r>
          </w:p>
        </w:tc>
        <w:tc>
          <w:tcPr>
            <w:tcW w:w="708"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2030</w:t>
            </w:r>
          </w:p>
        </w:tc>
        <w:tc>
          <w:tcPr>
            <w:tcW w:w="1418" w:type="dxa"/>
            <w:vMerge w:val="restart"/>
            <w:tcBorders>
              <w:top w:val="nil"/>
              <w:left w:val="single" w:sz="8" w:space="0" w:color="999999"/>
              <w:bottom w:val="nil"/>
              <w:right w:val="single" w:sz="8" w:space="0" w:color="999999"/>
            </w:tcBorders>
            <w:shd w:val="clear" w:color="000000" w:fill="B4C6E7"/>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160</w:t>
            </w:r>
          </w:p>
        </w:tc>
      </w:tr>
      <w:tr w:rsidR="0022203F" w:rsidRPr="0022203F" w:rsidTr="0022203F">
        <w:trPr>
          <w:trHeight w:val="1140"/>
        </w:trPr>
        <w:tc>
          <w:tcPr>
            <w:tcW w:w="568"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958</w:t>
            </w:r>
          </w:p>
        </w:tc>
        <w:tc>
          <w:tcPr>
            <w:tcW w:w="992"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75 000</w:t>
            </w:r>
          </w:p>
        </w:tc>
        <w:tc>
          <w:tcPr>
            <w:tcW w:w="709"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2023</w:t>
            </w:r>
          </w:p>
        </w:tc>
        <w:tc>
          <w:tcPr>
            <w:tcW w:w="70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2030</w:t>
            </w:r>
          </w:p>
        </w:tc>
        <w:tc>
          <w:tcPr>
            <w:tcW w:w="1418"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160</w:t>
            </w:r>
          </w:p>
        </w:tc>
      </w:tr>
      <w:tr w:rsidR="0022203F" w:rsidRPr="0022203F" w:rsidTr="0022203F">
        <w:trPr>
          <w:trHeight w:val="27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2.5 Прочие отрасли</w:t>
            </w:r>
          </w:p>
        </w:tc>
      </w:tr>
      <w:tr w:rsidR="0022203F" w:rsidRPr="0022203F" w:rsidTr="0022203F">
        <w:trPr>
          <w:trHeight w:val="495"/>
        </w:trPr>
        <w:tc>
          <w:tcPr>
            <w:tcW w:w="568"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16</w:t>
            </w:r>
          </w:p>
        </w:tc>
        <w:tc>
          <w:tcPr>
            <w:tcW w:w="1701"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АО «Корпорация развития Южной Якутии»</w:t>
            </w:r>
          </w:p>
        </w:tc>
        <w:tc>
          <w:tcPr>
            <w:tcW w:w="1842"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Переработка авторезины </w:t>
            </w:r>
          </w:p>
        </w:tc>
        <w:tc>
          <w:tcPr>
            <w:tcW w:w="993"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Коммерческая переработка отходов</w:t>
            </w:r>
          </w:p>
        </w:tc>
        <w:tc>
          <w:tcPr>
            <w:tcW w:w="1276"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 Нижний Куранах</w:t>
            </w:r>
          </w:p>
        </w:tc>
        <w:tc>
          <w:tcPr>
            <w:tcW w:w="850"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Резиновый порошок и гранулы,тыс. т </w:t>
            </w:r>
          </w:p>
        </w:tc>
        <w:tc>
          <w:tcPr>
            <w:tcW w:w="992"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9,7</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18</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1418"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15</w:t>
            </w:r>
          </w:p>
        </w:tc>
      </w:tr>
      <w:tr w:rsidR="0022203F" w:rsidRPr="0022203F" w:rsidTr="0022203F">
        <w:trPr>
          <w:trHeight w:val="270"/>
        </w:trPr>
        <w:tc>
          <w:tcPr>
            <w:tcW w:w="568"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9,7</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18</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2021</w:t>
            </w:r>
          </w:p>
        </w:tc>
        <w:tc>
          <w:tcPr>
            <w:tcW w:w="708"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2022</w:t>
            </w:r>
          </w:p>
        </w:tc>
        <w:tc>
          <w:tcPr>
            <w:tcW w:w="1418"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r>
      <w:tr w:rsidR="0022203F" w:rsidRPr="0022203F" w:rsidTr="0022203F">
        <w:trPr>
          <w:trHeight w:val="1935"/>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17</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ООО "Цзыньхайтун Золотосервис", Администрация МО "Поселок Нижний Куранах" ( В рамках реализации программы "Комплексное развитие  моногорода п. Нижний Куранах"</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сервисного комплекса по производству горно-обогатительного оборудования в п. Нижний Куранах</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Производство  горно-обогатительного оборудования (промприборов) нового поколения для извлечения драгоценных металлов из россыпных месторождений</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 Нижний Куранах</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горно-обогатительное оборудование (промприборы) нового поколения </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38</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40</w:t>
            </w:r>
          </w:p>
        </w:tc>
      </w:tr>
      <w:tr w:rsidR="0022203F" w:rsidRPr="0022203F" w:rsidTr="0022203F">
        <w:trPr>
          <w:trHeight w:val="315"/>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Итого по разделу  2. Инвестпроекты  предполагаемые к реализации на ТОСЭР "Южная Якутия"</w:t>
            </w: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1</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268 078</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6 964</w:t>
            </w:r>
          </w:p>
        </w:tc>
      </w:tr>
      <w:tr w:rsidR="0022203F" w:rsidRPr="0022203F" w:rsidTr="0022203F">
        <w:trPr>
          <w:trHeight w:val="405"/>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sz w:val="28"/>
                <w:szCs w:val="28"/>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164 221</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6 114</w:t>
            </w:r>
          </w:p>
        </w:tc>
      </w:tr>
      <w:tr w:rsidR="0022203F" w:rsidRPr="0022203F" w:rsidTr="0022203F">
        <w:trPr>
          <w:trHeight w:val="315"/>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sz w:val="28"/>
                <w:szCs w:val="28"/>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3</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r>
      <w:tr w:rsidR="0022203F" w:rsidRPr="0022203F" w:rsidTr="0022203F">
        <w:trPr>
          <w:trHeight w:val="27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sz w:val="28"/>
                <w:szCs w:val="28"/>
                <w:lang w:bidi="ar-SA"/>
              </w:rPr>
            </w:pPr>
            <w:r w:rsidRPr="0022203F">
              <w:rPr>
                <w:rFonts w:ascii="Times New Roman" w:eastAsia="Times New Roman" w:hAnsi="Times New Roman" w:cs="Times New Roman"/>
                <w:b/>
                <w:bCs/>
                <w:sz w:val="28"/>
                <w:szCs w:val="28"/>
                <w:lang w:bidi="ar-SA"/>
              </w:rPr>
              <w:t>3.Инвестиционные проекты по прочим отраслям</w:t>
            </w:r>
          </w:p>
        </w:tc>
      </w:tr>
      <w:tr w:rsidR="0022203F" w:rsidRPr="0022203F" w:rsidTr="0022203F">
        <w:trPr>
          <w:trHeight w:val="2340"/>
        </w:trPr>
        <w:tc>
          <w:tcPr>
            <w:tcW w:w="568" w:type="dxa"/>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18</w:t>
            </w:r>
          </w:p>
        </w:tc>
        <w:tc>
          <w:tcPr>
            <w:tcW w:w="1701"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ООО "Алданское агропромышленное предприятие", Администрация МО "Поселок Нижний Куранах" ( В рамках реализации программы "Комплексное развитие  моногорода п. Нижний Куранах"</w:t>
            </w:r>
          </w:p>
        </w:tc>
        <w:tc>
          <w:tcPr>
            <w:tcW w:w="184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Развитие агропромышленного комплекса в с. Якокит</w:t>
            </w:r>
          </w:p>
        </w:tc>
        <w:tc>
          <w:tcPr>
            <w:tcW w:w="993"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Сельское хозяйство</w:t>
            </w:r>
          </w:p>
        </w:tc>
        <w:tc>
          <w:tcPr>
            <w:tcW w:w="1276"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 Якокит</w:t>
            </w:r>
          </w:p>
        </w:tc>
        <w:tc>
          <w:tcPr>
            <w:tcW w:w="850"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Молоко, мясо (говядина, свинина, птица) яйца, овощи тепличные, хлебобулочные и кондитерские изделия, цельномолочная продукция  </w:t>
            </w:r>
          </w:p>
        </w:tc>
        <w:tc>
          <w:tcPr>
            <w:tcW w:w="99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476,3</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2026</w:t>
            </w:r>
          </w:p>
        </w:tc>
        <w:tc>
          <w:tcPr>
            <w:tcW w:w="1418"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энергетической инфраструктуры  (ЛЭП, подстанция 110 кВ)</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132</w:t>
            </w:r>
          </w:p>
        </w:tc>
      </w:tr>
      <w:tr w:rsidR="0022203F" w:rsidRPr="0022203F" w:rsidTr="0022203F">
        <w:trPr>
          <w:trHeight w:val="1290"/>
        </w:trPr>
        <w:tc>
          <w:tcPr>
            <w:tcW w:w="568" w:type="dxa"/>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19</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АО "Полюс Алдан"</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Реконструкция хвостохранилища</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Экология</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 Нижний Куранах</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Увеличение полнезной емкости пруда-накопителя за счет  наращивания низовой намывной дамбы</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1800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2016</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0</w:t>
            </w:r>
          </w:p>
        </w:tc>
      </w:tr>
      <w:tr w:rsidR="0022203F" w:rsidRPr="0022203F" w:rsidTr="0022203F">
        <w:trPr>
          <w:trHeight w:val="315"/>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Итого по разделу 3 Инвестпроекты  по прочим отраслям</w:t>
            </w: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1</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single" w:sz="8" w:space="0" w:color="999999"/>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single" w:sz="8" w:space="0" w:color="999999"/>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r>
      <w:tr w:rsidR="0022203F" w:rsidRPr="0022203F" w:rsidTr="0022203F">
        <w:trPr>
          <w:trHeight w:val="405"/>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sz w:val="28"/>
                <w:szCs w:val="28"/>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2 276</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132</w:t>
            </w:r>
          </w:p>
        </w:tc>
      </w:tr>
      <w:tr w:rsidR="0022203F" w:rsidRPr="0022203F" w:rsidTr="0022203F">
        <w:trPr>
          <w:trHeight w:val="315"/>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sz w:val="28"/>
                <w:szCs w:val="28"/>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3</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r>
      <w:tr w:rsidR="0022203F" w:rsidRPr="0022203F" w:rsidTr="0022203F">
        <w:trPr>
          <w:trHeight w:val="39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sz w:val="28"/>
                <w:szCs w:val="28"/>
                <w:lang w:bidi="ar-SA"/>
              </w:rPr>
            </w:pPr>
            <w:r w:rsidRPr="0022203F">
              <w:rPr>
                <w:rFonts w:ascii="Times New Roman" w:eastAsia="Times New Roman" w:hAnsi="Times New Roman" w:cs="Times New Roman"/>
                <w:b/>
                <w:bCs/>
                <w:sz w:val="28"/>
                <w:szCs w:val="28"/>
                <w:lang w:bidi="ar-SA"/>
              </w:rPr>
              <w:t>4. Инфраструктура (транспорт и энергетика)</w:t>
            </w:r>
          </w:p>
        </w:tc>
      </w:tr>
      <w:tr w:rsidR="0022203F" w:rsidRPr="0022203F" w:rsidTr="0022203F">
        <w:trPr>
          <w:trHeight w:val="33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4.1 Транспортная инфраструктура</w:t>
            </w:r>
          </w:p>
        </w:tc>
      </w:tr>
      <w:tr w:rsidR="0022203F" w:rsidRPr="0022203F" w:rsidTr="0022203F">
        <w:trPr>
          <w:trHeight w:val="3585"/>
        </w:trPr>
        <w:tc>
          <w:tcPr>
            <w:tcW w:w="568" w:type="dxa"/>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w:t>
            </w:r>
          </w:p>
        </w:tc>
        <w:tc>
          <w:tcPr>
            <w:tcW w:w="1701"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ОА АК "Железные дороги </w:t>
            </w:r>
          </w:p>
        </w:tc>
        <w:tc>
          <w:tcPr>
            <w:tcW w:w="184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приобретение и модернизация подвижного состава, строительство объектов железнодорожной инфраструктуры и приобретение основных средств для осуществления производственной деятельности </w:t>
            </w:r>
          </w:p>
        </w:tc>
        <w:tc>
          <w:tcPr>
            <w:tcW w:w="993"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Транспортный комплекс</w:t>
            </w:r>
          </w:p>
        </w:tc>
        <w:tc>
          <w:tcPr>
            <w:tcW w:w="1276"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Алдан</w:t>
            </w:r>
          </w:p>
        </w:tc>
        <w:tc>
          <w:tcPr>
            <w:tcW w:w="850"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Увеличение провозной способности  существующей инфраструктуры железнодорожного транспорта до 6 млн. тонн груза в год</w:t>
            </w:r>
          </w:p>
        </w:tc>
        <w:tc>
          <w:tcPr>
            <w:tcW w:w="99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1121,6</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локомотивного ДЕПО, и прочих инфраструктурных объектов железной дороги, приобретение основных средств</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45</w:t>
            </w:r>
          </w:p>
        </w:tc>
      </w:tr>
      <w:tr w:rsidR="0022203F" w:rsidRPr="0022203F" w:rsidTr="0022203F">
        <w:trPr>
          <w:trHeight w:val="1830"/>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21</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Газпром трансгаз "Томск"</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линейно-производственного управления магистрального газопровода № 2 и двух компрессорных станций в селах Амга и Большой Нимныр</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Транспортный комплекс</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Алданский район, г. Алдан</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нет данных</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нет данных</w:t>
            </w:r>
          </w:p>
        </w:tc>
        <w:tc>
          <w:tcPr>
            <w:tcW w:w="1418"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r>
      <w:tr w:rsidR="0022203F" w:rsidRPr="0022203F" w:rsidTr="0022203F">
        <w:trPr>
          <w:trHeight w:val="615"/>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22</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Администрация  МО "Алданского района"</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Реконструкции автомобильной дороги 1Орочен- Лебединый</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Транспортный комплекс</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Межселенная автодорога Орочен- Лебединый</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120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615"/>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120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615"/>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24</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Администрация  МО "Алданского района"</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моста через р. Эмельдяк в с. Ыллымах</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Транспортный комплекс</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 с. Ыллымах</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36</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141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615"/>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36</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141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134"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r>
      <w:tr w:rsidR="0022203F" w:rsidRPr="0022203F" w:rsidTr="0022203F">
        <w:trPr>
          <w:trHeight w:val="780"/>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25</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Администрация  МО "Алданского района"</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Реконструкции автомобильной дороги Нижний Куранах- Хатыстыр</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Транспортный комплекс</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Межселенная автодорога Нижний Куранах- Хатыстыр</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405</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2021</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2021</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315"/>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lang w:bidi="ar-SA"/>
              </w:rPr>
            </w:pPr>
            <w:r w:rsidRPr="0022203F">
              <w:rPr>
                <w:rFonts w:ascii="Times New Roman" w:eastAsia="Times New Roman" w:hAnsi="Times New Roman" w:cs="Times New Roman"/>
                <w:b/>
                <w:bCs/>
                <w:lang w:bidi="ar-SA"/>
              </w:rPr>
              <w:t>Итого по подразделу 4.1 Транспортная инфраструктура</w:t>
            </w: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1</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561</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single" w:sz="8" w:space="0" w:color="999999"/>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single" w:sz="8" w:space="0" w:color="999999"/>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r>
      <w:tr w:rsidR="0022203F" w:rsidRPr="0022203F" w:rsidTr="0022203F">
        <w:trPr>
          <w:trHeight w:val="33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1277,6</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45</w:t>
            </w:r>
          </w:p>
        </w:tc>
      </w:tr>
      <w:tr w:rsidR="0022203F" w:rsidRPr="0022203F" w:rsidTr="0022203F">
        <w:trPr>
          <w:trHeight w:val="315"/>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3</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r>
      <w:tr w:rsidR="0022203F" w:rsidRPr="0022203F" w:rsidTr="0022203F">
        <w:trPr>
          <w:trHeight w:val="39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4.2 Инфраструктура ЖКХ</w:t>
            </w:r>
          </w:p>
        </w:tc>
      </w:tr>
      <w:tr w:rsidR="0022203F" w:rsidRPr="0022203F" w:rsidTr="0022203F">
        <w:trPr>
          <w:trHeight w:val="2115"/>
        </w:trPr>
        <w:tc>
          <w:tcPr>
            <w:tcW w:w="568" w:type="dxa"/>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27</w:t>
            </w:r>
          </w:p>
        </w:tc>
        <w:tc>
          <w:tcPr>
            <w:tcW w:w="1701"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Правительство РС(Я), ООО Газпром межрегионгаз", Администрация МО "Алданский район"                                          (В рамках реализации программы развития газоснабжения и газификации РС(Я) на период 2016-2025 гг)</w:t>
            </w:r>
          </w:p>
        </w:tc>
        <w:tc>
          <w:tcPr>
            <w:tcW w:w="184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xml:space="preserve">Строительство газопровода и газораспределительной станции Алдан ( Опр 26,7 тыс м3/час),  межпоселкового газопровода от газораспределительной станции    Алдан  до города Алдан с отводом на п. Ленинский и п. Лебединый          </w:t>
            </w:r>
          </w:p>
        </w:tc>
        <w:tc>
          <w:tcPr>
            <w:tcW w:w="993"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ЖКХ</w:t>
            </w:r>
          </w:p>
        </w:tc>
        <w:tc>
          <w:tcPr>
            <w:tcW w:w="1276"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xml:space="preserve">г. Алдан, п. Ленинский, п Лебединый </w:t>
            </w:r>
          </w:p>
        </w:tc>
        <w:tc>
          <w:tcPr>
            <w:tcW w:w="850"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2017</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2023</w:t>
            </w:r>
          </w:p>
        </w:tc>
        <w:tc>
          <w:tcPr>
            <w:tcW w:w="1418"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r>
      <w:tr w:rsidR="0022203F" w:rsidRPr="0022203F" w:rsidTr="0022203F">
        <w:trPr>
          <w:trHeight w:val="2295"/>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28</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Правительство РС(Я),  Администрация МО "Алданский район"                                                             (В рамках реализации программы развития газоснабжения и газификации РС(Я) на период 2016-2025 гг)</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Строительство внутрипоселковых сетей газораспределения в г. Алдан, п. Ленинский, п. Лебединый</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xml:space="preserve">г. Алдан, п. Ленинский, п Лебединый </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2017</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2023</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r>
      <w:tr w:rsidR="0022203F" w:rsidRPr="0022203F" w:rsidTr="0022203F">
        <w:trPr>
          <w:trHeight w:val="2295"/>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29</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Правительство РС(Я), ООО Газпром межрегионгаз", Администрация МО "Алданский район"                                           (В рамках реализации программы развития газоснабжения и газификации РС(Я) на период 2016-2025 гг)</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Строительство газопровода и газораспределительной станции Томмот (Опр 15,7 тыс м3/час), межпоселкового газопровода от газораспределительной станции    Томмот  до города Томмот</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г. Томмот</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2025</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r>
      <w:tr w:rsidR="0022203F" w:rsidRPr="0022203F" w:rsidTr="0022203F">
        <w:trPr>
          <w:trHeight w:val="2295"/>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30</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Правительство РС(Я),  Администрация МО "Алданский район"                                                             (В рамках реализации программы развития газоснабжения и газификации РС(Я) на период 2016-2025 гг)</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Строительство внутрипоселковых сетей газораспределения в г.Томмот</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г. Томмот</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2017</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2025</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r>
      <w:tr w:rsidR="0022203F" w:rsidRPr="0022203F" w:rsidTr="0022203F">
        <w:trPr>
          <w:trHeight w:val="2295"/>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31</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Правительство РС(Я), ООО Газпром межрегионгаз", Администрация МО "Алданский район"                              (В рамках реализации программы развития газоснабжения и газификации РС(Я) на период 2016-2025 гг)</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xml:space="preserve">Строительство газопровода- отвода и газораспределительной станции Верхний Куранах (Опр 0,9 тыс м3/час), межпоселкового газопровода от газораспределительной станции    Верхний Куранах до с Верхний Куранах  </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с Верхний Куранах</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2024</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r>
      <w:tr w:rsidR="0022203F" w:rsidRPr="0022203F" w:rsidTr="0022203F">
        <w:trPr>
          <w:trHeight w:val="2295"/>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32</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Правительство РС(Я),  Администрация МО "Алданский район"                                                                  ( В рамках реализации программы развития газоснабжения и газификации РС(Я) на период 2016-2025 гг)</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Строительство внутрипоселковых сетей газораспределения в с Верхний Куранах</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с Верхний Куранах</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2024</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r>
      <w:tr w:rsidR="0022203F" w:rsidRPr="0022203F" w:rsidTr="0022203F">
        <w:trPr>
          <w:trHeight w:val="2295"/>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33</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Правительство РС(Я), ООО Газпром межрегионгаз", Администрация МО "Алданский район"                              (В рамках реализации программы развития газоснабжения и газификации РС(Я) на период 2016-2025 гг)</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xml:space="preserve">Строительство газопровода и газораспределительной станции  Нижний Куранах (Опр 7,7 тыс м3/час), межпоселкового газопровода от газораспределительной станции    Нижний Куранах  до п.Нижний Куранах и с. Хатыстыр </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 .Нижний Куранах ,                             с. Хатыстыр</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2024</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r>
      <w:tr w:rsidR="0022203F" w:rsidRPr="0022203F" w:rsidTr="0022203F">
        <w:trPr>
          <w:trHeight w:val="2295"/>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34</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Правительство РС(Я),  Администрация МО "Алданский район"                                                                  (В рамках реализации программы развития газоснабжения и газификации РС(Я) на период 2016-2025 гг)</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Строительство внутрипоселковых сетей газораспределения в п .Нижний Куранах и с. Хатыстыр</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 .Нижний Куранах и с. Хатыстыр</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2024</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r>
      <w:tr w:rsidR="0022203F" w:rsidRPr="0022203F" w:rsidTr="0022203F">
        <w:trPr>
          <w:trHeight w:val="2295"/>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35</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Правительство РС(Я), ООО Газпром межрегионгаз", Администрация МО "Алданский район"                              (В рамках реализации программы развития газоснабжения и газификации РС(Я) на период 2016-2025 гг)</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xml:space="preserve">Строительство газопровода- отвода и газораспределительной станции Якокит (Опр 0,9 тыс м3/час) </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я. Якокит</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2024</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r>
      <w:tr w:rsidR="0022203F" w:rsidRPr="0022203F" w:rsidTr="0022203F">
        <w:trPr>
          <w:trHeight w:val="2295"/>
        </w:trPr>
        <w:tc>
          <w:tcPr>
            <w:tcW w:w="568" w:type="dxa"/>
            <w:tcBorders>
              <w:top w:val="single" w:sz="8" w:space="0" w:color="999999"/>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36</w:t>
            </w:r>
          </w:p>
        </w:tc>
        <w:tc>
          <w:tcPr>
            <w:tcW w:w="1701"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Правительство РС(Я), ООО Газпром межрегионгаз", Администрация МО "Алданский район"                              (В рамках реализации программы развития газоснабжения и газификации РС(Я) на период 2016-2025 гг)</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Строительство межпоселкового газопровода от газораспределительной станции    Якокит до с Якокит</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с. Якокит</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2024</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color w:val="auto"/>
                <w:sz w:val="20"/>
                <w:szCs w:val="20"/>
                <w:lang w:bidi="ar-SA"/>
              </w:rPr>
            </w:pPr>
            <w:r w:rsidRPr="0022203F">
              <w:rPr>
                <w:rFonts w:ascii="Times New Roman" w:eastAsia="Times New Roman" w:hAnsi="Times New Roman" w:cs="Times New Roman"/>
                <w:color w:val="auto"/>
                <w:sz w:val="20"/>
                <w:szCs w:val="20"/>
                <w:lang w:bidi="ar-SA"/>
              </w:rPr>
              <w:t>Х</w:t>
            </w:r>
          </w:p>
        </w:tc>
      </w:tr>
      <w:tr w:rsidR="0022203F" w:rsidRPr="0022203F" w:rsidTr="0022203F">
        <w:trPr>
          <w:trHeight w:val="765"/>
        </w:trPr>
        <w:tc>
          <w:tcPr>
            <w:tcW w:w="568" w:type="dxa"/>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37</w:t>
            </w:r>
          </w:p>
        </w:tc>
        <w:tc>
          <w:tcPr>
            <w:tcW w:w="1701"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комплексных очистных сооружений   г. Алдан</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Алдан</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2030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r>
      <w:tr w:rsidR="0022203F" w:rsidRPr="0022203F" w:rsidTr="0022203F">
        <w:trPr>
          <w:trHeight w:val="765"/>
        </w:trPr>
        <w:tc>
          <w:tcPr>
            <w:tcW w:w="568" w:type="dxa"/>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38</w:t>
            </w:r>
          </w:p>
        </w:tc>
        <w:tc>
          <w:tcPr>
            <w:tcW w:w="1701"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комплексных очистных сооружений   п. Н-Куранах</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 Нижний Куранах</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2030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r>
      <w:tr w:rsidR="0022203F" w:rsidRPr="0022203F" w:rsidTr="0022203F">
        <w:trPr>
          <w:trHeight w:val="765"/>
        </w:trPr>
        <w:tc>
          <w:tcPr>
            <w:tcW w:w="568" w:type="dxa"/>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39</w:t>
            </w:r>
          </w:p>
        </w:tc>
        <w:tc>
          <w:tcPr>
            <w:tcW w:w="1701"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комплексных очистных сооружений                               г. Томмот</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Томмот</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2030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r>
      <w:tr w:rsidR="0022203F" w:rsidRPr="0022203F" w:rsidTr="0022203F">
        <w:trPr>
          <w:trHeight w:val="765"/>
        </w:trPr>
        <w:tc>
          <w:tcPr>
            <w:tcW w:w="568" w:type="dxa"/>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40</w:t>
            </w:r>
          </w:p>
        </w:tc>
        <w:tc>
          <w:tcPr>
            <w:tcW w:w="1701"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Строительство комплексных очистных сооружений  п. Ленский </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п. Ленинский </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2030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r>
      <w:tr w:rsidR="0022203F" w:rsidRPr="0022203F" w:rsidTr="0022203F">
        <w:trPr>
          <w:trHeight w:val="765"/>
        </w:trPr>
        <w:tc>
          <w:tcPr>
            <w:tcW w:w="568" w:type="dxa"/>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41</w:t>
            </w:r>
          </w:p>
        </w:tc>
        <w:tc>
          <w:tcPr>
            <w:tcW w:w="1701"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полигона ТБО              г. Алдан</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Алдан</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2030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r>
      <w:tr w:rsidR="0022203F" w:rsidRPr="0022203F" w:rsidTr="0022203F">
        <w:trPr>
          <w:trHeight w:val="765"/>
        </w:trPr>
        <w:tc>
          <w:tcPr>
            <w:tcW w:w="568" w:type="dxa"/>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42</w:t>
            </w:r>
          </w:p>
        </w:tc>
        <w:tc>
          <w:tcPr>
            <w:tcW w:w="1701"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полигона ТБО             г. Томмот</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Томмот</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2030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r>
      <w:tr w:rsidR="0022203F" w:rsidRPr="0022203F" w:rsidTr="0022203F">
        <w:trPr>
          <w:trHeight w:val="765"/>
        </w:trPr>
        <w:tc>
          <w:tcPr>
            <w:tcW w:w="568" w:type="dxa"/>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43</w:t>
            </w:r>
          </w:p>
        </w:tc>
        <w:tc>
          <w:tcPr>
            <w:tcW w:w="1701"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полигона ТБО п. Нижний Куранах</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 Нижний Куранах</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2030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r>
      <w:tr w:rsidR="0022203F" w:rsidRPr="0022203F" w:rsidTr="0022203F">
        <w:trPr>
          <w:trHeight w:val="2100"/>
        </w:trPr>
        <w:tc>
          <w:tcPr>
            <w:tcW w:w="568" w:type="dxa"/>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44</w:t>
            </w:r>
          </w:p>
        </w:tc>
        <w:tc>
          <w:tcPr>
            <w:tcW w:w="1701"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ОАО "Теплоэнергосервис"                            Инвестиционная программа 2016-2018 гг.  </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 Реконструкция котельной Центральная г. Алдан, строительство и расширение тепловых сетей  Алданский филиал,   установка приборов учета тепла на тепловых источниках </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ЖКХ</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Алданский район, г. Алдан</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350,7</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540"/>
        </w:trPr>
        <w:tc>
          <w:tcPr>
            <w:tcW w:w="568"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45</w:t>
            </w:r>
          </w:p>
        </w:tc>
        <w:tc>
          <w:tcPr>
            <w:tcW w:w="1701"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vMerge w:val="restart"/>
            <w:tcBorders>
              <w:top w:val="single" w:sz="8" w:space="0" w:color="999999"/>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Центральная система горячего водоснабжения г. Алдан</w:t>
            </w:r>
          </w:p>
        </w:tc>
        <w:tc>
          <w:tcPr>
            <w:tcW w:w="993" w:type="dxa"/>
            <w:vMerge w:val="restart"/>
            <w:tcBorders>
              <w:top w:val="single" w:sz="8" w:space="0" w:color="999999"/>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ЖКХ</w:t>
            </w:r>
          </w:p>
        </w:tc>
        <w:tc>
          <w:tcPr>
            <w:tcW w:w="1276" w:type="dxa"/>
            <w:vMerge w:val="restart"/>
            <w:tcBorders>
              <w:top w:val="single" w:sz="8" w:space="0" w:color="999999"/>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Алданский район, г. Алдан</w:t>
            </w:r>
          </w:p>
        </w:tc>
        <w:tc>
          <w:tcPr>
            <w:tcW w:w="850" w:type="dxa"/>
            <w:vMerge w:val="restart"/>
            <w:tcBorders>
              <w:top w:val="single" w:sz="8" w:space="0" w:color="999999"/>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vMerge w:val="restart"/>
            <w:tcBorders>
              <w:top w:val="single" w:sz="8" w:space="0" w:color="999999"/>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1418"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single" w:sz="8" w:space="0" w:color="999999"/>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r>
      <w:tr w:rsidR="0022203F" w:rsidRPr="0022203F" w:rsidTr="0022203F">
        <w:trPr>
          <w:trHeight w:val="540"/>
        </w:trPr>
        <w:tc>
          <w:tcPr>
            <w:tcW w:w="56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2021</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r>
      <w:tr w:rsidR="0022203F" w:rsidRPr="0022203F" w:rsidTr="0022203F">
        <w:trPr>
          <w:trHeight w:val="390"/>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lang w:bidi="ar-SA"/>
              </w:rPr>
            </w:pPr>
            <w:r w:rsidRPr="0022203F">
              <w:rPr>
                <w:rFonts w:ascii="Times New Roman" w:eastAsia="Times New Roman" w:hAnsi="Times New Roman" w:cs="Times New Roman"/>
                <w:b/>
                <w:bCs/>
                <w:lang w:bidi="ar-SA"/>
              </w:rPr>
              <w:t>Итого по подразделу 4.2 Инфраструктура ЖКХ</w:t>
            </w:r>
          </w:p>
        </w:tc>
        <w:tc>
          <w:tcPr>
            <w:tcW w:w="567"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1</w:t>
            </w:r>
          </w:p>
        </w:tc>
        <w:tc>
          <w:tcPr>
            <w:tcW w:w="993"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c>
          <w:tcPr>
            <w:tcW w:w="709"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134"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r>
      <w:tr w:rsidR="0022203F" w:rsidRPr="0022203F" w:rsidTr="0022203F">
        <w:trPr>
          <w:trHeight w:val="39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lang w:bidi="ar-SA"/>
              </w:rPr>
            </w:pPr>
          </w:p>
        </w:tc>
        <w:tc>
          <w:tcPr>
            <w:tcW w:w="567"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w:t>
            </w:r>
          </w:p>
        </w:tc>
        <w:tc>
          <w:tcPr>
            <w:tcW w:w="993"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350,7</w:t>
            </w:r>
          </w:p>
        </w:tc>
        <w:tc>
          <w:tcPr>
            <w:tcW w:w="709"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134"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r>
      <w:tr w:rsidR="0022203F" w:rsidRPr="0022203F" w:rsidTr="0022203F">
        <w:trPr>
          <w:trHeight w:val="375"/>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lang w:bidi="ar-SA"/>
              </w:rPr>
            </w:pPr>
          </w:p>
        </w:tc>
        <w:tc>
          <w:tcPr>
            <w:tcW w:w="567"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3</w:t>
            </w:r>
          </w:p>
        </w:tc>
        <w:tc>
          <w:tcPr>
            <w:tcW w:w="993"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c>
          <w:tcPr>
            <w:tcW w:w="709"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134"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r>
      <w:tr w:rsidR="0022203F" w:rsidRPr="0022203F" w:rsidTr="0022203F">
        <w:trPr>
          <w:trHeight w:val="390"/>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sz w:val="28"/>
                <w:szCs w:val="28"/>
                <w:lang w:bidi="ar-SA"/>
              </w:rPr>
            </w:pPr>
            <w:r w:rsidRPr="0022203F">
              <w:rPr>
                <w:rFonts w:ascii="Times New Roman" w:eastAsia="Times New Roman" w:hAnsi="Times New Roman" w:cs="Times New Roman"/>
                <w:b/>
                <w:bCs/>
                <w:sz w:val="28"/>
                <w:szCs w:val="28"/>
                <w:lang w:bidi="ar-SA"/>
              </w:rPr>
              <w:t>Итого по разделу 4 Инфраструктура( транспорт и энергетика)</w:t>
            </w:r>
          </w:p>
        </w:tc>
        <w:tc>
          <w:tcPr>
            <w:tcW w:w="567"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1</w:t>
            </w:r>
          </w:p>
        </w:tc>
        <w:tc>
          <w:tcPr>
            <w:tcW w:w="993"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561</w:t>
            </w:r>
          </w:p>
        </w:tc>
        <w:tc>
          <w:tcPr>
            <w:tcW w:w="709"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134"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r>
      <w:tr w:rsidR="0022203F" w:rsidRPr="0022203F" w:rsidTr="0022203F">
        <w:trPr>
          <w:trHeight w:val="39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8"/>
                <w:szCs w:val="28"/>
                <w:lang w:bidi="ar-SA"/>
              </w:rPr>
            </w:pPr>
          </w:p>
        </w:tc>
        <w:tc>
          <w:tcPr>
            <w:tcW w:w="567"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w:t>
            </w:r>
          </w:p>
        </w:tc>
        <w:tc>
          <w:tcPr>
            <w:tcW w:w="993"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1628,3</w:t>
            </w:r>
          </w:p>
        </w:tc>
        <w:tc>
          <w:tcPr>
            <w:tcW w:w="709"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134"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45</w:t>
            </w:r>
          </w:p>
        </w:tc>
      </w:tr>
      <w:tr w:rsidR="0022203F" w:rsidRPr="0022203F" w:rsidTr="0022203F">
        <w:trPr>
          <w:trHeight w:val="375"/>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sz w:val="28"/>
                <w:szCs w:val="28"/>
                <w:lang w:bidi="ar-SA"/>
              </w:rPr>
            </w:pPr>
          </w:p>
        </w:tc>
        <w:tc>
          <w:tcPr>
            <w:tcW w:w="567"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3</w:t>
            </w:r>
          </w:p>
        </w:tc>
        <w:tc>
          <w:tcPr>
            <w:tcW w:w="993"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c>
          <w:tcPr>
            <w:tcW w:w="709"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134" w:type="dxa"/>
            <w:tcBorders>
              <w:top w:val="nil"/>
              <w:left w:val="nil"/>
              <w:bottom w:val="single" w:sz="8" w:space="0" w:color="999999"/>
              <w:right w:val="single" w:sz="8" w:space="0" w:color="999999"/>
            </w:tcBorders>
            <w:shd w:val="clear" w:color="000000" w:fill="D0CECE"/>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r>
      <w:tr w:rsidR="0022203F" w:rsidRPr="0022203F" w:rsidTr="0022203F">
        <w:trPr>
          <w:trHeight w:val="54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sz w:val="28"/>
                <w:szCs w:val="28"/>
                <w:lang w:bidi="ar-SA"/>
              </w:rPr>
            </w:pPr>
            <w:r w:rsidRPr="0022203F">
              <w:rPr>
                <w:rFonts w:ascii="Times New Roman" w:eastAsia="Times New Roman" w:hAnsi="Times New Roman" w:cs="Times New Roman"/>
                <w:b/>
                <w:bCs/>
                <w:sz w:val="28"/>
                <w:szCs w:val="28"/>
                <w:lang w:bidi="ar-SA"/>
              </w:rPr>
              <w:t>5. Социальная инфраструктура</w:t>
            </w:r>
          </w:p>
        </w:tc>
      </w:tr>
      <w:tr w:rsidR="0022203F" w:rsidRPr="0022203F" w:rsidTr="0022203F">
        <w:trPr>
          <w:trHeight w:val="54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5.1. Объекты образования</w:t>
            </w:r>
          </w:p>
        </w:tc>
      </w:tr>
      <w:tr w:rsidR="0022203F" w:rsidRPr="0022203F" w:rsidTr="0022203F">
        <w:trPr>
          <w:trHeight w:val="2715"/>
        </w:trPr>
        <w:tc>
          <w:tcPr>
            <w:tcW w:w="568" w:type="dxa"/>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46</w:t>
            </w:r>
          </w:p>
        </w:tc>
        <w:tc>
          <w:tcPr>
            <w:tcW w:w="1701"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Министерство образования РС(Я) Указ Главы РС(Я) от 15.12.2017 N 2282 (ред. от 16.01.2018) "О государственной программе Республики Саха (Якутия) "Развитие образования Республики Саха (Якутия) на 2016 - 2022 годы и на плановый период до 2026 года"</w:t>
            </w:r>
          </w:p>
        </w:tc>
        <w:tc>
          <w:tcPr>
            <w:tcW w:w="184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школы на 120 учащихся в г. Томмот</w:t>
            </w:r>
          </w:p>
        </w:tc>
        <w:tc>
          <w:tcPr>
            <w:tcW w:w="993"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г.  Томмот </w:t>
            </w:r>
          </w:p>
        </w:tc>
        <w:tc>
          <w:tcPr>
            <w:tcW w:w="850"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Учащиеся , человек</w:t>
            </w:r>
          </w:p>
        </w:tc>
        <w:tc>
          <w:tcPr>
            <w:tcW w:w="99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120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222,5</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2024</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2025</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2580"/>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47</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Министерство образования РС(Я) Указ Главы РС(Я) от 15.12.2017 N 2282 (ред. от 16.01.2018) "О государственной программе Республики Саха (Якутия) "Развитие образования Республики Саха (Якутия) на 2016 - 2022 годы и на плановый период до 2026 года"</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школы-сада на 50/40 мест в с. Угоян</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 Угоян</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Учащиеся , человек</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156,6</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2022</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2023</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2520"/>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48</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Министерство образования РС(Я) Указ Главы РС(Я) от 15.12.2017 N 2282 (ред. от 16.01.2018) "О государственной программе Республики Саха (Якутия) "Развитие образования Республики Саха (Якутия) на 2016 - 2022 годы и на плановый период до 2026 года"</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школы-сада на 10/10 мест в с. Якокит</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 Якокит</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Учащиеся , человек</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32,6</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2024</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2024</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1080"/>
        </w:trPr>
        <w:tc>
          <w:tcPr>
            <w:tcW w:w="568" w:type="dxa"/>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49</w:t>
            </w:r>
          </w:p>
        </w:tc>
        <w:tc>
          <w:tcPr>
            <w:tcW w:w="1701"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Администрация  МО "Алданского района"</w:t>
            </w:r>
          </w:p>
        </w:tc>
        <w:tc>
          <w:tcPr>
            <w:tcW w:w="184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ясли-сада на 150 мест в г. Алдан</w:t>
            </w:r>
          </w:p>
        </w:tc>
        <w:tc>
          <w:tcPr>
            <w:tcW w:w="993"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Алдан</w:t>
            </w:r>
          </w:p>
        </w:tc>
        <w:tc>
          <w:tcPr>
            <w:tcW w:w="850"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Воспитанники , человек</w:t>
            </w:r>
          </w:p>
        </w:tc>
        <w:tc>
          <w:tcPr>
            <w:tcW w:w="992"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150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119</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2022</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1080"/>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50</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Администрация  МО "Алданского района"</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детского сада  на 120 мест в мкр Солнечный  г. Алдан</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Алдан</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Воспитанники , человек</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120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119</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1080"/>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120</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119</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390"/>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Всего по подразделу 5.1. Объекты образования</w:t>
            </w: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1</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238</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39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530,7</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405"/>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3</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555"/>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lang w:bidi="ar-SA"/>
              </w:rPr>
            </w:pPr>
            <w:r w:rsidRPr="0022203F">
              <w:rPr>
                <w:rFonts w:ascii="Times New Roman" w:eastAsia="Times New Roman" w:hAnsi="Times New Roman" w:cs="Times New Roman"/>
                <w:b/>
                <w:bCs/>
                <w:lang w:bidi="ar-SA"/>
              </w:rPr>
              <w:t>5.2 Объекты спорта</w:t>
            </w:r>
          </w:p>
        </w:tc>
      </w:tr>
      <w:tr w:rsidR="0022203F" w:rsidRPr="0022203F" w:rsidTr="0022203F">
        <w:trPr>
          <w:trHeight w:val="3345"/>
        </w:trPr>
        <w:tc>
          <w:tcPr>
            <w:tcW w:w="568" w:type="dxa"/>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51</w:t>
            </w:r>
          </w:p>
        </w:tc>
        <w:tc>
          <w:tcPr>
            <w:tcW w:w="1701"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Министерство спорта РС(Я)             (Государственная программа Республики Саха (Якутия) "Развитие физической культуры и спорта в Республике Саха (Якутия) на 2018 - 2022 годы"</w:t>
            </w:r>
            <w:r w:rsidRPr="0022203F">
              <w:rPr>
                <w:rFonts w:ascii="Times New Roman" w:eastAsia="Times New Roman" w:hAnsi="Times New Roman" w:cs="Times New Roman"/>
                <w:sz w:val="20"/>
                <w:szCs w:val="20"/>
                <w:lang w:bidi="ar-SA"/>
              </w:rPr>
              <w:br/>
              <w:t>Постановление Правительства РС(Я) от 04.12.2017 N 379 (ред. от 07.03.2018) "Об утверждении Инвестиционной программы Республики Саха (Якутия) на 2018 год и на плановый период 2019 и 2020 годов")</w:t>
            </w:r>
          </w:p>
        </w:tc>
        <w:tc>
          <w:tcPr>
            <w:tcW w:w="184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Реконструкция спортивно-оздоровительного комплекса "Энергетик" в г. Алдан</w:t>
            </w:r>
          </w:p>
        </w:tc>
        <w:tc>
          <w:tcPr>
            <w:tcW w:w="993"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Алдан</w:t>
            </w:r>
          </w:p>
        </w:tc>
        <w:tc>
          <w:tcPr>
            <w:tcW w:w="850"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125</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2014</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нет данных</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540"/>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52</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ПАО «Газпром» , Министерство спорта РС(Я)     </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споромплекса с бассейном в г. Алдан</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Алдан</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2025</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540"/>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2025</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690"/>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53</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крытого хоккейного корта в п. Нижний Куранах</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п. Нижний Куранах</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163</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2021</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690"/>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163</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2022</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750"/>
        </w:trPr>
        <w:tc>
          <w:tcPr>
            <w:tcW w:w="568"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54</w:t>
            </w:r>
          </w:p>
        </w:tc>
        <w:tc>
          <w:tcPr>
            <w:tcW w:w="1701"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Обустройство горнолыжного склона в г. Алдан                   (Строительство бесфундаметной буксировочной канатной дороги на объекте горнолыжного комплекса в г. Алдан РС(Я))</w:t>
            </w:r>
          </w:p>
        </w:tc>
        <w:tc>
          <w:tcPr>
            <w:tcW w:w="993"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Алдан</w:t>
            </w:r>
          </w:p>
        </w:tc>
        <w:tc>
          <w:tcPr>
            <w:tcW w:w="850"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vMerge w:val="restart"/>
            <w:tcBorders>
              <w:top w:val="single" w:sz="8" w:space="0" w:color="999999"/>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В</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975"/>
        </w:trPr>
        <w:tc>
          <w:tcPr>
            <w:tcW w:w="568"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single" w:sz="8" w:space="0" w:color="999999"/>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2020</w:t>
            </w:r>
          </w:p>
        </w:tc>
        <w:tc>
          <w:tcPr>
            <w:tcW w:w="141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390"/>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Всего по подразделу 5.2 Объекты спорта</w:t>
            </w: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1</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308</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39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183</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315"/>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3</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495"/>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5.3. Объекты социальной защиты</w:t>
            </w:r>
          </w:p>
        </w:tc>
      </w:tr>
      <w:tr w:rsidR="0022203F" w:rsidRPr="0022203F" w:rsidTr="0022203F">
        <w:trPr>
          <w:trHeight w:val="4500"/>
        </w:trPr>
        <w:tc>
          <w:tcPr>
            <w:tcW w:w="568" w:type="dxa"/>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55</w:t>
            </w:r>
          </w:p>
        </w:tc>
        <w:tc>
          <w:tcPr>
            <w:tcW w:w="1701"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Министерство труда и социального развития Республики Саха (Якутия)</w:t>
            </w:r>
            <w:r w:rsidRPr="0022203F">
              <w:rPr>
                <w:rFonts w:ascii="Times New Roman" w:eastAsia="Times New Roman" w:hAnsi="Times New Roman" w:cs="Times New Roman"/>
                <w:sz w:val="20"/>
                <w:szCs w:val="20"/>
                <w:lang w:bidi="ar-SA"/>
              </w:rPr>
              <w:br/>
              <w:t xml:space="preserve">Государственная программа Республики Саха (Якутия) "Социальная поддержка граждан в Республике Саха (Якутия) на 2018 - 2022 годы"          </w:t>
            </w:r>
            <w:r w:rsidRPr="0022203F">
              <w:rPr>
                <w:rFonts w:ascii="Times New Roman" w:eastAsia="Times New Roman" w:hAnsi="Times New Roman" w:cs="Times New Roman"/>
                <w:sz w:val="20"/>
                <w:szCs w:val="20"/>
                <w:lang w:bidi="ar-SA"/>
              </w:rPr>
              <w:br/>
              <w:t>Постановление Правительства РС(Я) от 04.12.2017 N 379 (ред. от 07.03.2018) "Об утверждении Инвестиционной программы Республики Саха (Якутия) на 2018 год и на плановый период 2019 и 2020 годов")</w:t>
            </w:r>
          </w:p>
        </w:tc>
        <w:tc>
          <w:tcPr>
            <w:tcW w:w="184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Томмотского психоневрологического дома-интерната на 395 мест, г. Томмот Алданского района</w:t>
            </w:r>
          </w:p>
        </w:tc>
        <w:tc>
          <w:tcPr>
            <w:tcW w:w="993"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Томмот</w:t>
            </w:r>
          </w:p>
        </w:tc>
        <w:tc>
          <w:tcPr>
            <w:tcW w:w="850"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койка-мест, шт. </w:t>
            </w:r>
          </w:p>
        </w:tc>
        <w:tc>
          <w:tcPr>
            <w:tcW w:w="992"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395</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231</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2016</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2019</w:t>
            </w:r>
          </w:p>
        </w:tc>
        <w:tc>
          <w:tcPr>
            <w:tcW w:w="1418"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390"/>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Всего по подразделу 5.3 Объекты социальной защиты</w:t>
            </w: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1</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single" w:sz="8" w:space="0" w:color="999999"/>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single" w:sz="8" w:space="0" w:color="999999"/>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39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231</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54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3</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0</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540"/>
        </w:trPr>
        <w:tc>
          <w:tcPr>
            <w:tcW w:w="14743" w:type="dxa"/>
            <w:gridSpan w:val="14"/>
            <w:tcBorders>
              <w:top w:val="single" w:sz="8" w:space="0" w:color="999999"/>
              <w:left w:val="single" w:sz="8" w:space="0" w:color="999999"/>
              <w:bottom w:val="single" w:sz="8" w:space="0" w:color="999999"/>
              <w:right w:val="nil"/>
            </w:tcBorders>
            <w:shd w:val="clear" w:color="000000" w:fill="D9D9D9"/>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5.4 Объекты культуры</w:t>
            </w:r>
          </w:p>
        </w:tc>
      </w:tr>
      <w:tr w:rsidR="0022203F" w:rsidRPr="0022203F" w:rsidTr="0022203F">
        <w:trPr>
          <w:trHeight w:val="780"/>
        </w:trPr>
        <w:tc>
          <w:tcPr>
            <w:tcW w:w="568"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56</w:t>
            </w:r>
          </w:p>
        </w:tc>
        <w:tc>
          <w:tcPr>
            <w:tcW w:w="1701"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культурно-досугового центра в г. Алдан  "Дом Олонхо"</w:t>
            </w:r>
          </w:p>
        </w:tc>
        <w:tc>
          <w:tcPr>
            <w:tcW w:w="993"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г. Алдан</w:t>
            </w:r>
          </w:p>
        </w:tc>
        <w:tc>
          <w:tcPr>
            <w:tcW w:w="850"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vMerge w:val="restart"/>
            <w:tcBorders>
              <w:top w:val="nil"/>
              <w:left w:val="single" w:sz="8" w:space="0" w:color="999999"/>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98</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2019</w:t>
            </w:r>
          </w:p>
        </w:tc>
        <w:tc>
          <w:tcPr>
            <w:tcW w:w="1418"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nil"/>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780"/>
        </w:trPr>
        <w:tc>
          <w:tcPr>
            <w:tcW w:w="56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98</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2020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780"/>
        </w:trPr>
        <w:tc>
          <w:tcPr>
            <w:tcW w:w="568"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3</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98</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2021</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780"/>
        </w:trPr>
        <w:tc>
          <w:tcPr>
            <w:tcW w:w="568"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57</w:t>
            </w:r>
          </w:p>
        </w:tc>
        <w:tc>
          <w:tcPr>
            <w:tcW w:w="1701"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Администрация МО "Алданский район"     </w:t>
            </w:r>
          </w:p>
        </w:tc>
        <w:tc>
          <w:tcPr>
            <w:tcW w:w="1842"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Строительство КСК в с. Кутана</w:t>
            </w:r>
          </w:p>
        </w:tc>
        <w:tc>
          <w:tcPr>
            <w:tcW w:w="993"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Социальная инфраструктура</w:t>
            </w:r>
          </w:p>
        </w:tc>
        <w:tc>
          <w:tcPr>
            <w:tcW w:w="1276"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с. Кутана</w:t>
            </w:r>
          </w:p>
        </w:tc>
        <w:tc>
          <w:tcPr>
            <w:tcW w:w="850"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992" w:type="dxa"/>
            <w:vMerge w:val="restart"/>
            <w:tcBorders>
              <w:top w:val="nil"/>
              <w:left w:val="single" w:sz="8" w:space="0" w:color="999999"/>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А</w:t>
            </w: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1</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34</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2018</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2019</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780"/>
        </w:trPr>
        <w:tc>
          <w:tcPr>
            <w:tcW w:w="568"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701"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842"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3"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850"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992" w:type="dxa"/>
            <w:vMerge/>
            <w:tcBorders>
              <w:top w:val="nil"/>
              <w:left w:val="single" w:sz="8" w:space="0" w:color="999999"/>
              <w:bottom w:val="nil"/>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567"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2</w:t>
            </w:r>
          </w:p>
        </w:tc>
        <w:tc>
          <w:tcPr>
            <w:tcW w:w="993"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Х</w:t>
            </w:r>
          </w:p>
        </w:tc>
        <w:tc>
          <w:tcPr>
            <w:tcW w:w="992"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34</w:t>
            </w:r>
          </w:p>
        </w:tc>
        <w:tc>
          <w:tcPr>
            <w:tcW w:w="709"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2019</w:t>
            </w:r>
          </w:p>
        </w:tc>
        <w:tc>
          <w:tcPr>
            <w:tcW w:w="708" w:type="dxa"/>
            <w:tcBorders>
              <w:top w:val="nil"/>
              <w:left w:val="nil"/>
              <w:bottom w:val="single" w:sz="8" w:space="0" w:color="999999"/>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16"/>
                <w:szCs w:val="16"/>
                <w:lang w:bidi="ar-SA"/>
              </w:rPr>
            </w:pPr>
            <w:r w:rsidRPr="0022203F">
              <w:rPr>
                <w:rFonts w:ascii="Times New Roman" w:eastAsia="Times New Roman" w:hAnsi="Times New Roman" w:cs="Times New Roman"/>
                <w:sz w:val="16"/>
                <w:szCs w:val="16"/>
                <w:lang w:bidi="ar-SA"/>
              </w:rPr>
              <w:t>2020</w:t>
            </w:r>
          </w:p>
        </w:tc>
        <w:tc>
          <w:tcPr>
            <w:tcW w:w="1418"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c>
          <w:tcPr>
            <w:tcW w:w="1134" w:type="dxa"/>
            <w:tcBorders>
              <w:top w:val="single" w:sz="8" w:space="0" w:color="999999"/>
              <w:left w:val="nil"/>
              <w:bottom w:val="nil"/>
              <w:right w:val="single" w:sz="8" w:space="0" w:color="999999"/>
            </w:tcBorders>
            <w:shd w:val="clear" w:color="auto" w:fill="auto"/>
            <w:vAlign w:val="center"/>
            <w:hideMark/>
          </w:tcPr>
          <w:p w:rsidR="0022203F" w:rsidRPr="0022203F" w:rsidRDefault="0022203F" w:rsidP="0022203F">
            <w:pPr>
              <w:widowControl/>
              <w:jc w:val="center"/>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Х</w:t>
            </w:r>
          </w:p>
        </w:tc>
      </w:tr>
      <w:tr w:rsidR="0022203F" w:rsidRPr="0022203F" w:rsidTr="0022203F">
        <w:trPr>
          <w:trHeight w:val="390"/>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Итого по подразделу 5.4 Объекты культуры</w:t>
            </w: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1</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132</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single" w:sz="8" w:space="0" w:color="999999"/>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single" w:sz="8" w:space="0" w:color="999999"/>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39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2</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132</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54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3</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98</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lang w:bidi="ar-SA"/>
              </w:rPr>
            </w:pPr>
            <w:r w:rsidRPr="0022203F">
              <w:rPr>
                <w:rFonts w:ascii="Times New Roman" w:eastAsia="Times New Roman" w:hAnsi="Times New Roman" w:cs="Times New Roman"/>
                <w:b/>
                <w:bCs/>
                <w:i/>
                <w:iCs/>
                <w:lang w:bidi="ar-SA"/>
              </w:rPr>
              <w:t> </w:t>
            </w:r>
          </w:p>
        </w:tc>
      </w:tr>
      <w:tr w:rsidR="0022203F" w:rsidRPr="0022203F" w:rsidTr="0022203F">
        <w:trPr>
          <w:trHeight w:val="390"/>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xml:space="preserve">Итого по разделу 5. Социальная инфраструктура </w:t>
            </w: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1</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370</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r>
      <w:tr w:rsidR="0022203F" w:rsidRPr="0022203F" w:rsidTr="0022203F">
        <w:trPr>
          <w:trHeight w:val="39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sz w:val="28"/>
                <w:szCs w:val="28"/>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1 077</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r>
      <w:tr w:rsidR="0022203F" w:rsidRPr="0022203F" w:rsidTr="0022203F">
        <w:trPr>
          <w:trHeight w:val="54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sz w:val="28"/>
                <w:szCs w:val="28"/>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3</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98</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0</w:t>
            </w:r>
          </w:p>
        </w:tc>
      </w:tr>
      <w:tr w:rsidR="0022203F" w:rsidRPr="0022203F" w:rsidTr="0022203F">
        <w:trPr>
          <w:trHeight w:val="390"/>
        </w:trPr>
        <w:tc>
          <w:tcPr>
            <w:tcW w:w="8222" w:type="dxa"/>
            <w:gridSpan w:val="7"/>
            <w:vMerge w:val="restart"/>
            <w:tcBorders>
              <w:top w:val="single" w:sz="8" w:space="0" w:color="999999"/>
              <w:left w:val="single" w:sz="8" w:space="0" w:color="999999"/>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xml:space="preserve">Итого </w:t>
            </w: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1</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274 070</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7 284</w:t>
            </w:r>
          </w:p>
        </w:tc>
      </w:tr>
      <w:tr w:rsidR="0022203F" w:rsidRPr="0022203F" w:rsidTr="0022203F">
        <w:trPr>
          <w:trHeight w:val="39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sz w:val="28"/>
                <w:szCs w:val="28"/>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173 453</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nil"/>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6 601</w:t>
            </w:r>
          </w:p>
        </w:tc>
      </w:tr>
      <w:tr w:rsidR="0022203F" w:rsidRPr="0022203F" w:rsidTr="0022203F">
        <w:trPr>
          <w:trHeight w:val="540"/>
        </w:trPr>
        <w:tc>
          <w:tcPr>
            <w:tcW w:w="8222" w:type="dxa"/>
            <w:gridSpan w:val="7"/>
            <w:vMerge/>
            <w:tcBorders>
              <w:top w:val="single" w:sz="8" w:space="0" w:color="999999"/>
              <w:left w:val="single" w:sz="8" w:space="0" w:color="999999"/>
              <w:bottom w:val="single" w:sz="8" w:space="0" w:color="999999"/>
              <w:right w:val="single" w:sz="8" w:space="0" w:color="999999"/>
            </w:tcBorders>
            <w:vAlign w:val="center"/>
            <w:hideMark/>
          </w:tcPr>
          <w:p w:rsidR="0022203F" w:rsidRPr="0022203F" w:rsidRDefault="0022203F" w:rsidP="0022203F">
            <w:pPr>
              <w:widowControl/>
              <w:rPr>
                <w:rFonts w:ascii="Times New Roman" w:eastAsia="Times New Roman" w:hAnsi="Times New Roman" w:cs="Times New Roman"/>
                <w:b/>
                <w:bCs/>
                <w:i/>
                <w:iCs/>
                <w:sz w:val="28"/>
                <w:szCs w:val="28"/>
                <w:lang w:bidi="ar-SA"/>
              </w:rPr>
            </w:pPr>
          </w:p>
        </w:tc>
        <w:tc>
          <w:tcPr>
            <w:tcW w:w="567"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3</w:t>
            </w:r>
          </w:p>
        </w:tc>
        <w:tc>
          <w:tcPr>
            <w:tcW w:w="993"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992"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2 949</w:t>
            </w:r>
          </w:p>
        </w:tc>
        <w:tc>
          <w:tcPr>
            <w:tcW w:w="709"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70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Х</w:t>
            </w:r>
          </w:p>
        </w:tc>
        <w:tc>
          <w:tcPr>
            <w:tcW w:w="1418"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 </w:t>
            </w:r>
          </w:p>
        </w:tc>
        <w:tc>
          <w:tcPr>
            <w:tcW w:w="1134" w:type="dxa"/>
            <w:tcBorders>
              <w:top w:val="nil"/>
              <w:left w:val="nil"/>
              <w:bottom w:val="single" w:sz="8" w:space="0" w:color="999999"/>
              <w:right w:val="single" w:sz="8" w:space="0" w:color="999999"/>
            </w:tcBorders>
            <w:shd w:val="clear" w:color="000000" w:fill="EDEDED"/>
            <w:vAlign w:val="center"/>
            <w:hideMark/>
          </w:tcPr>
          <w:p w:rsidR="0022203F" w:rsidRPr="0022203F" w:rsidRDefault="0022203F" w:rsidP="0022203F">
            <w:pPr>
              <w:widowControl/>
              <w:jc w:val="center"/>
              <w:rPr>
                <w:rFonts w:ascii="Times New Roman" w:eastAsia="Times New Roman" w:hAnsi="Times New Roman" w:cs="Times New Roman"/>
                <w:b/>
                <w:bCs/>
                <w:i/>
                <w:iCs/>
                <w:sz w:val="28"/>
                <w:szCs w:val="28"/>
                <w:lang w:bidi="ar-SA"/>
              </w:rPr>
            </w:pPr>
            <w:r w:rsidRPr="0022203F">
              <w:rPr>
                <w:rFonts w:ascii="Times New Roman" w:eastAsia="Times New Roman" w:hAnsi="Times New Roman" w:cs="Times New Roman"/>
                <w:b/>
                <w:bCs/>
                <w:i/>
                <w:iCs/>
                <w:sz w:val="28"/>
                <w:szCs w:val="28"/>
                <w:lang w:bidi="ar-SA"/>
              </w:rPr>
              <w:t>290</w:t>
            </w:r>
          </w:p>
        </w:tc>
      </w:tr>
      <w:tr w:rsidR="0022203F" w:rsidRPr="0022203F" w:rsidTr="0022203F">
        <w:trPr>
          <w:trHeight w:val="375"/>
        </w:trPr>
        <w:tc>
          <w:tcPr>
            <w:tcW w:w="4111" w:type="dxa"/>
            <w:gridSpan w:val="3"/>
            <w:tcBorders>
              <w:top w:val="nil"/>
              <w:left w:val="nil"/>
              <w:bottom w:val="nil"/>
              <w:right w:val="nil"/>
            </w:tcBorders>
            <w:shd w:val="clear" w:color="auto" w:fill="auto"/>
            <w:noWrap/>
            <w:vAlign w:val="center"/>
            <w:hideMark/>
          </w:tcPr>
          <w:p w:rsidR="0022203F" w:rsidRPr="0022203F" w:rsidRDefault="0022203F" w:rsidP="0022203F">
            <w:pPr>
              <w:widowControl/>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                1 – оптимистический, 2 – базовый, 3 – инерционный.</w:t>
            </w:r>
          </w:p>
        </w:tc>
        <w:tc>
          <w:tcPr>
            <w:tcW w:w="993"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276"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color w:val="auto"/>
                <w:sz w:val="20"/>
                <w:szCs w:val="20"/>
                <w:lang w:bidi="ar-SA"/>
              </w:rPr>
            </w:pPr>
          </w:p>
        </w:tc>
        <w:tc>
          <w:tcPr>
            <w:tcW w:w="850"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color w:val="auto"/>
                <w:sz w:val="20"/>
                <w:szCs w:val="20"/>
                <w:lang w:bidi="ar-SA"/>
              </w:rPr>
            </w:pPr>
          </w:p>
        </w:tc>
        <w:tc>
          <w:tcPr>
            <w:tcW w:w="992"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color w:val="auto"/>
                <w:sz w:val="20"/>
                <w:szCs w:val="20"/>
                <w:lang w:bidi="ar-SA"/>
              </w:rPr>
            </w:pPr>
          </w:p>
        </w:tc>
        <w:tc>
          <w:tcPr>
            <w:tcW w:w="567"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color w:val="auto"/>
                <w:sz w:val="20"/>
                <w:szCs w:val="20"/>
                <w:lang w:bidi="ar-SA"/>
              </w:rPr>
            </w:pPr>
          </w:p>
        </w:tc>
        <w:tc>
          <w:tcPr>
            <w:tcW w:w="993"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color w:val="auto"/>
                <w:sz w:val="20"/>
                <w:szCs w:val="20"/>
                <w:lang w:bidi="ar-SA"/>
              </w:rPr>
            </w:pPr>
          </w:p>
        </w:tc>
        <w:tc>
          <w:tcPr>
            <w:tcW w:w="992"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color w:val="auto"/>
                <w:sz w:val="20"/>
                <w:szCs w:val="20"/>
                <w:lang w:bidi="ar-SA"/>
              </w:rPr>
            </w:pPr>
          </w:p>
        </w:tc>
        <w:tc>
          <w:tcPr>
            <w:tcW w:w="709"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color w:val="auto"/>
                <w:sz w:val="20"/>
                <w:szCs w:val="20"/>
                <w:lang w:bidi="ar-SA"/>
              </w:rPr>
            </w:pPr>
          </w:p>
        </w:tc>
        <w:tc>
          <w:tcPr>
            <w:tcW w:w="708"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color w:val="auto"/>
                <w:sz w:val="20"/>
                <w:szCs w:val="20"/>
                <w:lang w:bidi="ar-SA"/>
              </w:rPr>
            </w:pPr>
          </w:p>
        </w:tc>
        <w:tc>
          <w:tcPr>
            <w:tcW w:w="1418"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color w:val="auto"/>
                <w:sz w:val="20"/>
                <w:szCs w:val="20"/>
                <w:lang w:bidi="ar-SA"/>
              </w:rPr>
            </w:pPr>
          </w:p>
        </w:tc>
        <w:tc>
          <w:tcPr>
            <w:tcW w:w="1134"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color w:val="auto"/>
                <w:sz w:val="20"/>
                <w:szCs w:val="20"/>
                <w:lang w:bidi="ar-SA"/>
              </w:rPr>
            </w:pPr>
          </w:p>
        </w:tc>
      </w:tr>
      <w:tr w:rsidR="0022203F" w:rsidRPr="0022203F" w:rsidTr="0022203F">
        <w:trPr>
          <w:trHeight w:val="465"/>
        </w:trPr>
        <w:tc>
          <w:tcPr>
            <w:tcW w:w="568"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color w:val="auto"/>
                <w:sz w:val="20"/>
                <w:szCs w:val="20"/>
                <w:lang w:bidi="ar-SA"/>
              </w:rPr>
            </w:pPr>
          </w:p>
        </w:tc>
        <w:tc>
          <w:tcPr>
            <w:tcW w:w="14175" w:type="dxa"/>
            <w:gridSpan w:val="13"/>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А - проекты  реализуемые,  имеющие  проектно-сметную  документацию;  </w:t>
            </w:r>
          </w:p>
        </w:tc>
      </w:tr>
      <w:tr w:rsidR="0022203F" w:rsidRPr="0022203F" w:rsidTr="0022203F">
        <w:trPr>
          <w:trHeight w:val="390"/>
        </w:trPr>
        <w:tc>
          <w:tcPr>
            <w:tcW w:w="568"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4175" w:type="dxa"/>
            <w:gridSpan w:val="13"/>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В - проекты на стадии разработки проектно-сметной документации, входящие в утвержденные федеральные целевые или региональные государственные программы; </w:t>
            </w:r>
          </w:p>
        </w:tc>
      </w:tr>
      <w:tr w:rsidR="0022203F" w:rsidRPr="0022203F" w:rsidTr="0022203F">
        <w:trPr>
          <w:trHeight w:val="300"/>
        </w:trPr>
        <w:tc>
          <w:tcPr>
            <w:tcW w:w="568" w:type="dxa"/>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sz w:val="20"/>
                <w:szCs w:val="20"/>
                <w:lang w:bidi="ar-SA"/>
              </w:rPr>
            </w:pPr>
          </w:p>
        </w:tc>
        <w:tc>
          <w:tcPr>
            <w:tcW w:w="14175" w:type="dxa"/>
            <w:gridSpan w:val="13"/>
            <w:tcBorders>
              <w:top w:val="nil"/>
              <w:left w:val="nil"/>
              <w:bottom w:val="nil"/>
              <w:right w:val="nil"/>
            </w:tcBorders>
            <w:shd w:val="clear" w:color="auto" w:fill="auto"/>
            <w:vAlign w:val="bottom"/>
            <w:hideMark/>
          </w:tcPr>
          <w:p w:rsidR="0022203F" w:rsidRPr="0022203F" w:rsidRDefault="0022203F" w:rsidP="0022203F">
            <w:pPr>
              <w:widowControl/>
              <w:rPr>
                <w:rFonts w:ascii="Times New Roman" w:eastAsia="Times New Roman" w:hAnsi="Times New Roman" w:cs="Times New Roman"/>
                <w:sz w:val="20"/>
                <w:szCs w:val="20"/>
                <w:lang w:bidi="ar-SA"/>
              </w:rPr>
            </w:pPr>
            <w:r w:rsidRPr="0022203F">
              <w:rPr>
                <w:rFonts w:ascii="Times New Roman" w:eastAsia="Times New Roman" w:hAnsi="Times New Roman" w:cs="Times New Roman"/>
                <w:sz w:val="20"/>
                <w:szCs w:val="20"/>
                <w:lang w:bidi="ar-SA"/>
              </w:rPr>
              <w:t xml:space="preserve">С -проекты на стадии бизнес-планов или бизнес-идей.  </w:t>
            </w:r>
          </w:p>
        </w:tc>
      </w:tr>
    </w:tbl>
    <w:p w:rsidR="0022203F" w:rsidRPr="00160F21" w:rsidRDefault="0022203F" w:rsidP="00160F21">
      <w:pPr>
        <w:rPr>
          <w:lang w:bidi="ar-SA"/>
        </w:rPr>
      </w:pPr>
    </w:p>
    <w:sectPr w:rsidR="0022203F" w:rsidRPr="00160F21" w:rsidSect="0022203F">
      <w:pgSz w:w="16840" w:h="11900" w:orient="landscape"/>
      <w:pgMar w:top="1701" w:right="1117" w:bottom="703"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400" w:rsidRDefault="00055400">
      <w:r>
        <w:separator/>
      </w:r>
    </w:p>
  </w:endnote>
  <w:endnote w:type="continuationSeparator" w:id="0">
    <w:p w:rsidR="00055400" w:rsidRDefault="00055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03F" w:rsidRDefault="0022203F">
    <w:pPr>
      <w:rPr>
        <w:sz w:val="2"/>
        <w:szCs w:val="2"/>
      </w:rPr>
    </w:pPr>
    <w:r>
      <w:rPr>
        <w:noProof/>
        <w:lang w:bidi="ar-SA"/>
      </w:rPr>
      <mc:AlternateContent>
        <mc:Choice Requires="wps">
          <w:drawing>
            <wp:anchor distT="0" distB="0" distL="63500" distR="63500" simplePos="0" relativeHeight="314572417" behindDoc="1" locked="0" layoutInCell="1" allowOverlap="1" wp14:anchorId="3C3D2773" wp14:editId="111F4018">
              <wp:simplePos x="0" y="0"/>
              <wp:positionH relativeFrom="page">
                <wp:posOffset>7013575</wp:posOffset>
              </wp:positionH>
              <wp:positionV relativeFrom="page">
                <wp:posOffset>9630410</wp:posOffset>
              </wp:positionV>
              <wp:extent cx="64135" cy="146050"/>
              <wp:effectExtent l="3175" t="635" r="0" b="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03F" w:rsidRDefault="0022203F">
                          <w:pPr>
                            <w:pStyle w:val="12"/>
                            <w:shd w:val="clear" w:color="auto" w:fill="auto"/>
                            <w:spacing w:line="240" w:lineRule="auto"/>
                          </w:pPr>
                          <w:r>
                            <w:fldChar w:fldCharType="begin"/>
                          </w:r>
                          <w:r>
                            <w:instrText xml:space="preserve"> PAGE \* MERGEFORMAT </w:instrText>
                          </w:r>
                          <w:r>
                            <w:fldChar w:fldCharType="separate"/>
                          </w:r>
                          <w:r w:rsidR="00D24957" w:rsidRPr="00D24957">
                            <w:rPr>
                              <w:rStyle w:val="a7"/>
                              <w:b/>
                              <w:bCs/>
                              <w:noProof/>
                            </w:rPr>
                            <w:t>2</w:t>
                          </w:r>
                          <w:r>
                            <w:rPr>
                              <w:rStyle w:val="a7"/>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3D2773" id="_x0000_t202" coordsize="21600,21600" o:spt="202" path="m,l,21600r21600,l21600,xe">
              <v:stroke joinstyle="miter"/>
              <v:path gradientshapeok="t" o:connecttype="rect"/>
            </v:shapetype>
            <v:shape id="Text Box 3" o:spid="_x0000_s1038" type="#_x0000_t202" style="position:absolute;margin-left:552.25pt;margin-top:758.3pt;width:5.05pt;height:11.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TcrQIAAK0FAAAOAAAAZHJzL2Uyb0RvYy54bWysVG1vmzAQ/j5p/8HydwokhAYUUrUhTJO6&#10;F6ndD3CwCdbARrYb6Kb9951NSNL2y7SND9Zhn5977u7xrW6GtkEHpjSXIsPhVYARE6WkXOwz/O2x&#10;8JYYaUMEJY0ULMPPTOOb9ft3q75L2UzWsqFMIQAROu27DNfGdKnv67JmLdFXsmMCDiupWmLgV+19&#10;qkgP6G3jz4Ig9nupaKdkybSG3Xw8xGuHX1WsNF+qSjODmgwDN+NW5dadXf31iqR7Rbqal0ca5C9Y&#10;tIQLCHqCyokh6EnxN1AtL5XUsjJXpWx9WVW8ZC4HyCYMXmXzUJOOuVygOLo7lUn/P9jy8+GrQpxm&#10;eL7ASJAWevTIBoPu5IDmtjx9p1PweujAzwywDW12qeruXpbfNRJyUxOxZ7dKyb5mhAK90N70L66O&#10;ONqC7PpPkkIY8mSkAxoq1draQTUQoEObnk+tsVRK2Iyj0BIs4SSM4mDhOueTdLrbKW0+MNkia2RY&#10;QeMdNjnca2O5kHRysaGELHjTuOY34sUGOI47EBmu2jPLwfXyZxIk2+V2GXnRLN56UZDn3m2xiby4&#10;CK8X+TzfbPLwl40bRmnNKWXChpl0FUZ/1rejwkdFnJSlZcOphbOUtNrvNo1CBwK6LtznKg4nZzf/&#10;JQ1XBMjlVUrhLAruZolXxMtrLyqihZdcB0svCJO7JA6iJMqLlyndc8H+PSXUZzhZzBajlM6kX+UW&#10;uO9tbiRtuYHJ0fA2w8uTE0mtALeCutYawpvRviiFpX8uBbR7arSTq1XoqFUz7Ab3MJyWrZR3kj6D&#10;fpUEgYFIYeqBUUv1A6MeJkiGBYw4jJqPAl6AHTaToSZjNxlElHAxwwaj0dyYcSg9dYrva8Cd3tgt&#10;vJKCOwmfORzfFswEl8lxftmhc/nvvM5Tdv0bAAD//wMAUEsDBBQABgAIAAAAIQDgBtGo3wAAAA8B&#10;AAAPAAAAZHJzL2Rvd25yZXYueG1sTI/NTsMwEITvSLyDtUjcqGNoQwlxKlSJCzcKQuLmxts4wj+R&#10;7abJ27M5wW1mdzT7bb2bnGUjxtQHL0GsCmDo26B730n4/Hi92wJLWXmtbPAoYcYEu+b6qlaVDhf/&#10;juMhd4xKfKqUBJPzUHGeWoNOpVUY0NPuFKJTmWzsuI7qQuXO8vuiKLlTvacLRg24N9j+HM5OwuP0&#10;FXBIuMfv09hG089b+zZLeXszvTwDyzjlvzAs+IQODTEdw9nrxCx5Uaw3lCW1EWUJbMkIsSZ1XGYP&#10;TyXwpub//2h+AQAA//8DAFBLAQItABQABgAIAAAAIQC2gziS/gAAAOEBAAATAAAAAAAAAAAAAAAA&#10;AAAAAABbQ29udGVudF9UeXBlc10ueG1sUEsBAi0AFAAGAAgAAAAhADj9If/WAAAAlAEAAAsAAAAA&#10;AAAAAAAAAAAALwEAAF9yZWxzLy5yZWxzUEsBAi0AFAAGAAgAAAAhAKfXJNytAgAArQUAAA4AAAAA&#10;AAAAAAAAAAAALgIAAGRycy9lMm9Eb2MueG1sUEsBAi0AFAAGAAgAAAAhAOAG0ajfAAAADwEAAA8A&#10;AAAAAAAAAAAAAAAABwUAAGRycy9kb3ducmV2LnhtbFBLBQYAAAAABAAEAPMAAAATBgAAAAA=&#10;" filled="f" stroked="f">
              <v:textbox style="mso-fit-shape-to-text:t" inset="0,0,0,0">
                <w:txbxContent>
                  <w:p w:rsidR="0022203F" w:rsidRDefault="0022203F">
                    <w:pPr>
                      <w:pStyle w:val="12"/>
                      <w:shd w:val="clear" w:color="auto" w:fill="auto"/>
                      <w:spacing w:line="240" w:lineRule="auto"/>
                    </w:pPr>
                    <w:r>
                      <w:fldChar w:fldCharType="begin"/>
                    </w:r>
                    <w:r>
                      <w:instrText xml:space="preserve"> PAGE \* MERGEFORMAT </w:instrText>
                    </w:r>
                    <w:r>
                      <w:fldChar w:fldCharType="separate"/>
                    </w:r>
                    <w:r w:rsidR="00D24957" w:rsidRPr="00D24957">
                      <w:rPr>
                        <w:rStyle w:val="a7"/>
                        <w:b/>
                        <w:bCs/>
                        <w:noProof/>
                      </w:rPr>
                      <w:t>2</w:t>
                    </w:r>
                    <w:r>
                      <w:rPr>
                        <w:rStyle w:val="a7"/>
                        <w:b/>
                        <w:bC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03F" w:rsidRDefault="0022203F">
    <w:pPr>
      <w:pStyle w:val="af4"/>
      <w:tabs>
        <w:tab w:val="left" w:pos="5130"/>
      </w:tabs>
    </w:pPr>
    <w:r>
      <w:rPr>
        <w:noProof/>
        <w:color w:val="808080" w:themeColor="background1" w:themeShade="80"/>
        <w:lang w:bidi="ar-SA"/>
      </w:rPr>
      <mc:AlternateContent>
        <mc:Choice Requires="wps">
          <w:drawing>
            <wp:anchor distT="0" distB="0" distL="182880" distR="182880" simplePos="0" relativeHeight="314580610" behindDoc="0" locked="0" layoutInCell="1" allowOverlap="1">
              <wp:simplePos x="0" y="0"/>
              <wp:positionH relativeFrom="rightMargin">
                <wp:align>left</wp:align>
              </wp:positionH>
              <mc:AlternateContent>
                <mc:Choice Requires="wp14">
                  <wp:positionV relativeFrom="page">
                    <wp14:pctPosVOffset>91000</wp14:pctPosVOffset>
                  </wp:positionV>
                </mc:Choice>
                <mc:Fallback>
                  <wp:positionV relativeFrom="page">
                    <wp:posOffset>9730740</wp:posOffset>
                  </wp:positionV>
                </mc:Fallback>
              </mc:AlternateContent>
              <wp:extent cx="457200" cy="320634"/>
              <wp:effectExtent l="0" t="0" r="0" b="3810"/>
              <wp:wrapNone/>
              <wp:docPr id="41" name="Прямоугольник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203F" w:rsidRDefault="0022203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24957">
                            <w:rPr>
                              <w:noProof/>
                              <w:color w:val="FFFFFF" w:themeColor="background1"/>
                              <w:sz w:val="28"/>
                              <w:szCs w:val="28"/>
                            </w:rPr>
                            <w:t>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Прямоугольник 41" o:spid="_x0000_s1039" style="position:absolute;margin-left:0;margin-top:0;width:36pt;height:25.25pt;z-index:314580610;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dFxwIAALAFAAAOAAAAZHJzL2Uyb0RvYy54bWysVM1uEzEQviPxDpbvdJM0LSXqpopaFSFV&#10;bUSLena8dnYlr8fYTjbhhMQViUfgIbggfvoMmzdi7N1s2tITIgdnvDPzzY+/meOTVanIUlhXgE5p&#10;f69HidAcskLPU/ru5vzFESXOM50xBVqkdC0cPRk/f3ZcmZEYQA4qE5YgiHajyqQ0996MksTxXJTM&#10;7YERGpUSbMk8Xu08ySyrEL1UyaDXO0wqsJmxwIVz+PWsUdJxxJdScH8lpROeqJRibj6eNp6zcCbj&#10;YzaaW2bygrdpsH/IomSFxqAd1BnzjCxs8RdUWXALDqTf41AmIGXBRawBq+n3HlVznTMjYi3YHGe6&#10;Nrn/B8svl1NLiiylwz4lmpX4RvXXzcfNl/pXfbf5VH+r7+qfm8/17/p7/YOgEXasMm6Ejtdmatub&#10;QzGUv5K2DP9YGFnFLq+7LouVJxw/Dg9e4stRwlG1P+gd7g8DZrJzNtb51wJKEoSUWnzE2Fu2vHC+&#10;Md2ahFgOVJGdF0rFSyCOOFWWLBk++WweE0bwB1ZKkwqDH/Uxj+ClIfg30EpjMqHCpqYo+bUSwU7p&#10;t0Jit7CKQXSMPN2FY5wL7fuNKmeZaLI46OGvLbLziCVHwIAsMX6H3QI8LGWL3WTZ2gdXEWneOTcV&#10;dWGaDB46dx4xMmjfOZeFBvtUZQqraiM39tsmNa0JXfKr2SoyaRAsw5cZZGtkl4Vm7Jzh5wU+6QVz&#10;fsoszhmyAHeHv8JDKsAngVaiJAf74anvwR7pj1pKKpzblLr3C2YFJeqNxsF41R8Ow6DHS6QaJfa+&#10;ZnZfoxflKSBPkPuYXRTR2Xq1FaWF8hZXzCRERRXTHGMjsbbiqW+2Ca4oLiaTaISjbZi/0NeGB+jQ&#10;5UDYm9Uts6ZltcdxuITthLPRI3I3tsFTw2ThQRaR+buutv3HtRCJ1K6wsHfu36PVbtGO/wAAAP//&#10;AwBQSwMEFAAGAAgAAAAhAJqkQvjZAAAAAwEAAA8AAABkcnMvZG93bnJldi54bWxMj81OwzAQhO9I&#10;vIO1SNyoQyGAQpyqIH56beDAcRsvSUS8jmy3CTw9Cxe4jDSa1cy35Wp2gzpQiL1nA+eLDBRx423P&#10;rYHXl8ezG1AxIVscPJOBT4qwqo6PSiysn3hLhzq1Sko4FmigS2kstI5NRw7jwo/Ekr374DCJDa22&#10;AScpd4NeZtmVdtizLHQ40n1HzUe9dwYu7LC5fMJ8u364m3T+/NW+hXoy5vRkXt+CSjSnv2P4wRd0&#10;qIRp5/dsoxoMyCPpVyW7XorbGcizHHRV6v/s1TcAAAD//wMAUEsBAi0AFAAGAAgAAAAhALaDOJL+&#10;AAAA4QEAABMAAAAAAAAAAAAAAAAAAAAAAFtDb250ZW50X1R5cGVzXS54bWxQSwECLQAUAAYACAAA&#10;ACEAOP0h/9YAAACUAQAACwAAAAAAAAAAAAAAAAAvAQAAX3JlbHMvLnJlbHNQSwECLQAUAAYACAAA&#10;ACEACYlXRccCAACwBQAADgAAAAAAAAAAAAAAAAAuAgAAZHJzL2Uyb0RvYy54bWxQSwECLQAUAAYA&#10;CAAAACEAmqRC+NkAAAADAQAADwAAAAAAAAAAAAAAAAAhBQAAZHJzL2Rvd25yZXYueG1sUEsFBgAA&#10;AAAEAAQA8wAAACcGAAAAAA==&#10;" fillcolor="white [3212]" stroked="f" strokeweight="3pt">
              <v:textbox>
                <w:txbxContent>
                  <w:p w:rsidR="0022203F" w:rsidRDefault="0022203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D24957">
                      <w:rPr>
                        <w:noProof/>
                        <w:color w:val="FFFFFF" w:themeColor="background1"/>
                        <w:sz w:val="28"/>
                        <w:szCs w:val="28"/>
                      </w:rPr>
                      <w:t>1</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lang w:bidi="ar-SA"/>
      </w:rPr>
      <mc:AlternateContent>
        <mc:Choice Requires="wpg">
          <w:drawing>
            <wp:anchor distT="0" distB="0" distL="182880" distR="182880" simplePos="0" relativeHeight="314579586" behindDoc="1" locked="0" layoutInCell="1" allowOverlap="1">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Группа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Прямоугольник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Текстовое поле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Дата"/>
                              <w:tag w:val=""/>
                              <w:id w:val="133218063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22203F" w:rsidRDefault="0022203F">
                                <w:pPr>
                                  <w:rPr>
                                    <w:color w:val="7F7F7F" w:themeColor="text1" w:themeTint="80"/>
                                  </w:rPr>
                                </w:pPr>
                                <w:r>
                                  <w:rPr>
                                    <w:color w:val="7F7F7F" w:themeColor="text1" w:themeTint="80"/>
                                  </w:rPr>
                                  <w:t xml:space="preserve">     </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id="Группа 42" o:spid="_x0000_s1040" style="position:absolute;margin-left:0;margin-top:0;width:36pt;height:9in;z-index:-188736894;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cUtQMAAMUKAAAOAAAAZHJzL2Uyb0RvYy54bWzMVttu2zYYvh+wdyB4v8iyldgRohRZugQD&#10;gjZoWvSapihLmERyJB0pu9rhdsAu9gAF+gTFhgJFj68gv9F+kpKcOV5bZGhRB1Z4+E/8+H+fdXCn&#10;qUp0yZQuBE9wuDPCiHEq0oIvEvzo4ck3M4y0ITwlpeAswVdM4zuHX391UMuYjUUuypQpBEG4jmuZ&#10;4NwYGQeBpjmriN4RknHYzISqiIGpWgSpIjVEr8pgPBrtBbVQqVSCMq1h9a7fxIcufpYxau5nmWYG&#10;lQmG2ox7Kvec22dweEDihSIyL2hXBrlFFRUpOCQdQt0lhqClKm6EqgqqhBaZ2aGiCkSWFZS5M8Bp&#10;wtHGaU6VWEp3lkVcL+QAE0C7gdOtw9J7l+cKFWmCozFGnFRwR+2fq59Xv7Xv4O8ZgmXAqJaLGExP&#10;lbyQ56pbWPiZPXaTqcr+hwOhxqF7NaDLGoMoLEa7U7gxjChszcbj/T2YOPhpDnd0w43m373fMejT&#10;Bra6oZhaQifpNVj6/4F1kRPJ3B1oi0AP1mQA6wmA9Uf7un0LkP3dvm1frX5v37Qv2pcomnjonOOA&#10;m441QLgFtGiyP5lNMbqJXDidhZBwA7jh/CSWSptTJipkBwlW0PauG8nlmTaAMZj2JjaxFmWRnhRl&#10;6SaWauy4VOiSAElME9qqweNfViW3tlxYL79tVwD5/jhuZK5KZu1K/oBl0FVw62NXiOPzOgmhlHET&#10;+q2cpMzn3h3Bp8/el+VqcQFt5AzyD7G7AL2lD9LH9lV29taVOTkYnEfvK8w7Dx4us+BmcK4KLtS2&#10;ACWcqsvs7XuQPDQWpblIr6CNlPBipCU9KeDazog250SB+gBHQFHNfXhkpagTLLoRRrlQP21bt/bQ&#10;57CLUQ1qlmD945IohlH5PQcG7IdRZOXPTRwRMVLXd+bXd/iyOhbQCyFot6RuCM7KlP0wU6J6DMJ7&#10;ZLPCFuEUcieYGtVPjo1XWZBuyo6OnBlIniTmjF9IaoNbVG1bPmweEyW73jUgF/dEzzoSb7Swt7We&#10;XBwtjcgK199rXDu8QQGsan0OKYgGKXjaPm9frn5Z/Qoy8Bd8nyOQUFAEGETRhhYg03wrgB+uXRx5&#10;tqsCoHtTEP5DSm+vCAOxLXcRtNzeZNcTZNiB4F4EPCs6YVlX7kZbBOAjeLad3R/h+LnZnf7wQXab&#10;Zt6439NB/D8d3y3rx1PokG2UD2fj2Qz2PsT5cDIN98Du1qSff0mUd+8C8K7kfjW69zr7MnZ97iRi&#10;/fZ5+A8AAAD//wMAUEsDBBQABgAIAAAAIQC8VDk22gAAAAUBAAAPAAAAZHJzL2Rvd25yZXYueG1s&#10;TI9BS8NAEIXvgv9hGcGL2I0Bq43ZFJUKXk3rwds0O02C2dmQ3aTpv3f0Yi8Dj/d48718PbtOTTSE&#10;1rOBu0UCirjytuXawG77dvsIKkRki51nMnCiAOvi8iLHzPojf9BUxlpJCYcMDTQx9pnWoWrIYVj4&#10;nli8gx8cRpFDre2ARyl3nU6TZKkdtiwfGuzptaHquxydATttTofPleu34YvL8f5m8/Je7oy5vpqf&#10;n0BFmuN/GH7xBR0KYdr7kW1QnQEZEv+ueA+pqL1k0tUyAV3k+py++AEAAP//AwBQSwECLQAUAAYA&#10;CAAAACEAtoM4kv4AAADhAQAAEwAAAAAAAAAAAAAAAAAAAAAAW0NvbnRlbnRfVHlwZXNdLnhtbFBL&#10;AQItABQABgAIAAAAIQA4/SH/1gAAAJQBAAALAAAAAAAAAAAAAAAAAC8BAABfcmVscy8ucmVsc1BL&#10;AQItABQABgAIAAAAIQCNtdcUtQMAAMUKAAAOAAAAAAAAAAAAAAAAAC4CAABkcnMvZTJvRG9jLnht&#10;bFBLAQItABQABgAIAAAAIQC8VDk22gAAAAUBAAAPAAAAAAAAAAAAAAAAAA8GAABkcnMvZG93bnJl&#10;di54bWxQSwUGAAAAAAQABADzAAAAFgcAAAAA&#10;">
              <v:rect id="Прямоугольник 43" o:spid="_x0000_s1041"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zMIA&#10;AADbAAAADwAAAGRycy9kb3ducmV2LnhtbESPT4vCMBTE78J+h/AW9qapf5C1GmVZFDwJdkU8Pppn&#10;U9q8lCbW7rc3guBxmJnfMKtNb2vRUetLxwrGowQEce50yYWC099u+A3CB2SNtWNS8E8eNuuPwQpT&#10;7e58pC4LhYgQ9ikqMCE0qZQ+N2TRj1xDHL2ray2GKNtC6hbvEW5rOUmSubRYclww2NCvobzKblZB&#10;cdltu74y5I5+mt2qZnE6nLVSX5/9zxJEoD68w6/2XiuYTe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03MwgAAANsAAAAPAAAAAAAAAAAAAAAAAJgCAABkcnMvZG93&#10;bnJldi54bWxQSwUGAAAAAAQABAD1AAAAhwMAAAAA&#10;" fillcolor="black [3213]" stroked="f" strokeweight="2pt"/>
              <v:shapetype id="_x0000_t202" coordsize="21600,21600" o:spt="202" path="m,l,21600r21600,l21600,xe">
                <v:stroke joinstyle="miter"/>
                <v:path gradientshapeok="t" o:connecttype="rect"/>
              </v:shapetype>
              <v:shape id="Текстовое поле 44" o:spid="_x0000_s1042" type="#_x0000_t202" style="position:absolute;width:4572;height:8229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sdt>
                      <w:sdtPr>
                        <w:rPr>
                          <w:color w:val="7F7F7F" w:themeColor="text1" w:themeTint="80"/>
                        </w:rPr>
                        <w:alias w:val="Дата"/>
                        <w:tag w:val=""/>
                        <w:id w:val="133218063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rsidR="0022203F" w:rsidRDefault="0022203F">
                          <w:pPr>
                            <w:rPr>
                              <w:color w:val="7F7F7F" w:themeColor="text1" w:themeTint="80"/>
                            </w:rPr>
                          </w:pPr>
                          <w:r>
                            <w:rPr>
                              <w:color w:val="7F7F7F" w:themeColor="text1" w:themeTint="80"/>
                            </w:rPr>
                            <w:t xml:space="preserve">     </w:t>
                          </w:r>
                        </w:p>
                      </w:sdtContent>
                    </w:sdt>
                  </w:txbxContent>
                </v:textbox>
              </v:shape>
              <w10:wrap anchorx="margin" anchory="page"/>
            </v:group>
          </w:pict>
        </mc:Fallback>
      </mc:AlternateContent>
    </w:r>
  </w:p>
  <w:p w:rsidR="0022203F" w:rsidRDefault="0022203F">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03F" w:rsidRDefault="0022203F">
    <w:pPr>
      <w:rPr>
        <w:sz w:val="2"/>
        <w:szCs w:val="2"/>
      </w:rPr>
    </w:pPr>
    <w:r>
      <w:rPr>
        <w:noProof/>
        <w:lang w:bidi="ar-SA"/>
      </w:rPr>
      <mc:AlternateContent>
        <mc:Choice Requires="wps">
          <w:drawing>
            <wp:anchor distT="0" distB="0" distL="63500" distR="63500" simplePos="0" relativeHeight="314574466" behindDoc="1" locked="0" layoutInCell="1" allowOverlap="1" wp14:anchorId="4AA954F3" wp14:editId="5D2CBB61">
              <wp:simplePos x="0" y="0"/>
              <wp:positionH relativeFrom="page">
                <wp:posOffset>4084955</wp:posOffset>
              </wp:positionH>
              <wp:positionV relativeFrom="page">
                <wp:posOffset>10285095</wp:posOffset>
              </wp:positionV>
              <wp:extent cx="172085" cy="116840"/>
              <wp:effectExtent l="0" t="0" r="635" b="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03F" w:rsidRDefault="0022203F">
                          <w:r>
                            <w:fldChar w:fldCharType="begin"/>
                          </w:r>
                          <w:r>
                            <w:instrText xml:space="preserve"> PAGE \* MERGEFORMAT </w:instrText>
                          </w:r>
                          <w:r>
                            <w:fldChar w:fldCharType="separate"/>
                          </w:r>
                          <w:r w:rsidR="00D24957">
                            <w:rPr>
                              <w:noProof/>
                            </w:rPr>
                            <w:t>6</w:t>
                          </w:r>
                          <w:r>
                            <w:rPr>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A954F3" id="_x0000_t202" coordsize="21600,21600" o:spt="202" path="m,l,21600r21600,l21600,xe">
              <v:stroke joinstyle="miter"/>
              <v:path gradientshapeok="t" o:connecttype="rect"/>
            </v:shapetype>
            <v:shape id="Text Box 18" o:spid="_x0000_s1043" type="#_x0000_t202" style="position:absolute;margin-left:321.65pt;margin-top:809.85pt;width:13.55pt;height:9.2pt;z-index:-188742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rgIAAK4FAAAOAAAAZHJzL2Uyb0RvYy54bWysVNuOmzAQfa/Uf7D8znIpSQAtWe2GUFXa&#10;XqTdfoCDTbAKNrK9gW21/96xCcleXqq2PFiDPXPmdmYur8auRQemNJcix+FFgBETlaRc7HP8/b70&#10;Eoy0IYKSVgqW40em8dX6/bvLoc9YJBvZUqYQgAidDX2OG2P6zPd11bCO6AvZMwGPtVQdMfCr9j5V&#10;ZAD0rvWjIFj6g1S0V7JiWsNtMT3itcOva1aZr3WtmUFtjiE2407lzp09/fUlyfaK9A2vjmGQv4ii&#10;I1yA0xNUQQxBD4q/gep4paSWtbmoZOfLuuYVczlANmHwKpu7hvTM5QLF0f2pTPr/wVZfDt8U4jTH&#10;K4wE6aBF92w06EaOKExseYZeZ6B114OeGeEe2uxS1f2trH5oJOSmIWLPrpWSQ8MIhfBCa+k/M51w&#10;tAXZDZ8lBT/kwUgHNNaqs7WDaiBAhzY9nlpjY6msy1UUJAuMKngKw2USu9b5JJuNe6XNRyY7ZIUc&#10;K+i8AyeHW21sMCSbVawvIUvetq77rXhxAYrTDbgGU/tmg3DN/JUG6TbZJrEXR8utFwdF4V2Xm9hb&#10;luFqUXwoNpsifLJ+wzhrOKVMWDczscL4zxp3pPhEiRO1tGw5tXA2JK32u02r0IEAsUv3uZLDy1nN&#10;fxmGKwLk8iqlMIqDmyj1ymWy8uIyXnjpKki8IExv0mUQp3FRvkzplgv27ymhIcfpIlpMXDoH/Sq3&#10;wH1vcyNZxw2sjpZ3OU5OSiSzDNwK6lprCG8n+VkpbPjnUkC750Y7vlqKTmQ14250kxHPY7CT9BEI&#10;rCQQDFgKaw+ERqqfGA2wQnIsYMdh1H4SMAJ228yCmoXdLBBRgWGODUaTuDHTVnroFd83gDsP2TWM&#10;Sckdhe08TTEchwuWgsvkuMDs1nn+77TOa3b9GwAA//8DAFBLAwQUAAYACAAAACEA/SgHbt8AAAAN&#10;AQAADwAAAGRycy9kb3ducmV2LnhtbEyPy07DMBBF90j8gzVI7KgTUiUhxKlQJTbsKAiJnRtP4wg/&#10;IttNk79nuoLlzD26c6bdLdawGUMcvROQbzJg6HqvRjcI+Px4faiBxSSdksY7FLBihF13e9PKRvmL&#10;e8f5kAZGJS42UoBOaWo4j71GK+PGT+goO/lgZaIxDFwFeaFya/hjlpXcytHRBS0n3Gvsfw5nK6Ba&#10;vjxOEff4fZr7oMe1Nm+rEPd3y8szsIRL+oPhqk/q0JHT0Z+diswIKLdFQSgFZf5UASOkrLItsON1&#10;VdQ58K7l/7/ofgEAAP//AwBQSwECLQAUAAYACAAAACEAtoM4kv4AAADhAQAAEwAAAAAAAAAAAAAA&#10;AAAAAAAAW0NvbnRlbnRfVHlwZXNdLnhtbFBLAQItABQABgAIAAAAIQA4/SH/1gAAAJQBAAALAAAA&#10;AAAAAAAAAAAAAC8BAABfcmVscy8ucmVsc1BLAQItABQABgAIAAAAIQDAnU++rgIAAK4FAAAOAAAA&#10;AAAAAAAAAAAAAC4CAABkcnMvZTJvRG9jLnhtbFBLAQItABQABgAIAAAAIQD9KAdu3wAAAA0BAAAP&#10;AAAAAAAAAAAAAAAAAAgFAABkcnMvZG93bnJldi54bWxQSwUGAAAAAAQABADzAAAAFAYAAAAA&#10;" filled="f" stroked="f">
              <v:textbox style="mso-fit-shape-to-text:t" inset="0,0,0,0">
                <w:txbxContent>
                  <w:p w:rsidR="0022203F" w:rsidRDefault="0022203F">
                    <w:r>
                      <w:fldChar w:fldCharType="begin"/>
                    </w:r>
                    <w:r>
                      <w:instrText xml:space="preserve"> PAGE \* MERGEFORMAT </w:instrText>
                    </w:r>
                    <w:r>
                      <w:fldChar w:fldCharType="separate"/>
                    </w:r>
                    <w:r w:rsidR="00D24957">
                      <w:rPr>
                        <w:noProof/>
                      </w:rPr>
                      <w:t>6</w:t>
                    </w:r>
                    <w:r>
                      <w:rPr>
                        <w:b/>
                        <w:bCs/>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03F" w:rsidRDefault="0022203F">
    <w:pPr>
      <w:rPr>
        <w:sz w:val="2"/>
        <w:szCs w:val="2"/>
      </w:rPr>
    </w:pPr>
    <w:r>
      <w:rPr>
        <w:noProof/>
        <w:lang w:bidi="ar-SA"/>
      </w:rPr>
      <mc:AlternateContent>
        <mc:Choice Requires="wps">
          <w:drawing>
            <wp:anchor distT="0" distB="0" distL="63500" distR="63500" simplePos="0" relativeHeight="314575490" behindDoc="1" locked="0" layoutInCell="1" allowOverlap="1" wp14:anchorId="181D4E8F" wp14:editId="375B8104">
              <wp:simplePos x="0" y="0"/>
              <wp:positionH relativeFrom="page">
                <wp:posOffset>4084955</wp:posOffset>
              </wp:positionH>
              <wp:positionV relativeFrom="page">
                <wp:posOffset>10285095</wp:posOffset>
              </wp:positionV>
              <wp:extent cx="172085" cy="116840"/>
              <wp:effectExtent l="0" t="0" r="635"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03F" w:rsidRDefault="0022203F">
                          <w:r>
                            <w:fldChar w:fldCharType="begin"/>
                          </w:r>
                          <w:r>
                            <w:instrText xml:space="preserve"> PAGE \* MERGEFORMAT </w:instrText>
                          </w:r>
                          <w:r>
                            <w:fldChar w:fldCharType="separate"/>
                          </w:r>
                          <w:r w:rsidR="00D24957">
                            <w:rPr>
                              <w:noProof/>
                            </w:rPr>
                            <w:t>5</w:t>
                          </w:r>
                          <w:r>
                            <w:rPr>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1D4E8F" id="_x0000_t202" coordsize="21600,21600" o:spt="202" path="m,l,21600r21600,l21600,xe">
              <v:stroke joinstyle="miter"/>
              <v:path gradientshapeok="t" o:connecttype="rect"/>
            </v:shapetype>
            <v:shape id="Text Box 17" o:spid="_x0000_s1044" type="#_x0000_t202" style="position:absolute;margin-left:321.65pt;margin-top:809.85pt;width:13.55pt;height:9.2pt;z-index:-188740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WrwIAAK8FAAAOAAAAZHJzL2Uyb0RvYy54bWysVNuOmzAQfa/Uf7D8znIpSQAtWe2GUFXa&#10;XqTdfoADJlg1NrK9gW21/96xCcleXqq2PFiDPXPmdmYur8aOowNVmkmR4/AiwIiKStZM7HP8/b70&#10;Eoy0IaImXAqa40eq8dX6/bvLoc9oJFvJa6oQgAidDX2OW2P6zPd11dKO6AvZUwGPjVQdMfCr9n6t&#10;yADoHfejIFj6g1R1r2RFtYbbYnrEa4ffNLQyX5tGU4N4jiE2407lzp09/fUlyfaK9C2rjmGQv4ii&#10;I0yA0xNUQQxBD4q9gepYpaSWjbmoZOfLpmEVdTlANmHwKpu7lvTU5QLF0f2pTPr/wVZfDt8UYjX0&#10;LsJIkA56dE9Hg27kiMKVrc/Q6wzU7npQNCPcg67LVfe3svqhkZCblog9vVZKDi0lNcQXWkv/memE&#10;oy3Ibvgsa/BDHox0QGOjOls8KAcCdOjT46k3NpbKulxFQbLAqIKnMFwmseudT7LZuFfafKSyQ1bI&#10;sYLWO3ByuNXGBkOyWcX6ErJknLv2c/HiAhSnG3ANpvbNBuG6+SsN0m2yTWIvjpZbLw6KwrsuN7G3&#10;LMPVovhQbDZF+GT9hnHWsrqmwrqZmRXGf9a5I8cnTpy4pSVntYWzIWm13224QgcCzC7d50oOL2c1&#10;/2UYrgiQy6uUwigObqLUK5fJyovLeOGlqyDxgjC9SZdBnMZF+TKlWybov6eEhhyni2gxcekc9Kvc&#10;Ave9zY1kHTOwOzjrcpyclEhmGbgVtWutIYxP8rNS2PDPpYB2z412fLUUnchqxt3oRmMxj8FO1o9A&#10;YCWBYMBS2HsgtFL9xGiAHZJjAUsOI/5JwAjYdTMLahZ2s0BEBYY5NhhN4sZMa+mhV2zfAu48ZNcw&#10;JiVzFLbzNMVwHC7YCi6T4waza+f5v9M679n1bwAAAP//AwBQSwMEFAAGAAgAAAAhAP0oB27fAAAA&#10;DQEAAA8AAABkcnMvZG93bnJldi54bWxMj8tOwzAQRfdI/IM1SOyoE1IlIcSpUCU27CgIiZ0bT+MI&#10;PyLbTZO/Z7qC5cw9unOm3S3WsBlDHL0TkG8yYOh6r0Y3CPj8eH2ogcUknZLGOxSwYoRdd3vTykb5&#10;i3vH+ZAGRiUuNlKATmlqOI+9Rivjxk/oKDv5YGWiMQxcBXmhcmv4Y5aV3MrR0QUtJ9xr7H8OZyug&#10;Wr48ThH3+H2a+6DHtTZvqxD3d8vLM7CES/qD4apP6tCR09GfnYrMCCi3RUEoBWX+VAEjpKyyLbDj&#10;dVXUOfCu5f+/6H4BAAD//wMAUEsBAi0AFAAGAAgAAAAhALaDOJL+AAAA4QEAABMAAAAAAAAAAAAA&#10;AAAAAAAAAFtDb250ZW50X1R5cGVzXS54bWxQSwECLQAUAAYACAAAACEAOP0h/9YAAACUAQAACwAA&#10;AAAAAAAAAAAAAAAvAQAAX3JlbHMvLnJlbHNQSwECLQAUAAYACAAAACEAP+GGVq8CAACvBQAADgAA&#10;AAAAAAAAAAAAAAAuAgAAZHJzL2Uyb0RvYy54bWxQSwECLQAUAAYACAAAACEA/SgHbt8AAAANAQAA&#10;DwAAAAAAAAAAAAAAAAAJBQAAZHJzL2Rvd25yZXYueG1sUEsFBgAAAAAEAAQA8wAAABUGAAAAAA==&#10;" filled="f" stroked="f">
              <v:textbox style="mso-fit-shape-to-text:t" inset="0,0,0,0">
                <w:txbxContent>
                  <w:p w:rsidR="0022203F" w:rsidRDefault="0022203F">
                    <w:r>
                      <w:fldChar w:fldCharType="begin"/>
                    </w:r>
                    <w:r>
                      <w:instrText xml:space="preserve"> PAGE \* MERGEFORMAT </w:instrText>
                    </w:r>
                    <w:r>
                      <w:fldChar w:fldCharType="separate"/>
                    </w:r>
                    <w:r w:rsidR="00D24957">
                      <w:rPr>
                        <w:noProof/>
                      </w:rPr>
                      <w:t>5</w:t>
                    </w:r>
                    <w:r>
                      <w:rPr>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03F" w:rsidRDefault="0022203F">
    <w:pPr>
      <w:rPr>
        <w:sz w:val="2"/>
        <w:szCs w:val="2"/>
      </w:rPr>
    </w:pPr>
    <w:r>
      <w:rPr>
        <w:noProof/>
        <w:lang w:bidi="ar-SA"/>
      </w:rPr>
      <mc:AlternateContent>
        <mc:Choice Requires="wps">
          <w:drawing>
            <wp:anchor distT="0" distB="0" distL="63500" distR="63500" simplePos="0" relativeHeight="314577538" behindDoc="1" locked="0" layoutInCell="1" allowOverlap="1" wp14:anchorId="1142D2B0" wp14:editId="4B9958EB">
              <wp:simplePos x="0" y="0"/>
              <wp:positionH relativeFrom="page">
                <wp:posOffset>4074160</wp:posOffset>
              </wp:positionH>
              <wp:positionV relativeFrom="page">
                <wp:posOffset>10113645</wp:posOffset>
              </wp:positionV>
              <wp:extent cx="114935" cy="116840"/>
              <wp:effectExtent l="0" t="0"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03F" w:rsidRDefault="0022203F">
                          <w:r>
                            <w:fldChar w:fldCharType="begin"/>
                          </w:r>
                          <w:r>
                            <w:instrText xml:space="preserve"> PAGE \* MERGEFORMAT </w:instrText>
                          </w:r>
                          <w:r>
                            <w:fldChar w:fldCharType="separate"/>
                          </w:r>
                          <w:r>
                            <w:rPr>
                              <w:noProof/>
                            </w:rP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42D2B0" id="_x0000_t202" coordsize="21600,21600" o:spt="202" path="m,l,21600r21600,l21600,xe">
              <v:stroke joinstyle="miter"/>
              <v:path gradientshapeok="t" o:connecttype="rect"/>
            </v:shapetype>
            <v:shape id="Text Box 15" o:spid="_x0000_s1046" type="#_x0000_t202" style="position:absolute;margin-left:320.8pt;margin-top:796.35pt;width:9.05pt;height:9.2pt;z-index:-188738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6dYrwIAAK8FAAAOAAAAZHJzL2Uyb0RvYy54bWysVG1vmzAQ/j5p/8HydwqkJAEUUrUhTJO6&#10;F6ndD3CMCdbARrYb6Kb9951NSNr0y7SND5axz889d/fcrW6GtkEHpjSXIsPhVYARE1SWXOwz/O2x&#10;8GKMtCGiJI0ULMPPTOOb9ft3q75L2UzWsimZQgAidNp3Ga6N6VLf17RmLdFXsmMCLiupWmLgV+39&#10;UpEe0NvGnwXBwu+lKjslKdMaTvPxEq8dflUxar5UlWYGNRkGbsatyq07u/rrFUn3inQ1p0ca5C9Y&#10;tIQLcHqCyokh6EnxN1Atp0pqWZkrKltfVhWnzMUA0YTBRTQPNemYiwWSo7tTmvT/g6WfD18V4iXU&#10;bo6RIC3U6JENBt3JAcER5KfvdApmDx0YmgHOwdbFqrt7Sb9rJOSmJmLPbpWSfc1ICfxC+9J/8XTE&#10;0RZk13+SJfghT0Y6oKFSrU0epAMBOtTp+VQby4Val2GUXANFCldhuIgjVzufpNPjTmnzgckW2U2G&#10;FZTegZPDvTaWDEknE+tLyII3jSt/I14dgOF4Aq7hqb2zJFw1fyZBso23ceRFs8XWi4I8926LTeQt&#10;inA5z6/zzSYPf1m/YZTWvCyZsG4mZYXRn1XuqPFREydtadnw0sJZSlrtd5tGoQMBZRfucymHm7OZ&#10;/5qGSwLEchFSOIuCu1niFYt46UVFNPeSZRB7QZjcJYsgSqK8eB3SPRfs30NCfYaT+Ww+aulM+iK2&#10;wH1vYyNpyw3Mjoa3GY5PRiS1CtyK0pXWEN6M+xepsPTPqYByT4V2erUSHcVqht3gWmM5tcFOls8g&#10;YCVBYKBSmHuwqaX6gVEPMyTDAoYcRs1HAS1gx820UdNmN22IoPAwwwajcbsx41h66hTf14A7Ndkt&#10;tEnBnYRtP40cjs0FU8FFcpxgduy8/HdW5zm7/g0AAP//AwBQSwMEFAAGAAgAAAAhAFX5Y5PgAAAA&#10;DQEAAA8AAABkcnMvZG93bnJldi54bWxMj81OwzAQhO9IvIO1lbhRxxVN2xCnQpW4cKMgJG5uvI2j&#10;+iey3TR5e5YT3HZ3RrPf1PvJWTZiTH3wEsSyAIa+Dbr3nYTPj9fHLbCUldfKBo8SZkywb+7valXp&#10;cPPvOB5zxyjEp0pJMDkPFeepNehUWoYBPWnnEJ3KtMaO66huFO4sXxVFyZ3qPX0wasCDwfZyvDoJ&#10;m+kr4JDwgN/nsY2mn7f2bZbyYTG9PAPLOOU/M/ziEzo0xHQKV68TsxLKJ1GSlYT1brUBRpZyvaPh&#10;RKdSCAG8qfn/Fs0PAAAA//8DAFBLAQItABQABgAIAAAAIQC2gziS/gAAAOEBAAATAAAAAAAAAAAA&#10;AAAAAAAAAABbQ29udGVudF9UeXBlc10ueG1sUEsBAi0AFAAGAAgAAAAhADj9If/WAAAAlAEAAAsA&#10;AAAAAAAAAAAAAAAALwEAAF9yZWxzLy5yZWxzUEsBAi0AFAAGAAgAAAAhABNHp1ivAgAArwUAAA4A&#10;AAAAAAAAAAAAAAAALgIAAGRycy9lMm9Eb2MueG1sUEsBAi0AFAAGAAgAAAAhAFX5Y5PgAAAADQEA&#10;AA8AAAAAAAAAAAAAAAAACQUAAGRycy9kb3ducmV2LnhtbFBLBQYAAAAABAAEAPMAAAAWBgAAAAA=&#10;" filled="f" stroked="f">
              <v:textbox style="mso-fit-shape-to-text:t" inset="0,0,0,0">
                <w:txbxContent>
                  <w:p w:rsidR="0022203F" w:rsidRDefault="0022203F">
                    <w:r>
                      <w:fldChar w:fldCharType="begin"/>
                    </w:r>
                    <w:r>
                      <w:instrText xml:space="preserve"> PAGE \* MERGEFORMAT </w:instrText>
                    </w:r>
                    <w:r>
                      <w:fldChar w:fldCharType="separate"/>
                    </w:r>
                    <w:r>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400" w:rsidRDefault="00055400">
      <w:r>
        <w:separator/>
      </w:r>
    </w:p>
  </w:footnote>
  <w:footnote w:type="continuationSeparator" w:id="0">
    <w:p w:rsidR="00055400" w:rsidRDefault="00055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03F" w:rsidRDefault="0022203F">
    <w:pPr>
      <w:rPr>
        <w:sz w:val="2"/>
        <w:szCs w:val="2"/>
      </w:rPr>
    </w:pPr>
    <w:r>
      <w:rPr>
        <w:noProof/>
        <w:lang w:bidi="ar-SA"/>
      </w:rPr>
      <mc:AlternateContent>
        <mc:Choice Requires="wps">
          <w:drawing>
            <wp:anchor distT="0" distB="0" distL="63500" distR="63500" simplePos="0" relativeHeight="314572416" behindDoc="1" locked="0" layoutInCell="1" allowOverlap="1" wp14:anchorId="676C5BD5" wp14:editId="430BF184">
              <wp:simplePos x="0" y="0"/>
              <wp:positionH relativeFrom="page">
                <wp:posOffset>3779520</wp:posOffset>
              </wp:positionH>
              <wp:positionV relativeFrom="page">
                <wp:posOffset>766445</wp:posOffset>
              </wp:positionV>
              <wp:extent cx="890270" cy="204470"/>
              <wp:effectExtent l="0" t="4445" r="0" b="63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03F" w:rsidRDefault="0022203F">
                          <w:pPr>
                            <w:pStyle w:val="12"/>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6C5BD5" id="_x0000_t202" coordsize="21600,21600" o:spt="202" path="m,l,21600r21600,l21600,xe">
              <v:stroke joinstyle="miter"/>
              <v:path gradientshapeok="t" o:connecttype="rect"/>
            </v:shapetype>
            <v:shape id="Text Box 2" o:spid="_x0000_s1037" type="#_x0000_t202" style="position:absolute;margin-left:297.6pt;margin-top:60.35pt;width:70.1pt;height:16.1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mhqAIAAKc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F/OMRKkhR490MGgWzmgyJan73QKXvcd+JkBtqHNjqru7mT5XSMh1w0RO3qjlOwbSipIL7Q3/ZOr&#10;I462INv+k6wgDHk00gENtWpt7aAaCNChTU/H1thUSthcJkG0gJMSjqIgjsG2EUg6Xe6UNh+obJE1&#10;Mqyg8w6c7O+0GV0nFxtLyIJxDvsk5eJsAzDHHQgNV+2ZTcI182cSJJvlZhl7cTTfeHGQ595NsY69&#10;eREuZvllvl7n4bONG8Zpw6qKChtmElYY/1njDhIfJXGUlpacVRbOpqTVbrvmCu0JCLtw36EgJ27+&#10;eRquXsDlFaUwioPbKPGK+XLhxUU885JFsPSCMLlN5kGcxHlxTumOCfrvlFCf4WQWzUYt/ZZb4L63&#10;3EjaMgOjg7MW1HF0IqlV4EZUrrWGMD7aJ6Ww6b+UAto9Ndrp1Up0FKsZtgOgWBFvZfUEylUSlAUi&#10;hHkHRiPVD4x6mB0ZFjDcMOIfBWjfjpnJUJOxnQwiSriYYYPRaK7NOI4eO8V2DeBOr+sG3kfBnHZf&#10;cji8KpgGjsJhctlxc/rvvF7m6+oXAAAA//8DAFBLAwQUAAYACAAAACEAs+rNwt4AAAALAQAADwAA&#10;AGRycy9kb3ducmV2LnhtbEyPwU7DMAyG70i8Q2QkbiylULqVphOaxIUbG0LiljVeU5E4VZN17dtj&#10;TnC0/0+/P9fb2Tsx4Rj7QAruVxkIpDaYnjoFH4fXuzWImDQZ7QKhggUjbJvrq1pXJlzoHad96gSX&#10;UKy0ApvSUEkZW4tex1UYkDg7hdHrxOPYSTPqC5d7J/Mse5Je98QXrB5wZ7H93p+9gnL+DDhE3OHX&#10;aWpH2y9r97YodXszvzyDSDinPxh+9VkdGnY6hjOZKJyCYlPkjHKQZyUIJsqH4hHEkTdFvgHZ1PL/&#10;D80PAAAA//8DAFBLAQItABQABgAIAAAAIQC2gziS/gAAAOEBAAATAAAAAAAAAAAAAAAAAAAAAABb&#10;Q29udGVudF9UeXBlc10ueG1sUEsBAi0AFAAGAAgAAAAhADj9If/WAAAAlAEAAAsAAAAAAAAAAAAA&#10;AAAALwEAAF9yZWxzLy5yZWxzUEsBAi0AFAAGAAgAAAAhAM+nGaGoAgAApwUAAA4AAAAAAAAAAAAA&#10;AAAALgIAAGRycy9lMm9Eb2MueG1sUEsBAi0AFAAGAAgAAAAhALPqzcLeAAAACwEAAA8AAAAAAAAA&#10;AAAAAAAAAgUAAGRycy9kb3ducmV2LnhtbFBLBQYAAAAABAAEAPMAAAANBgAAAAA=&#10;" filled="f" stroked="f">
              <v:textbox style="mso-fit-shape-to-text:t" inset="0,0,0,0">
                <w:txbxContent>
                  <w:p w:rsidR="0022203F" w:rsidRDefault="0022203F">
                    <w:pPr>
                      <w:pStyle w:val="12"/>
                      <w:shd w:val="clear" w:color="auto" w:fill="auto"/>
                      <w:spacing w:line="240" w:lineRule="auto"/>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203F" w:rsidRDefault="0022203F">
    <w:pPr>
      <w:rPr>
        <w:sz w:val="2"/>
        <w:szCs w:val="2"/>
      </w:rPr>
    </w:pPr>
    <w:r>
      <w:rPr>
        <w:noProof/>
        <w:lang w:bidi="ar-SA"/>
      </w:rPr>
      <mc:AlternateContent>
        <mc:Choice Requires="wps">
          <w:drawing>
            <wp:anchor distT="0" distB="0" distL="63500" distR="63500" simplePos="0" relativeHeight="314576514" behindDoc="1" locked="0" layoutInCell="1" allowOverlap="1" wp14:anchorId="4C7151B7" wp14:editId="3258BC76">
              <wp:simplePos x="0" y="0"/>
              <wp:positionH relativeFrom="page">
                <wp:posOffset>3025775</wp:posOffset>
              </wp:positionH>
              <wp:positionV relativeFrom="page">
                <wp:posOffset>781050</wp:posOffset>
              </wp:positionV>
              <wp:extent cx="708025" cy="102235"/>
              <wp:effectExtent l="0" t="0" r="0" b="254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203F" w:rsidRDefault="0022203F">
                          <w:r>
                            <w:rPr>
                              <w:rStyle w:val="ArialNarrow7pt0pt"/>
                              <w:rFonts w:eastAsia="Arial Unicode MS"/>
                            </w:rPr>
                            <w:t>Миграционный отток</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7151B7" id="_x0000_t202" coordsize="21600,21600" o:spt="202" path="m,l,21600r21600,l21600,xe">
              <v:stroke joinstyle="miter"/>
              <v:path gradientshapeok="t" o:connecttype="rect"/>
            </v:shapetype>
            <v:shape id="Text Box 16" o:spid="_x0000_s1045" type="#_x0000_t202" style="position:absolute;margin-left:238.25pt;margin-top:61.5pt;width:55.75pt;height:8.05pt;z-index:-188739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yTrQIAAK8FAAAOAAAAZHJzL2Uyb0RvYy54bWysVG1vmzAQ/j5p/8Hyd8pLSBpQSZWGME3q&#10;XqR2P8ABE6wZG9luoJv633c2IU1bTZq28cEy9vm5e+6eu6vroeXoQJVmUmQ4vAgwoqKUFRP7DH+7&#10;L7wlRtoQUREuBc3wI9X4evX+3VXfpTSSjeQVVQhAhE77LsONMV3q+7psaEv0heyogMtaqpYY+FV7&#10;v1KkB/SW+1EQLPxeqqpTsqRaw2k+XuKVw69rWpovda2pQTzDEJtxq3Lrzq7+6oqke0W6hpXHMMhf&#10;RNESJsDpCSonhqAHxd5AtaxUUsvaXJSy9WVds5I6DsAmDF6xuWtIRx0XSI7uTmnS/w+2/Hz4qhCr&#10;oHYzjARpoUb3dDDoRg4oXNj89J1OweyuA0MzwDnYOq66u5Xld42E3DRE7OlaKdk3lFQQX2hf+mdP&#10;RxxtQXb9J1mBH/JgpAMaatXa5EE6EKBDnR5PtbGxlHB4GSyDaI5RCVdhEEWzufNA0ulxp7T5QGWL&#10;7CbDCkrvwMnhVhsbDEknE+tLyIJx7srPxYsDMBxPwDU8tXc2CFfNn0mQbJfbZezF0WLrxUGee+ti&#10;E3uLIryc57N8s8nDJ+s3jNOGVRUV1s2krDD+s8odNT5q4qQtLTmrLJwNSav9bsMVOhBQduG+Y0LO&#10;zPyXYbgkAJdXlMIoDm6ixCsWy0svLuK5l0C2vSBMbpJFECdxXrykdMsE/XdKqM9wMoeaOjq/5Ra4&#10;7y03krbMwOzgrM3w8mREUqvArahcaQ1hfNyfpcKG/5wKKPdUaKdXK9FRrGbYDa41Tm2wk9UjCFhJ&#10;EBioFOYebBqpfmDUwwzJsIAhhxH/KKAF7LiZNmra7KYNESU8zLDBaNxuzDiWHjrF9g3gTk22hjYp&#10;mJOw7acxhmNzwVRwTI4TzI6d839n9TxnV78AAAD//wMAUEsDBBQABgAIAAAAIQDFnAeg3gAAAAsB&#10;AAAPAAAAZHJzL2Rvd25yZXYueG1sTI9BT8MwDIXvSPyHyEjcWLqNbaVrOqFJXLixISRuWeM11RKn&#10;arKu/feYE9xsv6fn75W70TsxYB/bQArmswwEUh1MS42Cz+PbUw4iJk1Gu0CoYMIIu+r+rtSFCTf6&#10;wOGQGsEhFAutwKbUFVLG2qLXcRY6JNbOofc68do30vT6xuHeyUWWraXXLfEHqzvcW6wvh6tXsBm/&#10;AnYR9/h9HuretlPu3ielHh/G1y2IhGP6M8MvPqNDxUyncCUThVPwvFmv2MrCYsml2LHKcx5OfFm+&#10;zEFWpfzfofoBAAD//wMAUEsBAi0AFAAGAAgAAAAhALaDOJL+AAAA4QEAABMAAAAAAAAAAAAAAAAA&#10;AAAAAFtDb250ZW50X1R5cGVzXS54bWxQSwECLQAUAAYACAAAACEAOP0h/9YAAACUAQAACwAAAAAA&#10;AAAAAAAAAAAvAQAAX3JlbHMvLnJlbHNQSwECLQAUAAYACAAAACEAkvY8k60CAACvBQAADgAAAAAA&#10;AAAAAAAAAAAuAgAAZHJzL2Uyb0RvYy54bWxQSwECLQAUAAYACAAAACEAxZwHoN4AAAALAQAADwAA&#10;AAAAAAAAAAAAAAAHBQAAZHJzL2Rvd25yZXYueG1sUEsFBgAAAAAEAAQA8wAAABIGAAAAAA==&#10;" filled="f" stroked="f">
              <v:textbox style="mso-fit-shape-to-text:t" inset="0,0,0,0">
                <w:txbxContent>
                  <w:p w:rsidR="0022203F" w:rsidRDefault="0022203F">
                    <w:r>
                      <w:rPr>
                        <w:rStyle w:val="ArialNarrow7pt0pt"/>
                        <w:rFonts w:eastAsia="Arial Unicode MS"/>
                      </w:rPr>
                      <w:t>Миграционный отток</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28A2"/>
    <w:multiLevelType w:val="multilevel"/>
    <w:tmpl w:val="3160BBA2"/>
    <w:lvl w:ilvl="0">
      <w:start w:val="1"/>
      <w:numFmt w:val="decimal"/>
      <w:lvlText w:val="%1."/>
      <w:lvlJc w:val="left"/>
      <w:pPr>
        <w:ind w:left="720" w:hanging="360"/>
      </w:pPr>
      <w:rPr>
        <w:rFonts w:hint="default"/>
      </w:rPr>
    </w:lvl>
    <w:lvl w:ilvl="1">
      <w:start w:val="5"/>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F84A8B"/>
    <w:multiLevelType w:val="multilevel"/>
    <w:tmpl w:val="FF54E8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72434C"/>
    <w:multiLevelType w:val="hybridMultilevel"/>
    <w:tmpl w:val="7D98B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4B7168"/>
    <w:multiLevelType w:val="multilevel"/>
    <w:tmpl w:val="DE04C9C2"/>
    <w:lvl w:ilvl="0">
      <w:start w:val="1"/>
      <w:numFmt w:val="bullet"/>
      <w:lvlText w:val=""/>
      <w:lvlJc w:val="left"/>
      <w:pPr>
        <w:ind w:left="360" w:hanging="360"/>
      </w:pPr>
      <w:rPr>
        <w:rFonts w:ascii="Symbol" w:hAnsi="Symbol" w:hint="default"/>
        <w:b w:val="0"/>
        <w:sz w:val="28"/>
      </w:rPr>
    </w:lvl>
    <w:lvl w:ilvl="1">
      <w:start w:val="1"/>
      <w:numFmt w:val="decimal"/>
      <w:lvlText w:val="%1.%2."/>
      <w:lvlJc w:val="left"/>
      <w:pPr>
        <w:ind w:left="792" w:hanging="432"/>
      </w:pPr>
      <w:rPr>
        <w:rFonts w:hint="default"/>
        <w:b w:val="0"/>
        <w:color w:val="auto"/>
      </w:rPr>
    </w:lvl>
    <w:lvl w:ilvl="2">
      <w:start w:val="1"/>
      <w:numFmt w:val="decimal"/>
      <w:isLgl/>
      <w:lvlText w:val="%2%1..%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BD5262E"/>
    <w:multiLevelType w:val="hybridMultilevel"/>
    <w:tmpl w:val="33EE887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246BBF"/>
    <w:multiLevelType w:val="hybridMultilevel"/>
    <w:tmpl w:val="0D2A68EE"/>
    <w:lvl w:ilvl="0" w:tplc="00529AF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0B94121"/>
    <w:multiLevelType w:val="hybridMultilevel"/>
    <w:tmpl w:val="2FDED8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7B22FBF"/>
    <w:multiLevelType w:val="hybridMultilevel"/>
    <w:tmpl w:val="62D88248"/>
    <w:lvl w:ilvl="0" w:tplc="80A491D6">
      <w:start w:val="1"/>
      <w:numFmt w:val="bullet"/>
      <w:lvlText w:val=""/>
      <w:lvlJc w:val="left"/>
      <w:pPr>
        <w:ind w:left="1778" w:hanging="360"/>
      </w:pPr>
      <w:rPr>
        <w:rFonts w:ascii="Symbol" w:hAnsi="Symbol"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8" w15:restartNumberingAfterBreak="0">
    <w:nsid w:val="1EA66EA3"/>
    <w:multiLevelType w:val="hybridMultilevel"/>
    <w:tmpl w:val="648842E6"/>
    <w:lvl w:ilvl="0" w:tplc="F9E8F7D8">
      <w:start w:val="1"/>
      <w:numFmt w:val="bullet"/>
      <w:lvlText w:val="•"/>
      <w:lvlJc w:val="left"/>
      <w:pPr>
        <w:tabs>
          <w:tab w:val="num" w:pos="720"/>
        </w:tabs>
        <w:ind w:left="720" w:hanging="360"/>
      </w:pPr>
      <w:rPr>
        <w:rFonts w:ascii="Times New Roman" w:hAnsi="Times New Roman" w:hint="default"/>
      </w:rPr>
    </w:lvl>
    <w:lvl w:ilvl="1" w:tplc="E08268F8" w:tentative="1">
      <w:start w:val="1"/>
      <w:numFmt w:val="bullet"/>
      <w:lvlText w:val="•"/>
      <w:lvlJc w:val="left"/>
      <w:pPr>
        <w:tabs>
          <w:tab w:val="num" w:pos="1440"/>
        </w:tabs>
        <w:ind w:left="1440" w:hanging="360"/>
      </w:pPr>
      <w:rPr>
        <w:rFonts w:ascii="Times New Roman" w:hAnsi="Times New Roman" w:hint="default"/>
      </w:rPr>
    </w:lvl>
    <w:lvl w:ilvl="2" w:tplc="8648FD5A" w:tentative="1">
      <w:start w:val="1"/>
      <w:numFmt w:val="bullet"/>
      <w:lvlText w:val="•"/>
      <w:lvlJc w:val="left"/>
      <w:pPr>
        <w:tabs>
          <w:tab w:val="num" w:pos="2160"/>
        </w:tabs>
        <w:ind w:left="2160" w:hanging="360"/>
      </w:pPr>
      <w:rPr>
        <w:rFonts w:ascii="Times New Roman" w:hAnsi="Times New Roman" w:hint="default"/>
      </w:rPr>
    </w:lvl>
    <w:lvl w:ilvl="3" w:tplc="2F3EA288" w:tentative="1">
      <w:start w:val="1"/>
      <w:numFmt w:val="bullet"/>
      <w:lvlText w:val="•"/>
      <w:lvlJc w:val="left"/>
      <w:pPr>
        <w:tabs>
          <w:tab w:val="num" w:pos="2880"/>
        </w:tabs>
        <w:ind w:left="2880" w:hanging="360"/>
      </w:pPr>
      <w:rPr>
        <w:rFonts w:ascii="Times New Roman" w:hAnsi="Times New Roman" w:hint="default"/>
      </w:rPr>
    </w:lvl>
    <w:lvl w:ilvl="4" w:tplc="E9CE1694" w:tentative="1">
      <w:start w:val="1"/>
      <w:numFmt w:val="bullet"/>
      <w:lvlText w:val="•"/>
      <w:lvlJc w:val="left"/>
      <w:pPr>
        <w:tabs>
          <w:tab w:val="num" w:pos="3600"/>
        </w:tabs>
        <w:ind w:left="3600" w:hanging="360"/>
      </w:pPr>
      <w:rPr>
        <w:rFonts w:ascii="Times New Roman" w:hAnsi="Times New Roman" w:hint="default"/>
      </w:rPr>
    </w:lvl>
    <w:lvl w:ilvl="5" w:tplc="9D8C6D36" w:tentative="1">
      <w:start w:val="1"/>
      <w:numFmt w:val="bullet"/>
      <w:lvlText w:val="•"/>
      <w:lvlJc w:val="left"/>
      <w:pPr>
        <w:tabs>
          <w:tab w:val="num" w:pos="4320"/>
        </w:tabs>
        <w:ind w:left="4320" w:hanging="360"/>
      </w:pPr>
      <w:rPr>
        <w:rFonts w:ascii="Times New Roman" w:hAnsi="Times New Roman" w:hint="default"/>
      </w:rPr>
    </w:lvl>
    <w:lvl w:ilvl="6" w:tplc="4CE0BC80" w:tentative="1">
      <w:start w:val="1"/>
      <w:numFmt w:val="bullet"/>
      <w:lvlText w:val="•"/>
      <w:lvlJc w:val="left"/>
      <w:pPr>
        <w:tabs>
          <w:tab w:val="num" w:pos="5040"/>
        </w:tabs>
        <w:ind w:left="5040" w:hanging="360"/>
      </w:pPr>
      <w:rPr>
        <w:rFonts w:ascii="Times New Roman" w:hAnsi="Times New Roman" w:hint="default"/>
      </w:rPr>
    </w:lvl>
    <w:lvl w:ilvl="7" w:tplc="FCF60376" w:tentative="1">
      <w:start w:val="1"/>
      <w:numFmt w:val="bullet"/>
      <w:lvlText w:val="•"/>
      <w:lvlJc w:val="left"/>
      <w:pPr>
        <w:tabs>
          <w:tab w:val="num" w:pos="5760"/>
        </w:tabs>
        <w:ind w:left="5760" w:hanging="360"/>
      </w:pPr>
      <w:rPr>
        <w:rFonts w:ascii="Times New Roman" w:hAnsi="Times New Roman" w:hint="default"/>
      </w:rPr>
    </w:lvl>
    <w:lvl w:ilvl="8" w:tplc="34608CB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0EE7E0B"/>
    <w:multiLevelType w:val="hybridMultilevel"/>
    <w:tmpl w:val="9AD2DE2A"/>
    <w:lvl w:ilvl="0" w:tplc="9A5EA45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F22CB5"/>
    <w:multiLevelType w:val="hybridMultilevel"/>
    <w:tmpl w:val="A1188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4C5401"/>
    <w:multiLevelType w:val="multilevel"/>
    <w:tmpl w:val="FB80266E"/>
    <w:lvl w:ilvl="0">
      <w:start w:val="1"/>
      <w:numFmt w:val="bullet"/>
      <w:lvlText w:val=""/>
      <w:lvlJc w:val="left"/>
      <w:pPr>
        <w:ind w:left="360" w:hanging="360"/>
      </w:pPr>
      <w:rPr>
        <w:rFonts w:ascii="Symbol" w:hAnsi="Symbol" w:hint="default"/>
        <w:b w:val="0"/>
        <w:sz w:val="28"/>
      </w:rPr>
    </w:lvl>
    <w:lvl w:ilvl="1">
      <w:start w:val="1"/>
      <w:numFmt w:val="decimal"/>
      <w:lvlText w:val="%1.%2."/>
      <w:lvlJc w:val="left"/>
      <w:pPr>
        <w:ind w:left="792" w:hanging="432"/>
      </w:pPr>
      <w:rPr>
        <w:rFonts w:hint="default"/>
        <w:b w:val="0"/>
        <w:color w:val="auto"/>
      </w:rPr>
    </w:lvl>
    <w:lvl w:ilvl="2">
      <w:start w:val="1"/>
      <w:numFmt w:val="decimal"/>
      <w:isLgl/>
      <w:lvlText w:val="%2%1..%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96A10D1"/>
    <w:multiLevelType w:val="multilevel"/>
    <w:tmpl w:val="0FE42560"/>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9F85835"/>
    <w:multiLevelType w:val="hybridMultilevel"/>
    <w:tmpl w:val="EFFC4702"/>
    <w:lvl w:ilvl="0" w:tplc="2D6627E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1F0E11"/>
    <w:multiLevelType w:val="hybridMultilevel"/>
    <w:tmpl w:val="8E6071D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5" w15:restartNumberingAfterBreak="0">
    <w:nsid w:val="365D4EA1"/>
    <w:multiLevelType w:val="hybridMultilevel"/>
    <w:tmpl w:val="73AC30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15:restartNumberingAfterBreak="0">
    <w:nsid w:val="36DE0F99"/>
    <w:multiLevelType w:val="hybridMultilevel"/>
    <w:tmpl w:val="829AEF60"/>
    <w:lvl w:ilvl="0" w:tplc="C24219C2">
      <w:start w:val="10"/>
      <w:numFmt w:val="decimal"/>
      <w:lvlText w:val="%1."/>
      <w:lvlJc w:val="left"/>
      <w:pPr>
        <w:ind w:left="1682" w:hanging="405"/>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7" w15:restartNumberingAfterBreak="0">
    <w:nsid w:val="3B8B0DC6"/>
    <w:multiLevelType w:val="multilevel"/>
    <w:tmpl w:val="115AEE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B907D8"/>
    <w:multiLevelType w:val="hybridMultilevel"/>
    <w:tmpl w:val="C0226198"/>
    <w:lvl w:ilvl="0" w:tplc="5A1C48BA">
      <w:start w:val="1"/>
      <w:numFmt w:val="decimal"/>
      <w:lvlText w:val="%1."/>
      <w:lvlJc w:val="left"/>
      <w:pPr>
        <w:ind w:left="1422" w:hanging="855"/>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4930F74"/>
    <w:multiLevelType w:val="hybridMultilevel"/>
    <w:tmpl w:val="CA887E98"/>
    <w:lvl w:ilvl="0" w:tplc="6C6037B6">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48A51F52"/>
    <w:multiLevelType w:val="multilevel"/>
    <w:tmpl w:val="76CC0094"/>
    <w:lvl w:ilvl="0">
      <w:start w:val="1"/>
      <w:numFmt w:val="decimal"/>
      <w:lvlText w:val="%1."/>
      <w:lvlJc w:val="left"/>
      <w:pPr>
        <w:ind w:left="218" w:hanging="360"/>
      </w:pPr>
      <w:rPr>
        <w:rFonts w:hint="default"/>
      </w:rPr>
    </w:lvl>
    <w:lvl w:ilvl="1">
      <w:start w:val="2"/>
      <w:numFmt w:val="decimal"/>
      <w:isLgl/>
      <w:lvlText w:val="%1.%2."/>
      <w:lvlJc w:val="left"/>
      <w:pPr>
        <w:ind w:left="218" w:hanging="360"/>
      </w:pPr>
      <w:rPr>
        <w:rFonts w:eastAsia="Times New Roman" w:hint="default"/>
        <w:b w:val="0"/>
        <w:color w:val="000000"/>
      </w:rPr>
    </w:lvl>
    <w:lvl w:ilvl="2">
      <w:start w:val="1"/>
      <w:numFmt w:val="decimal"/>
      <w:isLgl/>
      <w:lvlText w:val="%1.%2.%3."/>
      <w:lvlJc w:val="left"/>
      <w:pPr>
        <w:ind w:left="578" w:hanging="720"/>
      </w:pPr>
      <w:rPr>
        <w:rFonts w:eastAsia="Times New Roman" w:hint="default"/>
        <w:b w:val="0"/>
        <w:color w:val="000000"/>
      </w:rPr>
    </w:lvl>
    <w:lvl w:ilvl="3">
      <w:start w:val="1"/>
      <w:numFmt w:val="decimal"/>
      <w:isLgl/>
      <w:lvlText w:val="%1.%2.%3.%4."/>
      <w:lvlJc w:val="left"/>
      <w:pPr>
        <w:ind w:left="578" w:hanging="720"/>
      </w:pPr>
      <w:rPr>
        <w:rFonts w:eastAsia="Times New Roman" w:hint="default"/>
        <w:b w:val="0"/>
        <w:color w:val="000000"/>
      </w:rPr>
    </w:lvl>
    <w:lvl w:ilvl="4">
      <w:start w:val="1"/>
      <w:numFmt w:val="decimal"/>
      <w:isLgl/>
      <w:lvlText w:val="%1.%2.%3.%4.%5."/>
      <w:lvlJc w:val="left"/>
      <w:pPr>
        <w:ind w:left="938" w:hanging="1080"/>
      </w:pPr>
      <w:rPr>
        <w:rFonts w:eastAsia="Times New Roman" w:hint="default"/>
        <w:b w:val="0"/>
        <w:color w:val="000000"/>
      </w:rPr>
    </w:lvl>
    <w:lvl w:ilvl="5">
      <w:start w:val="1"/>
      <w:numFmt w:val="decimal"/>
      <w:isLgl/>
      <w:lvlText w:val="%1.%2.%3.%4.%5.%6."/>
      <w:lvlJc w:val="left"/>
      <w:pPr>
        <w:ind w:left="938" w:hanging="1080"/>
      </w:pPr>
      <w:rPr>
        <w:rFonts w:eastAsia="Times New Roman" w:hint="default"/>
        <w:b w:val="0"/>
        <w:color w:val="000000"/>
      </w:rPr>
    </w:lvl>
    <w:lvl w:ilvl="6">
      <w:start w:val="1"/>
      <w:numFmt w:val="decimal"/>
      <w:isLgl/>
      <w:lvlText w:val="%1.%2.%3.%4.%5.%6.%7."/>
      <w:lvlJc w:val="left"/>
      <w:pPr>
        <w:ind w:left="1298" w:hanging="1440"/>
      </w:pPr>
      <w:rPr>
        <w:rFonts w:eastAsia="Times New Roman" w:hint="default"/>
        <w:b w:val="0"/>
        <w:color w:val="000000"/>
      </w:rPr>
    </w:lvl>
    <w:lvl w:ilvl="7">
      <w:start w:val="1"/>
      <w:numFmt w:val="decimal"/>
      <w:isLgl/>
      <w:lvlText w:val="%1.%2.%3.%4.%5.%6.%7.%8."/>
      <w:lvlJc w:val="left"/>
      <w:pPr>
        <w:ind w:left="1298" w:hanging="1440"/>
      </w:pPr>
      <w:rPr>
        <w:rFonts w:eastAsia="Times New Roman" w:hint="default"/>
        <w:b w:val="0"/>
        <w:color w:val="000000"/>
      </w:rPr>
    </w:lvl>
    <w:lvl w:ilvl="8">
      <w:start w:val="1"/>
      <w:numFmt w:val="decimal"/>
      <w:isLgl/>
      <w:lvlText w:val="%1.%2.%3.%4.%5.%6.%7.%8.%9."/>
      <w:lvlJc w:val="left"/>
      <w:pPr>
        <w:ind w:left="1658" w:hanging="1800"/>
      </w:pPr>
      <w:rPr>
        <w:rFonts w:eastAsia="Times New Roman" w:hint="default"/>
        <w:b w:val="0"/>
        <w:color w:val="000000"/>
      </w:rPr>
    </w:lvl>
  </w:abstractNum>
  <w:abstractNum w:abstractNumId="21" w15:restartNumberingAfterBreak="0">
    <w:nsid w:val="48B507E6"/>
    <w:multiLevelType w:val="hybridMultilevel"/>
    <w:tmpl w:val="50AE977C"/>
    <w:lvl w:ilvl="0" w:tplc="B7EEBAD0">
      <w:start w:val="10"/>
      <w:numFmt w:val="decimal"/>
      <w:lvlText w:val="%1."/>
      <w:lvlJc w:val="left"/>
      <w:pPr>
        <w:ind w:left="1782" w:hanging="360"/>
      </w:pPr>
      <w:rPr>
        <w:rFonts w:hint="default"/>
      </w:rPr>
    </w:lvl>
    <w:lvl w:ilvl="1" w:tplc="04190019" w:tentative="1">
      <w:start w:val="1"/>
      <w:numFmt w:val="lowerLetter"/>
      <w:lvlText w:val="%2."/>
      <w:lvlJc w:val="left"/>
      <w:pPr>
        <w:ind w:left="2502" w:hanging="360"/>
      </w:pPr>
    </w:lvl>
    <w:lvl w:ilvl="2" w:tplc="0419001B" w:tentative="1">
      <w:start w:val="1"/>
      <w:numFmt w:val="lowerRoman"/>
      <w:lvlText w:val="%3."/>
      <w:lvlJc w:val="right"/>
      <w:pPr>
        <w:ind w:left="3222" w:hanging="180"/>
      </w:pPr>
    </w:lvl>
    <w:lvl w:ilvl="3" w:tplc="0419000F" w:tentative="1">
      <w:start w:val="1"/>
      <w:numFmt w:val="decimal"/>
      <w:lvlText w:val="%4."/>
      <w:lvlJc w:val="left"/>
      <w:pPr>
        <w:ind w:left="3942" w:hanging="360"/>
      </w:pPr>
    </w:lvl>
    <w:lvl w:ilvl="4" w:tplc="04190019" w:tentative="1">
      <w:start w:val="1"/>
      <w:numFmt w:val="lowerLetter"/>
      <w:lvlText w:val="%5."/>
      <w:lvlJc w:val="left"/>
      <w:pPr>
        <w:ind w:left="4662" w:hanging="360"/>
      </w:pPr>
    </w:lvl>
    <w:lvl w:ilvl="5" w:tplc="0419001B" w:tentative="1">
      <w:start w:val="1"/>
      <w:numFmt w:val="lowerRoman"/>
      <w:lvlText w:val="%6."/>
      <w:lvlJc w:val="right"/>
      <w:pPr>
        <w:ind w:left="5382" w:hanging="180"/>
      </w:pPr>
    </w:lvl>
    <w:lvl w:ilvl="6" w:tplc="0419000F" w:tentative="1">
      <w:start w:val="1"/>
      <w:numFmt w:val="decimal"/>
      <w:lvlText w:val="%7."/>
      <w:lvlJc w:val="left"/>
      <w:pPr>
        <w:ind w:left="6102" w:hanging="360"/>
      </w:pPr>
    </w:lvl>
    <w:lvl w:ilvl="7" w:tplc="04190019" w:tentative="1">
      <w:start w:val="1"/>
      <w:numFmt w:val="lowerLetter"/>
      <w:lvlText w:val="%8."/>
      <w:lvlJc w:val="left"/>
      <w:pPr>
        <w:ind w:left="6822" w:hanging="360"/>
      </w:pPr>
    </w:lvl>
    <w:lvl w:ilvl="8" w:tplc="0419001B" w:tentative="1">
      <w:start w:val="1"/>
      <w:numFmt w:val="lowerRoman"/>
      <w:lvlText w:val="%9."/>
      <w:lvlJc w:val="right"/>
      <w:pPr>
        <w:ind w:left="7542" w:hanging="180"/>
      </w:pPr>
    </w:lvl>
  </w:abstractNum>
  <w:abstractNum w:abstractNumId="22" w15:restartNumberingAfterBreak="0">
    <w:nsid w:val="4B567A00"/>
    <w:multiLevelType w:val="hybridMultilevel"/>
    <w:tmpl w:val="69904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DB97FBB"/>
    <w:multiLevelType w:val="multilevel"/>
    <w:tmpl w:val="F1D04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9A2AE8"/>
    <w:multiLevelType w:val="hybridMultilevel"/>
    <w:tmpl w:val="26B68F16"/>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B254F2"/>
    <w:multiLevelType w:val="multilevel"/>
    <w:tmpl w:val="147AFD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3F53E5"/>
    <w:multiLevelType w:val="multilevel"/>
    <w:tmpl w:val="5D48F1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AE0AF8"/>
    <w:multiLevelType w:val="hybridMultilevel"/>
    <w:tmpl w:val="58E25846"/>
    <w:lvl w:ilvl="0" w:tplc="134A7E3C">
      <w:start w:val="10"/>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71726FD"/>
    <w:multiLevelType w:val="hybridMultilevel"/>
    <w:tmpl w:val="C7E8A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2A3E4E"/>
    <w:multiLevelType w:val="multilevel"/>
    <w:tmpl w:val="FBAC9E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33C2150"/>
    <w:multiLevelType w:val="hybridMultilevel"/>
    <w:tmpl w:val="22C42CCE"/>
    <w:lvl w:ilvl="0" w:tplc="8A125E4C">
      <w:start w:val="1"/>
      <w:numFmt w:val="decimal"/>
      <w:lvlText w:val="%1."/>
      <w:lvlJc w:val="left"/>
      <w:pPr>
        <w:ind w:left="615" w:hanging="36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31" w15:restartNumberingAfterBreak="0">
    <w:nsid w:val="7D6F52FE"/>
    <w:multiLevelType w:val="multilevel"/>
    <w:tmpl w:val="4656C4B0"/>
    <w:lvl w:ilvl="0">
      <w:start w:val="1"/>
      <w:numFmt w:val="decimal"/>
      <w:lvlText w:val="%1."/>
      <w:lvlJc w:val="left"/>
      <w:pPr>
        <w:ind w:left="502" w:hanging="360"/>
      </w:pPr>
      <w:rPr>
        <w:rFonts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7F0B0D75"/>
    <w:multiLevelType w:val="multilevel"/>
    <w:tmpl w:val="09A45D5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32"/>
  </w:num>
  <w:num w:numId="3">
    <w:abstractNumId w:val="25"/>
  </w:num>
  <w:num w:numId="4">
    <w:abstractNumId w:val="13"/>
  </w:num>
  <w:num w:numId="5">
    <w:abstractNumId w:val="28"/>
  </w:num>
  <w:num w:numId="6">
    <w:abstractNumId w:val="10"/>
  </w:num>
  <w:num w:numId="7">
    <w:abstractNumId w:val="9"/>
  </w:num>
  <w:num w:numId="8">
    <w:abstractNumId w:val="4"/>
  </w:num>
  <w:num w:numId="9">
    <w:abstractNumId w:val="15"/>
  </w:num>
  <w:num w:numId="10">
    <w:abstractNumId w:val="20"/>
  </w:num>
  <w:num w:numId="11">
    <w:abstractNumId w:val="14"/>
  </w:num>
  <w:num w:numId="12">
    <w:abstractNumId w:val="22"/>
  </w:num>
  <w:num w:numId="13">
    <w:abstractNumId w:val="31"/>
  </w:num>
  <w:num w:numId="14">
    <w:abstractNumId w:val="12"/>
  </w:num>
  <w:num w:numId="15">
    <w:abstractNumId w:val="26"/>
  </w:num>
  <w:num w:numId="16">
    <w:abstractNumId w:val="23"/>
  </w:num>
  <w:num w:numId="17">
    <w:abstractNumId w:val="18"/>
  </w:num>
  <w:num w:numId="18">
    <w:abstractNumId w:val="1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1"/>
  </w:num>
  <w:num w:numId="23">
    <w:abstractNumId w:val="11"/>
  </w:num>
  <w:num w:numId="24">
    <w:abstractNumId w:val="7"/>
  </w:num>
  <w:num w:numId="25">
    <w:abstractNumId w:val="3"/>
  </w:num>
  <w:num w:numId="26">
    <w:abstractNumId w:val="29"/>
  </w:num>
  <w:num w:numId="27">
    <w:abstractNumId w:val="8"/>
  </w:num>
  <w:num w:numId="28">
    <w:abstractNumId w:val="2"/>
  </w:num>
  <w:num w:numId="29">
    <w:abstractNumId w:val="0"/>
  </w:num>
  <w:num w:numId="30">
    <w:abstractNumId w:val="21"/>
  </w:num>
  <w:num w:numId="31">
    <w:abstractNumId w:val="16"/>
  </w:num>
  <w:num w:numId="32">
    <w:abstractNumId w:val="27"/>
  </w:num>
  <w:num w:numId="33">
    <w:abstractNumId w:val="6"/>
  </w:num>
  <w:num w:numId="34">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049"/>
  </w:hdrShapeDefaults>
  <w:footnotePr>
    <w:numStart w:val="2"/>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CC7"/>
    <w:rsid w:val="000000B9"/>
    <w:rsid w:val="0000079F"/>
    <w:rsid w:val="000029A9"/>
    <w:rsid w:val="00005768"/>
    <w:rsid w:val="00007E20"/>
    <w:rsid w:val="00012270"/>
    <w:rsid w:val="000135A1"/>
    <w:rsid w:val="00016815"/>
    <w:rsid w:val="00016867"/>
    <w:rsid w:val="00016BD0"/>
    <w:rsid w:val="000171AC"/>
    <w:rsid w:val="00021CD0"/>
    <w:rsid w:val="00021EA8"/>
    <w:rsid w:val="00021F67"/>
    <w:rsid w:val="0002284C"/>
    <w:rsid w:val="00022A62"/>
    <w:rsid w:val="0002467D"/>
    <w:rsid w:val="00024DE5"/>
    <w:rsid w:val="000261DE"/>
    <w:rsid w:val="000301C5"/>
    <w:rsid w:val="00032985"/>
    <w:rsid w:val="0003425E"/>
    <w:rsid w:val="00034BB7"/>
    <w:rsid w:val="00036D35"/>
    <w:rsid w:val="00042BCC"/>
    <w:rsid w:val="00042C52"/>
    <w:rsid w:val="0004342F"/>
    <w:rsid w:val="00044CD6"/>
    <w:rsid w:val="000457FF"/>
    <w:rsid w:val="00045EEB"/>
    <w:rsid w:val="00046043"/>
    <w:rsid w:val="00046248"/>
    <w:rsid w:val="000469DB"/>
    <w:rsid w:val="00047C36"/>
    <w:rsid w:val="000524F9"/>
    <w:rsid w:val="00054993"/>
    <w:rsid w:val="00055400"/>
    <w:rsid w:val="00057003"/>
    <w:rsid w:val="00057107"/>
    <w:rsid w:val="0005710C"/>
    <w:rsid w:val="00057328"/>
    <w:rsid w:val="000574F3"/>
    <w:rsid w:val="0006032B"/>
    <w:rsid w:val="0006273A"/>
    <w:rsid w:val="00066FFE"/>
    <w:rsid w:val="00070016"/>
    <w:rsid w:val="00070312"/>
    <w:rsid w:val="0007053D"/>
    <w:rsid w:val="00070611"/>
    <w:rsid w:val="0007598F"/>
    <w:rsid w:val="000770AD"/>
    <w:rsid w:val="000801BD"/>
    <w:rsid w:val="00082576"/>
    <w:rsid w:val="00082D0F"/>
    <w:rsid w:val="00084202"/>
    <w:rsid w:val="000874CA"/>
    <w:rsid w:val="0009033B"/>
    <w:rsid w:val="0009153A"/>
    <w:rsid w:val="0009166B"/>
    <w:rsid w:val="00093EB5"/>
    <w:rsid w:val="000968EF"/>
    <w:rsid w:val="00096B41"/>
    <w:rsid w:val="00097D8C"/>
    <w:rsid w:val="000A5080"/>
    <w:rsid w:val="000A5707"/>
    <w:rsid w:val="000A5C22"/>
    <w:rsid w:val="000A61C1"/>
    <w:rsid w:val="000A6666"/>
    <w:rsid w:val="000A703B"/>
    <w:rsid w:val="000B2F0D"/>
    <w:rsid w:val="000B3864"/>
    <w:rsid w:val="000B4ABD"/>
    <w:rsid w:val="000B4BC6"/>
    <w:rsid w:val="000B556E"/>
    <w:rsid w:val="000B55DC"/>
    <w:rsid w:val="000B7012"/>
    <w:rsid w:val="000B733D"/>
    <w:rsid w:val="000B7448"/>
    <w:rsid w:val="000B7FFC"/>
    <w:rsid w:val="000C0784"/>
    <w:rsid w:val="000C0FD2"/>
    <w:rsid w:val="000C3C7E"/>
    <w:rsid w:val="000D0901"/>
    <w:rsid w:val="000D0EF0"/>
    <w:rsid w:val="000D36E7"/>
    <w:rsid w:val="000D5D57"/>
    <w:rsid w:val="000D5FE2"/>
    <w:rsid w:val="000D63A5"/>
    <w:rsid w:val="000E28F2"/>
    <w:rsid w:val="000E3D75"/>
    <w:rsid w:val="000E628B"/>
    <w:rsid w:val="000F06F9"/>
    <w:rsid w:val="000F1300"/>
    <w:rsid w:val="000F73C2"/>
    <w:rsid w:val="001009A5"/>
    <w:rsid w:val="0010205C"/>
    <w:rsid w:val="0010230A"/>
    <w:rsid w:val="001027DE"/>
    <w:rsid w:val="00103210"/>
    <w:rsid w:val="00106BF7"/>
    <w:rsid w:val="0010739E"/>
    <w:rsid w:val="00112C8C"/>
    <w:rsid w:val="001131B9"/>
    <w:rsid w:val="00113422"/>
    <w:rsid w:val="001161BD"/>
    <w:rsid w:val="00116716"/>
    <w:rsid w:val="00117513"/>
    <w:rsid w:val="001243C1"/>
    <w:rsid w:val="00124A46"/>
    <w:rsid w:val="001258F4"/>
    <w:rsid w:val="00125AD8"/>
    <w:rsid w:val="001262E6"/>
    <w:rsid w:val="001269B9"/>
    <w:rsid w:val="00132DF2"/>
    <w:rsid w:val="00133112"/>
    <w:rsid w:val="00140067"/>
    <w:rsid w:val="0014084F"/>
    <w:rsid w:val="0014270A"/>
    <w:rsid w:val="00147DD2"/>
    <w:rsid w:val="001501D7"/>
    <w:rsid w:val="001505C8"/>
    <w:rsid w:val="00151BDB"/>
    <w:rsid w:val="001532FF"/>
    <w:rsid w:val="001556AB"/>
    <w:rsid w:val="00156A3E"/>
    <w:rsid w:val="00156B53"/>
    <w:rsid w:val="00157AC9"/>
    <w:rsid w:val="00160F21"/>
    <w:rsid w:val="00161971"/>
    <w:rsid w:val="00162A22"/>
    <w:rsid w:val="001702A2"/>
    <w:rsid w:val="001711BC"/>
    <w:rsid w:val="00171D96"/>
    <w:rsid w:val="00174DDD"/>
    <w:rsid w:val="00176E70"/>
    <w:rsid w:val="001773DC"/>
    <w:rsid w:val="00177B90"/>
    <w:rsid w:val="0018156D"/>
    <w:rsid w:val="001821F3"/>
    <w:rsid w:val="00183903"/>
    <w:rsid w:val="00184C70"/>
    <w:rsid w:val="00185A55"/>
    <w:rsid w:val="001865CE"/>
    <w:rsid w:val="0018672A"/>
    <w:rsid w:val="00187ABE"/>
    <w:rsid w:val="001918B2"/>
    <w:rsid w:val="00194E93"/>
    <w:rsid w:val="00195B5D"/>
    <w:rsid w:val="00195CAC"/>
    <w:rsid w:val="001A234E"/>
    <w:rsid w:val="001A372D"/>
    <w:rsid w:val="001B057C"/>
    <w:rsid w:val="001B3846"/>
    <w:rsid w:val="001C1936"/>
    <w:rsid w:val="001C4585"/>
    <w:rsid w:val="001C4B1D"/>
    <w:rsid w:val="001C5F78"/>
    <w:rsid w:val="001D0EA0"/>
    <w:rsid w:val="001D1CAA"/>
    <w:rsid w:val="001D3865"/>
    <w:rsid w:val="001D52EF"/>
    <w:rsid w:val="001D639B"/>
    <w:rsid w:val="001D723E"/>
    <w:rsid w:val="001E1DBA"/>
    <w:rsid w:val="001E489F"/>
    <w:rsid w:val="001E5023"/>
    <w:rsid w:val="001F1540"/>
    <w:rsid w:val="001F19C4"/>
    <w:rsid w:val="001F2441"/>
    <w:rsid w:val="001F3277"/>
    <w:rsid w:val="001F3CF3"/>
    <w:rsid w:val="001F5B75"/>
    <w:rsid w:val="001F61D1"/>
    <w:rsid w:val="002008CF"/>
    <w:rsid w:val="00201EAD"/>
    <w:rsid w:val="002022ED"/>
    <w:rsid w:val="002033DF"/>
    <w:rsid w:val="00204274"/>
    <w:rsid w:val="002050A5"/>
    <w:rsid w:val="0020638E"/>
    <w:rsid w:val="002116D8"/>
    <w:rsid w:val="00211835"/>
    <w:rsid w:val="0021400E"/>
    <w:rsid w:val="002157EF"/>
    <w:rsid w:val="00215841"/>
    <w:rsid w:val="002166D4"/>
    <w:rsid w:val="0022203F"/>
    <w:rsid w:val="002228DD"/>
    <w:rsid w:val="00222DAD"/>
    <w:rsid w:val="00224704"/>
    <w:rsid w:val="00224CCD"/>
    <w:rsid w:val="00227F99"/>
    <w:rsid w:val="0023017A"/>
    <w:rsid w:val="00231235"/>
    <w:rsid w:val="00231D56"/>
    <w:rsid w:val="0023434B"/>
    <w:rsid w:val="0023517E"/>
    <w:rsid w:val="00235DA9"/>
    <w:rsid w:val="0023629D"/>
    <w:rsid w:val="00236E7E"/>
    <w:rsid w:val="00242726"/>
    <w:rsid w:val="00242EFB"/>
    <w:rsid w:val="002471FB"/>
    <w:rsid w:val="00250BB9"/>
    <w:rsid w:val="002512A4"/>
    <w:rsid w:val="00252453"/>
    <w:rsid w:val="00254AA5"/>
    <w:rsid w:val="00256AC6"/>
    <w:rsid w:val="00257734"/>
    <w:rsid w:val="00257DE9"/>
    <w:rsid w:val="00260915"/>
    <w:rsid w:val="002624CD"/>
    <w:rsid w:val="00262818"/>
    <w:rsid w:val="002633A2"/>
    <w:rsid w:val="00265685"/>
    <w:rsid w:val="002673B0"/>
    <w:rsid w:val="00267E19"/>
    <w:rsid w:val="002725BD"/>
    <w:rsid w:val="00274EE2"/>
    <w:rsid w:val="00276F41"/>
    <w:rsid w:val="002778F3"/>
    <w:rsid w:val="00277A7D"/>
    <w:rsid w:val="002805D9"/>
    <w:rsid w:val="0028100C"/>
    <w:rsid w:val="00282EDB"/>
    <w:rsid w:val="002845DB"/>
    <w:rsid w:val="002846BE"/>
    <w:rsid w:val="00286693"/>
    <w:rsid w:val="00287B67"/>
    <w:rsid w:val="0029410F"/>
    <w:rsid w:val="00294876"/>
    <w:rsid w:val="00295BD1"/>
    <w:rsid w:val="0029649C"/>
    <w:rsid w:val="002A1A3B"/>
    <w:rsid w:val="002A2EB9"/>
    <w:rsid w:val="002A6B43"/>
    <w:rsid w:val="002A7F5A"/>
    <w:rsid w:val="002B1BB5"/>
    <w:rsid w:val="002B2237"/>
    <w:rsid w:val="002B59A8"/>
    <w:rsid w:val="002B5CF3"/>
    <w:rsid w:val="002B7BFB"/>
    <w:rsid w:val="002C2AFB"/>
    <w:rsid w:val="002C3C02"/>
    <w:rsid w:val="002C3F1C"/>
    <w:rsid w:val="002C438F"/>
    <w:rsid w:val="002C680D"/>
    <w:rsid w:val="002C6AED"/>
    <w:rsid w:val="002C7F8D"/>
    <w:rsid w:val="002D3F28"/>
    <w:rsid w:val="002D550F"/>
    <w:rsid w:val="002D7907"/>
    <w:rsid w:val="002E08FD"/>
    <w:rsid w:val="002E1D39"/>
    <w:rsid w:val="002E3FFC"/>
    <w:rsid w:val="002F0DEB"/>
    <w:rsid w:val="002F14BF"/>
    <w:rsid w:val="002F2049"/>
    <w:rsid w:val="002F3572"/>
    <w:rsid w:val="002F5121"/>
    <w:rsid w:val="002F536A"/>
    <w:rsid w:val="002F5E69"/>
    <w:rsid w:val="002F5F7B"/>
    <w:rsid w:val="002F7561"/>
    <w:rsid w:val="002F78E3"/>
    <w:rsid w:val="002F7A8B"/>
    <w:rsid w:val="003010DE"/>
    <w:rsid w:val="0030282D"/>
    <w:rsid w:val="003034BC"/>
    <w:rsid w:val="003043CD"/>
    <w:rsid w:val="003051F2"/>
    <w:rsid w:val="003061A7"/>
    <w:rsid w:val="00306737"/>
    <w:rsid w:val="00311F47"/>
    <w:rsid w:val="00312245"/>
    <w:rsid w:val="00313D5D"/>
    <w:rsid w:val="00315375"/>
    <w:rsid w:val="003162C1"/>
    <w:rsid w:val="003178D0"/>
    <w:rsid w:val="00317987"/>
    <w:rsid w:val="00317E3D"/>
    <w:rsid w:val="00320240"/>
    <w:rsid w:val="003229A0"/>
    <w:rsid w:val="003235D6"/>
    <w:rsid w:val="00323C02"/>
    <w:rsid w:val="00332866"/>
    <w:rsid w:val="00335BB7"/>
    <w:rsid w:val="003360F7"/>
    <w:rsid w:val="00337269"/>
    <w:rsid w:val="00337629"/>
    <w:rsid w:val="00344531"/>
    <w:rsid w:val="00344CD5"/>
    <w:rsid w:val="0034578A"/>
    <w:rsid w:val="0035087D"/>
    <w:rsid w:val="00353DF4"/>
    <w:rsid w:val="003541FB"/>
    <w:rsid w:val="00356658"/>
    <w:rsid w:val="003604A2"/>
    <w:rsid w:val="0036270F"/>
    <w:rsid w:val="00365795"/>
    <w:rsid w:val="00367FA7"/>
    <w:rsid w:val="00370076"/>
    <w:rsid w:val="0037059D"/>
    <w:rsid w:val="0037154B"/>
    <w:rsid w:val="003723C7"/>
    <w:rsid w:val="0037256A"/>
    <w:rsid w:val="00372C55"/>
    <w:rsid w:val="00373BF1"/>
    <w:rsid w:val="00373CFA"/>
    <w:rsid w:val="003746B2"/>
    <w:rsid w:val="00375FC6"/>
    <w:rsid w:val="003760B3"/>
    <w:rsid w:val="00380323"/>
    <w:rsid w:val="003806CE"/>
    <w:rsid w:val="00380ACB"/>
    <w:rsid w:val="00380DCE"/>
    <w:rsid w:val="00381C80"/>
    <w:rsid w:val="003827E7"/>
    <w:rsid w:val="00382D65"/>
    <w:rsid w:val="003865BC"/>
    <w:rsid w:val="003877C6"/>
    <w:rsid w:val="00391B09"/>
    <w:rsid w:val="0039255A"/>
    <w:rsid w:val="003927D3"/>
    <w:rsid w:val="00392B05"/>
    <w:rsid w:val="00393E1E"/>
    <w:rsid w:val="00394559"/>
    <w:rsid w:val="00395FF3"/>
    <w:rsid w:val="0039610E"/>
    <w:rsid w:val="003A15D7"/>
    <w:rsid w:val="003A3F8E"/>
    <w:rsid w:val="003A3FDE"/>
    <w:rsid w:val="003B2572"/>
    <w:rsid w:val="003B4C70"/>
    <w:rsid w:val="003B5801"/>
    <w:rsid w:val="003B5CD8"/>
    <w:rsid w:val="003C0089"/>
    <w:rsid w:val="003C1DB6"/>
    <w:rsid w:val="003C5F2D"/>
    <w:rsid w:val="003C662B"/>
    <w:rsid w:val="003D158B"/>
    <w:rsid w:val="003D2530"/>
    <w:rsid w:val="003D2E1C"/>
    <w:rsid w:val="003D62B0"/>
    <w:rsid w:val="003D65EE"/>
    <w:rsid w:val="003D6E03"/>
    <w:rsid w:val="003E0D11"/>
    <w:rsid w:val="003E0D5A"/>
    <w:rsid w:val="003E1AC5"/>
    <w:rsid w:val="003E5526"/>
    <w:rsid w:val="003E610B"/>
    <w:rsid w:val="003E65F8"/>
    <w:rsid w:val="003E67A8"/>
    <w:rsid w:val="003F04AD"/>
    <w:rsid w:val="003F054C"/>
    <w:rsid w:val="003F0D0B"/>
    <w:rsid w:val="003F0FFC"/>
    <w:rsid w:val="003F34E3"/>
    <w:rsid w:val="003F3DB2"/>
    <w:rsid w:val="003F4778"/>
    <w:rsid w:val="003F7DCA"/>
    <w:rsid w:val="004024C9"/>
    <w:rsid w:val="004047F0"/>
    <w:rsid w:val="00410A44"/>
    <w:rsid w:val="004131EA"/>
    <w:rsid w:val="004133C3"/>
    <w:rsid w:val="00413753"/>
    <w:rsid w:val="0041477C"/>
    <w:rsid w:val="00415F75"/>
    <w:rsid w:val="00416214"/>
    <w:rsid w:val="004176FC"/>
    <w:rsid w:val="00422C29"/>
    <w:rsid w:val="004233F7"/>
    <w:rsid w:val="0042484E"/>
    <w:rsid w:val="00440196"/>
    <w:rsid w:val="00441704"/>
    <w:rsid w:val="0044214B"/>
    <w:rsid w:val="00443640"/>
    <w:rsid w:val="00444217"/>
    <w:rsid w:val="00444DA4"/>
    <w:rsid w:val="004461FE"/>
    <w:rsid w:val="00447BB9"/>
    <w:rsid w:val="00454F54"/>
    <w:rsid w:val="00460F96"/>
    <w:rsid w:val="004626D3"/>
    <w:rsid w:val="004659B2"/>
    <w:rsid w:val="00467A81"/>
    <w:rsid w:val="0047273B"/>
    <w:rsid w:val="00475DC9"/>
    <w:rsid w:val="00476252"/>
    <w:rsid w:val="004808C5"/>
    <w:rsid w:val="004823C9"/>
    <w:rsid w:val="004829FB"/>
    <w:rsid w:val="00483463"/>
    <w:rsid w:val="00484866"/>
    <w:rsid w:val="00486518"/>
    <w:rsid w:val="0048756D"/>
    <w:rsid w:val="00487983"/>
    <w:rsid w:val="00490002"/>
    <w:rsid w:val="00492F3A"/>
    <w:rsid w:val="00493588"/>
    <w:rsid w:val="004949E6"/>
    <w:rsid w:val="00496223"/>
    <w:rsid w:val="00496B45"/>
    <w:rsid w:val="004A245B"/>
    <w:rsid w:val="004A3C44"/>
    <w:rsid w:val="004B0943"/>
    <w:rsid w:val="004B298B"/>
    <w:rsid w:val="004B414D"/>
    <w:rsid w:val="004B52C9"/>
    <w:rsid w:val="004B5324"/>
    <w:rsid w:val="004B6B96"/>
    <w:rsid w:val="004B7566"/>
    <w:rsid w:val="004B7888"/>
    <w:rsid w:val="004C3F2C"/>
    <w:rsid w:val="004C50BB"/>
    <w:rsid w:val="004C7A86"/>
    <w:rsid w:val="004D0A9F"/>
    <w:rsid w:val="004D0B8B"/>
    <w:rsid w:val="004D0D56"/>
    <w:rsid w:val="004D2624"/>
    <w:rsid w:val="004D2A04"/>
    <w:rsid w:val="004D45CB"/>
    <w:rsid w:val="004D6BF4"/>
    <w:rsid w:val="004D7C19"/>
    <w:rsid w:val="004E11D5"/>
    <w:rsid w:val="004E398D"/>
    <w:rsid w:val="004E60C0"/>
    <w:rsid w:val="004E7540"/>
    <w:rsid w:val="004F019C"/>
    <w:rsid w:val="004F39F9"/>
    <w:rsid w:val="004F706C"/>
    <w:rsid w:val="00500CA6"/>
    <w:rsid w:val="0050412B"/>
    <w:rsid w:val="005069E3"/>
    <w:rsid w:val="00507322"/>
    <w:rsid w:val="00511348"/>
    <w:rsid w:val="0051157E"/>
    <w:rsid w:val="005121D2"/>
    <w:rsid w:val="00512E1F"/>
    <w:rsid w:val="00513DD0"/>
    <w:rsid w:val="00514BF9"/>
    <w:rsid w:val="0052022C"/>
    <w:rsid w:val="00520310"/>
    <w:rsid w:val="005205BB"/>
    <w:rsid w:val="005225B5"/>
    <w:rsid w:val="00522B3D"/>
    <w:rsid w:val="00524C65"/>
    <w:rsid w:val="005258BB"/>
    <w:rsid w:val="00527616"/>
    <w:rsid w:val="0053075F"/>
    <w:rsid w:val="0053153B"/>
    <w:rsid w:val="00532A79"/>
    <w:rsid w:val="00533B27"/>
    <w:rsid w:val="005346DD"/>
    <w:rsid w:val="00535263"/>
    <w:rsid w:val="00536AE5"/>
    <w:rsid w:val="00536E91"/>
    <w:rsid w:val="00541B3D"/>
    <w:rsid w:val="00543071"/>
    <w:rsid w:val="00545799"/>
    <w:rsid w:val="00545D19"/>
    <w:rsid w:val="00545F89"/>
    <w:rsid w:val="00546E0B"/>
    <w:rsid w:val="00547FC3"/>
    <w:rsid w:val="005513EF"/>
    <w:rsid w:val="005516B5"/>
    <w:rsid w:val="00552770"/>
    <w:rsid w:val="005527CC"/>
    <w:rsid w:val="00552EA9"/>
    <w:rsid w:val="005537A5"/>
    <w:rsid w:val="005554A4"/>
    <w:rsid w:val="00555C69"/>
    <w:rsid w:val="00555FC6"/>
    <w:rsid w:val="00556485"/>
    <w:rsid w:val="0056026C"/>
    <w:rsid w:val="005608BC"/>
    <w:rsid w:val="00560CC7"/>
    <w:rsid w:val="00561011"/>
    <w:rsid w:val="005618D0"/>
    <w:rsid w:val="005630F3"/>
    <w:rsid w:val="00564918"/>
    <w:rsid w:val="00565023"/>
    <w:rsid w:val="00565BFF"/>
    <w:rsid w:val="00565CF2"/>
    <w:rsid w:val="00565F6E"/>
    <w:rsid w:val="00567373"/>
    <w:rsid w:val="00570BAE"/>
    <w:rsid w:val="00571D51"/>
    <w:rsid w:val="00571EE7"/>
    <w:rsid w:val="00580C59"/>
    <w:rsid w:val="00586F9D"/>
    <w:rsid w:val="00592093"/>
    <w:rsid w:val="005926AC"/>
    <w:rsid w:val="00594AF6"/>
    <w:rsid w:val="005974F9"/>
    <w:rsid w:val="0059754D"/>
    <w:rsid w:val="005A165A"/>
    <w:rsid w:val="005A16AA"/>
    <w:rsid w:val="005A623E"/>
    <w:rsid w:val="005B072E"/>
    <w:rsid w:val="005B2F4F"/>
    <w:rsid w:val="005B4283"/>
    <w:rsid w:val="005B6455"/>
    <w:rsid w:val="005B656D"/>
    <w:rsid w:val="005C05D3"/>
    <w:rsid w:val="005C265B"/>
    <w:rsid w:val="005C6132"/>
    <w:rsid w:val="005D0D92"/>
    <w:rsid w:val="005D0E97"/>
    <w:rsid w:val="005D3207"/>
    <w:rsid w:val="005D4751"/>
    <w:rsid w:val="005D59A4"/>
    <w:rsid w:val="005D6832"/>
    <w:rsid w:val="005E09E3"/>
    <w:rsid w:val="005E331D"/>
    <w:rsid w:val="005E40EA"/>
    <w:rsid w:val="005E78EB"/>
    <w:rsid w:val="005F0A73"/>
    <w:rsid w:val="005F1489"/>
    <w:rsid w:val="005F2442"/>
    <w:rsid w:val="005F2838"/>
    <w:rsid w:val="005F590F"/>
    <w:rsid w:val="005F6EBB"/>
    <w:rsid w:val="005F7E75"/>
    <w:rsid w:val="006002EE"/>
    <w:rsid w:val="00600876"/>
    <w:rsid w:val="00601AC7"/>
    <w:rsid w:val="00602542"/>
    <w:rsid w:val="00602E81"/>
    <w:rsid w:val="00605606"/>
    <w:rsid w:val="0060569A"/>
    <w:rsid w:val="006119F1"/>
    <w:rsid w:val="00612A2A"/>
    <w:rsid w:val="006134E5"/>
    <w:rsid w:val="00613D5D"/>
    <w:rsid w:val="00615772"/>
    <w:rsid w:val="00617D30"/>
    <w:rsid w:val="00621368"/>
    <w:rsid w:val="00622FF4"/>
    <w:rsid w:val="006238BE"/>
    <w:rsid w:val="00624086"/>
    <w:rsid w:val="006258A8"/>
    <w:rsid w:val="0062790D"/>
    <w:rsid w:val="006279AD"/>
    <w:rsid w:val="006311D5"/>
    <w:rsid w:val="006324E8"/>
    <w:rsid w:val="00632686"/>
    <w:rsid w:val="00632914"/>
    <w:rsid w:val="00632BDE"/>
    <w:rsid w:val="00633287"/>
    <w:rsid w:val="00635C5A"/>
    <w:rsid w:val="00640CE4"/>
    <w:rsid w:val="00640FB3"/>
    <w:rsid w:val="00642FED"/>
    <w:rsid w:val="0064314D"/>
    <w:rsid w:val="00643486"/>
    <w:rsid w:val="00646725"/>
    <w:rsid w:val="00646BBB"/>
    <w:rsid w:val="006536A3"/>
    <w:rsid w:val="006549DB"/>
    <w:rsid w:val="006575B9"/>
    <w:rsid w:val="00657A0F"/>
    <w:rsid w:val="00660908"/>
    <w:rsid w:val="006630A1"/>
    <w:rsid w:val="00664CD3"/>
    <w:rsid w:val="006662B1"/>
    <w:rsid w:val="006667AB"/>
    <w:rsid w:val="0066694D"/>
    <w:rsid w:val="0066752A"/>
    <w:rsid w:val="00670231"/>
    <w:rsid w:val="00673FEB"/>
    <w:rsid w:val="00674253"/>
    <w:rsid w:val="0067486C"/>
    <w:rsid w:val="006766EC"/>
    <w:rsid w:val="006805EA"/>
    <w:rsid w:val="00682078"/>
    <w:rsid w:val="00682E03"/>
    <w:rsid w:val="006837FF"/>
    <w:rsid w:val="00684E1E"/>
    <w:rsid w:val="0068649D"/>
    <w:rsid w:val="00686646"/>
    <w:rsid w:val="00686CFE"/>
    <w:rsid w:val="006871E8"/>
    <w:rsid w:val="0068795C"/>
    <w:rsid w:val="00687C39"/>
    <w:rsid w:val="00691607"/>
    <w:rsid w:val="006919AD"/>
    <w:rsid w:val="00691BD9"/>
    <w:rsid w:val="00693889"/>
    <w:rsid w:val="00693A41"/>
    <w:rsid w:val="006942B9"/>
    <w:rsid w:val="006943F5"/>
    <w:rsid w:val="006963AD"/>
    <w:rsid w:val="00696B23"/>
    <w:rsid w:val="006A13B1"/>
    <w:rsid w:val="006A1F20"/>
    <w:rsid w:val="006A2161"/>
    <w:rsid w:val="006A7138"/>
    <w:rsid w:val="006B1056"/>
    <w:rsid w:val="006B114F"/>
    <w:rsid w:val="006B22F9"/>
    <w:rsid w:val="006B3362"/>
    <w:rsid w:val="006B64F6"/>
    <w:rsid w:val="006C1EC1"/>
    <w:rsid w:val="006C4048"/>
    <w:rsid w:val="006C488F"/>
    <w:rsid w:val="006C5E82"/>
    <w:rsid w:val="006C7FE1"/>
    <w:rsid w:val="006D0B9B"/>
    <w:rsid w:val="006D60B9"/>
    <w:rsid w:val="006E14A4"/>
    <w:rsid w:val="006E290E"/>
    <w:rsid w:val="006E64F6"/>
    <w:rsid w:val="006F0C76"/>
    <w:rsid w:val="006F150B"/>
    <w:rsid w:val="006F25B9"/>
    <w:rsid w:val="006F2CDA"/>
    <w:rsid w:val="006F367A"/>
    <w:rsid w:val="006F3AB8"/>
    <w:rsid w:val="006F3C3A"/>
    <w:rsid w:val="006F4592"/>
    <w:rsid w:val="006F63F6"/>
    <w:rsid w:val="006F687B"/>
    <w:rsid w:val="006F68B3"/>
    <w:rsid w:val="006F7E8A"/>
    <w:rsid w:val="007031EF"/>
    <w:rsid w:val="00704FAD"/>
    <w:rsid w:val="00705573"/>
    <w:rsid w:val="00705E28"/>
    <w:rsid w:val="00706F0D"/>
    <w:rsid w:val="007071B2"/>
    <w:rsid w:val="0070779D"/>
    <w:rsid w:val="00710196"/>
    <w:rsid w:val="00712FB2"/>
    <w:rsid w:val="0071464A"/>
    <w:rsid w:val="00715BCE"/>
    <w:rsid w:val="00716E6B"/>
    <w:rsid w:val="007177DD"/>
    <w:rsid w:val="00717D9D"/>
    <w:rsid w:val="00724A89"/>
    <w:rsid w:val="00725ECF"/>
    <w:rsid w:val="007318D0"/>
    <w:rsid w:val="00733CD5"/>
    <w:rsid w:val="00734D13"/>
    <w:rsid w:val="00740950"/>
    <w:rsid w:val="00740DC4"/>
    <w:rsid w:val="007445A3"/>
    <w:rsid w:val="0074494A"/>
    <w:rsid w:val="007449F9"/>
    <w:rsid w:val="00744A60"/>
    <w:rsid w:val="00744B44"/>
    <w:rsid w:val="00745047"/>
    <w:rsid w:val="00745A25"/>
    <w:rsid w:val="00746A7A"/>
    <w:rsid w:val="00747E28"/>
    <w:rsid w:val="00750CB0"/>
    <w:rsid w:val="0075166D"/>
    <w:rsid w:val="00754989"/>
    <w:rsid w:val="00755586"/>
    <w:rsid w:val="007562CA"/>
    <w:rsid w:val="007577AB"/>
    <w:rsid w:val="007616F5"/>
    <w:rsid w:val="00761F7F"/>
    <w:rsid w:val="0076306E"/>
    <w:rsid w:val="007636E7"/>
    <w:rsid w:val="00763AC1"/>
    <w:rsid w:val="00764497"/>
    <w:rsid w:val="00765FB2"/>
    <w:rsid w:val="0077158D"/>
    <w:rsid w:val="00773431"/>
    <w:rsid w:val="0077432E"/>
    <w:rsid w:val="00776C95"/>
    <w:rsid w:val="00781FB7"/>
    <w:rsid w:val="007843A9"/>
    <w:rsid w:val="00785812"/>
    <w:rsid w:val="00786C66"/>
    <w:rsid w:val="00786F0C"/>
    <w:rsid w:val="00787739"/>
    <w:rsid w:val="00791227"/>
    <w:rsid w:val="00793991"/>
    <w:rsid w:val="007939EA"/>
    <w:rsid w:val="0079469A"/>
    <w:rsid w:val="00797B49"/>
    <w:rsid w:val="007A1A60"/>
    <w:rsid w:val="007A770C"/>
    <w:rsid w:val="007B008F"/>
    <w:rsid w:val="007B05B4"/>
    <w:rsid w:val="007B1B80"/>
    <w:rsid w:val="007B34F9"/>
    <w:rsid w:val="007B3814"/>
    <w:rsid w:val="007B55D7"/>
    <w:rsid w:val="007C0FC1"/>
    <w:rsid w:val="007C193D"/>
    <w:rsid w:val="007C1F80"/>
    <w:rsid w:val="007C31F5"/>
    <w:rsid w:val="007C463A"/>
    <w:rsid w:val="007C4EFA"/>
    <w:rsid w:val="007C6274"/>
    <w:rsid w:val="007C7A79"/>
    <w:rsid w:val="007C7E19"/>
    <w:rsid w:val="007D128E"/>
    <w:rsid w:val="007D175B"/>
    <w:rsid w:val="007D2BF3"/>
    <w:rsid w:val="007D2C36"/>
    <w:rsid w:val="007D5126"/>
    <w:rsid w:val="007D6EEA"/>
    <w:rsid w:val="007D7E9A"/>
    <w:rsid w:val="007E0CFB"/>
    <w:rsid w:val="007E11B2"/>
    <w:rsid w:val="007E35A2"/>
    <w:rsid w:val="007E6291"/>
    <w:rsid w:val="007E6BE2"/>
    <w:rsid w:val="007F39B9"/>
    <w:rsid w:val="007F639C"/>
    <w:rsid w:val="007F6719"/>
    <w:rsid w:val="007F7532"/>
    <w:rsid w:val="0080380A"/>
    <w:rsid w:val="00803B7A"/>
    <w:rsid w:val="00803DA7"/>
    <w:rsid w:val="008058A1"/>
    <w:rsid w:val="00805C6A"/>
    <w:rsid w:val="0080722D"/>
    <w:rsid w:val="00807F48"/>
    <w:rsid w:val="0081124D"/>
    <w:rsid w:val="0081219E"/>
    <w:rsid w:val="0081251F"/>
    <w:rsid w:val="00814558"/>
    <w:rsid w:val="0081518C"/>
    <w:rsid w:val="00820515"/>
    <w:rsid w:val="008215B6"/>
    <w:rsid w:val="0082305C"/>
    <w:rsid w:val="00823292"/>
    <w:rsid w:val="00825DE3"/>
    <w:rsid w:val="00830FEF"/>
    <w:rsid w:val="00834340"/>
    <w:rsid w:val="00836F1A"/>
    <w:rsid w:val="008400EF"/>
    <w:rsid w:val="008426EE"/>
    <w:rsid w:val="00842861"/>
    <w:rsid w:val="00843C7A"/>
    <w:rsid w:val="008455C9"/>
    <w:rsid w:val="00847CAC"/>
    <w:rsid w:val="0085288F"/>
    <w:rsid w:val="008538F5"/>
    <w:rsid w:val="008541B8"/>
    <w:rsid w:val="00854A7F"/>
    <w:rsid w:val="008567F3"/>
    <w:rsid w:val="008574E4"/>
    <w:rsid w:val="0086018D"/>
    <w:rsid w:val="0086046B"/>
    <w:rsid w:val="00861077"/>
    <w:rsid w:val="00861CD0"/>
    <w:rsid w:val="00862307"/>
    <w:rsid w:val="00862631"/>
    <w:rsid w:val="0086376A"/>
    <w:rsid w:val="008660B4"/>
    <w:rsid w:val="00867821"/>
    <w:rsid w:val="00870E5A"/>
    <w:rsid w:val="00874849"/>
    <w:rsid w:val="0088225D"/>
    <w:rsid w:val="008822A6"/>
    <w:rsid w:val="00887D26"/>
    <w:rsid w:val="00893115"/>
    <w:rsid w:val="00896556"/>
    <w:rsid w:val="00896EB5"/>
    <w:rsid w:val="008978FF"/>
    <w:rsid w:val="00897ACF"/>
    <w:rsid w:val="008A1FA9"/>
    <w:rsid w:val="008A34C3"/>
    <w:rsid w:val="008A409B"/>
    <w:rsid w:val="008A5184"/>
    <w:rsid w:val="008A52E5"/>
    <w:rsid w:val="008A5AA5"/>
    <w:rsid w:val="008B0AA6"/>
    <w:rsid w:val="008B296C"/>
    <w:rsid w:val="008B3698"/>
    <w:rsid w:val="008B3845"/>
    <w:rsid w:val="008B4E49"/>
    <w:rsid w:val="008B740E"/>
    <w:rsid w:val="008C12AD"/>
    <w:rsid w:val="008C1A43"/>
    <w:rsid w:val="008C1D0D"/>
    <w:rsid w:val="008C27D3"/>
    <w:rsid w:val="008C613A"/>
    <w:rsid w:val="008C66B5"/>
    <w:rsid w:val="008C7631"/>
    <w:rsid w:val="008C7878"/>
    <w:rsid w:val="008D181C"/>
    <w:rsid w:val="008D2036"/>
    <w:rsid w:val="008D3B42"/>
    <w:rsid w:val="008D43BB"/>
    <w:rsid w:val="008D4907"/>
    <w:rsid w:val="008D65C2"/>
    <w:rsid w:val="008D6FF7"/>
    <w:rsid w:val="008D768C"/>
    <w:rsid w:val="008E0AA1"/>
    <w:rsid w:val="008E14C8"/>
    <w:rsid w:val="008E194D"/>
    <w:rsid w:val="008E299D"/>
    <w:rsid w:val="008E2BD8"/>
    <w:rsid w:val="008E3399"/>
    <w:rsid w:val="008E58A7"/>
    <w:rsid w:val="008E5905"/>
    <w:rsid w:val="008E6E09"/>
    <w:rsid w:val="008F260F"/>
    <w:rsid w:val="008F2F5C"/>
    <w:rsid w:val="008F3077"/>
    <w:rsid w:val="008F3244"/>
    <w:rsid w:val="008F41D9"/>
    <w:rsid w:val="008F5C07"/>
    <w:rsid w:val="008F74EF"/>
    <w:rsid w:val="00900141"/>
    <w:rsid w:val="009011D3"/>
    <w:rsid w:val="00903DC0"/>
    <w:rsid w:val="009054ED"/>
    <w:rsid w:val="009103CD"/>
    <w:rsid w:val="009104B4"/>
    <w:rsid w:val="009114A2"/>
    <w:rsid w:val="00912B0A"/>
    <w:rsid w:val="009147D7"/>
    <w:rsid w:val="00915E29"/>
    <w:rsid w:val="00920051"/>
    <w:rsid w:val="00920458"/>
    <w:rsid w:val="00922ED6"/>
    <w:rsid w:val="00923A2F"/>
    <w:rsid w:val="00924329"/>
    <w:rsid w:val="00924B7D"/>
    <w:rsid w:val="0092754C"/>
    <w:rsid w:val="00927828"/>
    <w:rsid w:val="00930573"/>
    <w:rsid w:val="00932748"/>
    <w:rsid w:val="009329EB"/>
    <w:rsid w:val="00933C1E"/>
    <w:rsid w:val="00934302"/>
    <w:rsid w:val="00934845"/>
    <w:rsid w:val="00937AF8"/>
    <w:rsid w:val="009415B8"/>
    <w:rsid w:val="00943F10"/>
    <w:rsid w:val="00944701"/>
    <w:rsid w:val="00952196"/>
    <w:rsid w:val="00952E17"/>
    <w:rsid w:val="009538A3"/>
    <w:rsid w:val="00953938"/>
    <w:rsid w:val="00954065"/>
    <w:rsid w:val="009541B3"/>
    <w:rsid w:val="00956324"/>
    <w:rsid w:val="009609D6"/>
    <w:rsid w:val="00961E9A"/>
    <w:rsid w:val="0096239C"/>
    <w:rsid w:val="009629A4"/>
    <w:rsid w:val="00962C8D"/>
    <w:rsid w:val="00962D14"/>
    <w:rsid w:val="00963A96"/>
    <w:rsid w:val="00964A5C"/>
    <w:rsid w:val="00965237"/>
    <w:rsid w:val="00966466"/>
    <w:rsid w:val="00967E90"/>
    <w:rsid w:val="0097146A"/>
    <w:rsid w:val="00972A2B"/>
    <w:rsid w:val="00974437"/>
    <w:rsid w:val="00981588"/>
    <w:rsid w:val="009828B3"/>
    <w:rsid w:val="00982AC0"/>
    <w:rsid w:val="00985452"/>
    <w:rsid w:val="00986389"/>
    <w:rsid w:val="00987521"/>
    <w:rsid w:val="00993A93"/>
    <w:rsid w:val="00994BB1"/>
    <w:rsid w:val="00995BF3"/>
    <w:rsid w:val="00996848"/>
    <w:rsid w:val="0099769C"/>
    <w:rsid w:val="009A4A0A"/>
    <w:rsid w:val="009B129B"/>
    <w:rsid w:val="009B3C0E"/>
    <w:rsid w:val="009B3C78"/>
    <w:rsid w:val="009B567F"/>
    <w:rsid w:val="009B63DA"/>
    <w:rsid w:val="009C0174"/>
    <w:rsid w:val="009C0A7A"/>
    <w:rsid w:val="009C14E9"/>
    <w:rsid w:val="009C1612"/>
    <w:rsid w:val="009C60AB"/>
    <w:rsid w:val="009C6FCE"/>
    <w:rsid w:val="009C725B"/>
    <w:rsid w:val="009C740F"/>
    <w:rsid w:val="009C7931"/>
    <w:rsid w:val="009D03F6"/>
    <w:rsid w:val="009D1C78"/>
    <w:rsid w:val="009D24AF"/>
    <w:rsid w:val="009D295B"/>
    <w:rsid w:val="009D3518"/>
    <w:rsid w:val="009D455A"/>
    <w:rsid w:val="009D4913"/>
    <w:rsid w:val="009D7EE1"/>
    <w:rsid w:val="009E0B24"/>
    <w:rsid w:val="009E5A8A"/>
    <w:rsid w:val="009E6DD5"/>
    <w:rsid w:val="009E7C8C"/>
    <w:rsid w:val="009F04CC"/>
    <w:rsid w:val="009F30EB"/>
    <w:rsid w:val="009F32C7"/>
    <w:rsid w:val="009F66A6"/>
    <w:rsid w:val="009F6EE5"/>
    <w:rsid w:val="009F7B4F"/>
    <w:rsid w:val="009F7E82"/>
    <w:rsid w:val="00A0129A"/>
    <w:rsid w:val="00A014E3"/>
    <w:rsid w:val="00A02DC2"/>
    <w:rsid w:val="00A03A85"/>
    <w:rsid w:val="00A04382"/>
    <w:rsid w:val="00A05582"/>
    <w:rsid w:val="00A06633"/>
    <w:rsid w:val="00A07249"/>
    <w:rsid w:val="00A105CA"/>
    <w:rsid w:val="00A13A8E"/>
    <w:rsid w:val="00A166E9"/>
    <w:rsid w:val="00A2040E"/>
    <w:rsid w:val="00A215E1"/>
    <w:rsid w:val="00A23568"/>
    <w:rsid w:val="00A27339"/>
    <w:rsid w:val="00A3063C"/>
    <w:rsid w:val="00A35266"/>
    <w:rsid w:val="00A37B11"/>
    <w:rsid w:val="00A37DD7"/>
    <w:rsid w:val="00A41BA1"/>
    <w:rsid w:val="00A43F41"/>
    <w:rsid w:val="00A44668"/>
    <w:rsid w:val="00A455D7"/>
    <w:rsid w:val="00A47A84"/>
    <w:rsid w:val="00A47C9F"/>
    <w:rsid w:val="00A52F40"/>
    <w:rsid w:val="00A53EBD"/>
    <w:rsid w:val="00A54AB4"/>
    <w:rsid w:val="00A566F5"/>
    <w:rsid w:val="00A60F85"/>
    <w:rsid w:val="00A638AB"/>
    <w:rsid w:val="00A641C7"/>
    <w:rsid w:val="00A65775"/>
    <w:rsid w:val="00A70370"/>
    <w:rsid w:val="00A721FA"/>
    <w:rsid w:val="00A7273B"/>
    <w:rsid w:val="00A72AE0"/>
    <w:rsid w:val="00A73A0A"/>
    <w:rsid w:val="00A7610D"/>
    <w:rsid w:val="00A80606"/>
    <w:rsid w:val="00A809AF"/>
    <w:rsid w:val="00A80FA1"/>
    <w:rsid w:val="00A815D3"/>
    <w:rsid w:val="00A81A4D"/>
    <w:rsid w:val="00A82A35"/>
    <w:rsid w:val="00A83E6D"/>
    <w:rsid w:val="00A85479"/>
    <w:rsid w:val="00A85ACE"/>
    <w:rsid w:val="00A85C58"/>
    <w:rsid w:val="00A874CA"/>
    <w:rsid w:val="00A93DDB"/>
    <w:rsid w:val="00A95E7C"/>
    <w:rsid w:val="00A96754"/>
    <w:rsid w:val="00A9707F"/>
    <w:rsid w:val="00AA0453"/>
    <w:rsid w:val="00AA2EEC"/>
    <w:rsid w:val="00AA4C67"/>
    <w:rsid w:val="00AA4EC4"/>
    <w:rsid w:val="00AA503D"/>
    <w:rsid w:val="00AA5A43"/>
    <w:rsid w:val="00AA625D"/>
    <w:rsid w:val="00AA6E65"/>
    <w:rsid w:val="00AB0343"/>
    <w:rsid w:val="00AB3D46"/>
    <w:rsid w:val="00AB615E"/>
    <w:rsid w:val="00AB66B7"/>
    <w:rsid w:val="00AB7710"/>
    <w:rsid w:val="00AC5C9F"/>
    <w:rsid w:val="00AC61AB"/>
    <w:rsid w:val="00AC6419"/>
    <w:rsid w:val="00AC708B"/>
    <w:rsid w:val="00AC7E63"/>
    <w:rsid w:val="00AD2A59"/>
    <w:rsid w:val="00AD36AF"/>
    <w:rsid w:val="00AD4C6D"/>
    <w:rsid w:val="00AD525A"/>
    <w:rsid w:val="00AD59D4"/>
    <w:rsid w:val="00AD687C"/>
    <w:rsid w:val="00AD79D3"/>
    <w:rsid w:val="00AD7C6E"/>
    <w:rsid w:val="00AE026D"/>
    <w:rsid w:val="00AE0F29"/>
    <w:rsid w:val="00AE1175"/>
    <w:rsid w:val="00AE4B5D"/>
    <w:rsid w:val="00AE6B30"/>
    <w:rsid w:val="00AE785D"/>
    <w:rsid w:val="00AE7CD1"/>
    <w:rsid w:val="00AF0A2B"/>
    <w:rsid w:val="00AF1D8F"/>
    <w:rsid w:val="00AF23F8"/>
    <w:rsid w:val="00AF341F"/>
    <w:rsid w:val="00AF36FB"/>
    <w:rsid w:val="00AF4644"/>
    <w:rsid w:val="00AF6658"/>
    <w:rsid w:val="00B005A3"/>
    <w:rsid w:val="00B00A50"/>
    <w:rsid w:val="00B00F4E"/>
    <w:rsid w:val="00B0142D"/>
    <w:rsid w:val="00B0352E"/>
    <w:rsid w:val="00B03819"/>
    <w:rsid w:val="00B03F7C"/>
    <w:rsid w:val="00B05629"/>
    <w:rsid w:val="00B10387"/>
    <w:rsid w:val="00B1089E"/>
    <w:rsid w:val="00B11224"/>
    <w:rsid w:val="00B126EA"/>
    <w:rsid w:val="00B13BC4"/>
    <w:rsid w:val="00B153A1"/>
    <w:rsid w:val="00B1555F"/>
    <w:rsid w:val="00B1710D"/>
    <w:rsid w:val="00B175D3"/>
    <w:rsid w:val="00B2083E"/>
    <w:rsid w:val="00B21A9D"/>
    <w:rsid w:val="00B24D6D"/>
    <w:rsid w:val="00B26A87"/>
    <w:rsid w:val="00B26B20"/>
    <w:rsid w:val="00B27A43"/>
    <w:rsid w:val="00B31552"/>
    <w:rsid w:val="00B328C5"/>
    <w:rsid w:val="00B3342A"/>
    <w:rsid w:val="00B33E3E"/>
    <w:rsid w:val="00B33E54"/>
    <w:rsid w:val="00B3658E"/>
    <w:rsid w:val="00B379DC"/>
    <w:rsid w:val="00B37B9C"/>
    <w:rsid w:val="00B40BFF"/>
    <w:rsid w:val="00B412A9"/>
    <w:rsid w:val="00B424BF"/>
    <w:rsid w:val="00B42B33"/>
    <w:rsid w:val="00B42F7E"/>
    <w:rsid w:val="00B43403"/>
    <w:rsid w:val="00B43702"/>
    <w:rsid w:val="00B462DC"/>
    <w:rsid w:val="00B46857"/>
    <w:rsid w:val="00B50345"/>
    <w:rsid w:val="00B51042"/>
    <w:rsid w:val="00B6510E"/>
    <w:rsid w:val="00B66721"/>
    <w:rsid w:val="00B72397"/>
    <w:rsid w:val="00B72E0E"/>
    <w:rsid w:val="00B7364A"/>
    <w:rsid w:val="00B74A6A"/>
    <w:rsid w:val="00B7508C"/>
    <w:rsid w:val="00B76136"/>
    <w:rsid w:val="00B77C0E"/>
    <w:rsid w:val="00B8034F"/>
    <w:rsid w:val="00B81098"/>
    <w:rsid w:val="00B82014"/>
    <w:rsid w:val="00B82C6F"/>
    <w:rsid w:val="00B868B7"/>
    <w:rsid w:val="00B872C9"/>
    <w:rsid w:val="00B94852"/>
    <w:rsid w:val="00B953BD"/>
    <w:rsid w:val="00B96A05"/>
    <w:rsid w:val="00BA0865"/>
    <w:rsid w:val="00BA1DBA"/>
    <w:rsid w:val="00BA2CEA"/>
    <w:rsid w:val="00BA4EED"/>
    <w:rsid w:val="00BA5223"/>
    <w:rsid w:val="00BA68D7"/>
    <w:rsid w:val="00BB0A8B"/>
    <w:rsid w:val="00BB1F90"/>
    <w:rsid w:val="00BB2AD3"/>
    <w:rsid w:val="00BB3150"/>
    <w:rsid w:val="00BB3AD3"/>
    <w:rsid w:val="00BB4045"/>
    <w:rsid w:val="00BB6542"/>
    <w:rsid w:val="00BB714D"/>
    <w:rsid w:val="00BB795B"/>
    <w:rsid w:val="00BC0E69"/>
    <w:rsid w:val="00BC1E37"/>
    <w:rsid w:val="00BC2A2F"/>
    <w:rsid w:val="00BC2D80"/>
    <w:rsid w:val="00BC3300"/>
    <w:rsid w:val="00BC3CBF"/>
    <w:rsid w:val="00BD1322"/>
    <w:rsid w:val="00BD1436"/>
    <w:rsid w:val="00BD2A75"/>
    <w:rsid w:val="00BD2B49"/>
    <w:rsid w:val="00BD358B"/>
    <w:rsid w:val="00BD42C3"/>
    <w:rsid w:val="00BD451F"/>
    <w:rsid w:val="00BD5070"/>
    <w:rsid w:val="00BD52AD"/>
    <w:rsid w:val="00BD71E8"/>
    <w:rsid w:val="00BD7230"/>
    <w:rsid w:val="00BD76E8"/>
    <w:rsid w:val="00BE2B65"/>
    <w:rsid w:val="00BE3049"/>
    <w:rsid w:val="00BE7215"/>
    <w:rsid w:val="00BE7DE1"/>
    <w:rsid w:val="00BF0B92"/>
    <w:rsid w:val="00BF2EAC"/>
    <w:rsid w:val="00BF32BA"/>
    <w:rsid w:val="00BF5A09"/>
    <w:rsid w:val="00BF6448"/>
    <w:rsid w:val="00BF7A4C"/>
    <w:rsid w:val="00C00619"/>
    <w:rsid w:val="00C02AD5"/>
    <w:rsid w:val="00C03B2F"/>
    <w:rsid w:val="00C03E92"/>
    <w:rsid w:val="00C04F45"/>
    <w:rsid w:val="00C10894"/>
    <w:rsid w:val="00C11B7A"/>
    <w:rsid w:val="00C1242C"/>
    <w:rsid w:val="00C134AF"/>
    <w:rsid w:val="00C239F3"/>
    <w:rsid w:val="00C2564A"/>
    <w:rsid w:val="00C26606"/>
    <w:rsid w:val="00C31700"/>
    <w:rsid w:val="00C32C2B"/>
    <w:rsid w:val="00C33E77"/>
    <w:rsid w:val="00C34296"/>
    <w:rsid w:val="00C40894"/>
    <w:rsid w:val="00C41856"/>
    <w:rsid w:val="00C4408F"/>
    <w:rsid w:val="00C4596D"/>
    <w:rsid w:val="00C4727B"/>
    <w:rsid w:val="00C5090E"/>
    <w:rsid w:val="00C51529"/>
    <w:rsid w:val="00C515DB"/>
    <w:rsid w:val="00C53270"/>
    <w:rsid w:val="00C5437A"/>
    <w:rsid w:val="00C544D0"/>
    <w:rsid w:val="00C54905"/>
    <w:rsid w:val="00C5631C"/>
    <w:rsid w:val="00C620AB"/>
    <w:rsid w:val="00C62194"/>
    <w:rsid w:val="00C622E9"/>
    <w:rsid w:val="00C63281"/>
    <w:rsid w:val="00C641AA"/>
    <w:rsid w:val="00C651E1"/>
    <w:rsid w:val="00C65B60"/>
    <w:rsid w:val="00C65E1C"/>
    <w:rsid w:val="00C660F0"/>
    <w:rsid w:val="00C70E96"/>
    <w:rsid w:val="00C71EC8"/>
    <w:rsid w:val="00C728C1"/>
    <w:rsid w:val="00C731D6"/>
    <w:rsid w:val="00C73EC0"/>
    <w:rsid w:val="00C756C7"/>
    <w:rsid w:val="00C75A89"/>
    <w:rsid w:val="00C75F2C"/>
    <w:rsid w:val="00C801F3"/>
    <w:rsid w:val="00C819E8"/>
    <w:rsid w:val="00C82581"/>
    <w:rsid w:val="00C845FC"/>
    <w:rsid w:val="00C857B0"/>
    <w:rsid w:val="00C865B8"/>
    <w:rsid w:val="00C93864"/>
    <w:rsid w:val="00C97404"/>
    <w:rsid w:val="00CB021F"/>
    <w:rsid w:val="00CB08E5"/>
    <w:rsid w:val="00CB678A"/>
    <w:rsid w:val="00CC2795"/>
    <w:rsid w:val="00CC3C05"/>
    <w:rsid w:val="00CC766A"/>
    <w:rsid w:val="00CD1A70"/>
    <w:rsid w:val="00CD2242"/>
    <w:rsid w:val="00CD3F44"/>
    <w:rsid w:val="00CD4E4B"/>
    <w:rsid w:val="00CD5AF2"/>
    <w:rsid w:val="00CD5BCE"/>
    <w:rsid w:val="00CD63B1"/>
    <w:rsid w:val="00CD7F14"/>
    <w:rsid w:val="00CE3196"/>
    <w:rsid w:val="00CE420C"/>
    <w:rsid w:val="00CE4862"/>
    <w:rsid w:val="00CE4B1A"/>
    <w:rsid w:val="00CF15F2"/>
    <w:rsid w:val="00CF1E2F"/>
    <w:rsid w:val="00CF72FB"/>
    <w:rsid w:val="00CF77F2"/>
    <w:rsid w:val="00D00F68"/>
    <w:rsid w:val="00D03FC7"/>
    <w:rsid w:val="00D05236"/>
    <w:rsid w:val="00D1005E"/>
    <w:rsid w:val="00D11A09"/>
    <w:rsid w:val="00D128C3"/>
    <w:rsid w:val="00D135F8"/>
    <w:rsid w:val="00D14508"/>
    <w:rsid w:val="00D152DE"/>
    <w:rsid w:val="00D155AF"/>
    <w:rsid w:val="00D163C3"/>
    <w:rsid w:val="00D16429"/>
    <w:rsid w:val="00D21F07"/>
    <w:rsid w:val="00D244D2"/>
    <w:rsid w:val="00D24957"/>
    <w:rsid w:val="00D26DD3"/>
    <w:rsid w:val="00D32EC6"/>
    <w:rsid w:val="00D37915"/>
    <w:rsid w:val="00D40774"/>
    <w:rsid w:val="00D418E4"/>
    <w:rsid w:val="00D4296F"/>
    <w:rsid w:val="00D505E4"/>
    <w:rsid w:val="00D50F19"/>
    <w:rsid w:val="00D51BF1"/>
    <w:rsid w:val="00D51E8C"/>
    <w:rsid w:val="00D52A59"/>
    <w:rsid w:val="00D5331F"/>
    <w:rsid w:val="00D55201"/>
    <w:rsid w:val="00D56409"/>
    <w:rsid w:val="00D61378"/>
    <w:rsid w:val="00D65623"/>
    <w:rsid w:val="00D6598D"/>
    <w:rsid w:val="00D65E16"/>
    <w:rsid w:val="00D6632F"/>
    <w:rsid w:val="00D677A1"/>
    <w:rsid w:val="00D70852"/>
    <w:rsid w:val="00D71390"/>
    <w:rsid w:val="00D71F5C"/>
    <w:rsid w:val="00D73653"/>
    <w:rsid w:val="00D774C7"/>
    <w:rsid w:val="00D80E60"/>
    <w:rsid w:val="00D83B7C"/>
    <w:rsid w:val="00D846DD"/>
    <w:rsid w:val="00D853C4"/>
    <w:rsid w:val="00D87679"/>
    <w:rsid w:val="00D90B92"/>
    <w:rsid w:val="00D94E91"/>
    <w:rsid w:val="00D9673E"/>
    <w:rsid w:val="00D9679E"/>
    <w:rsid w:val="00D96E63"/>
    <w:rsid w:val="00D97819"/>
    <w:rsid w:val="00DA07A7"/>
    <w:rsid w:val="00DA1CCB"/>
    <w:rsid w:val="00DA65BC"/>
    <w:rsid w:val="00DA73BA"/>
    <w:rsid w:val="00DA74FC"/>
    <w:rsid w:val="00DA75B8"/>
    <w:rsid w:val="00DA7824"/>
    <w:rsid w:val="00DB54DB"/>
    <w:rsid w:val="00DB6906"/>
    <w:rsid w:val="00DC0F23"/>
    <w:rsid w:val="00DC1D03"/>
    <w:rsid w:val="00DC53E9"/>
    <w:rsid w:val="00DC5405"/>
    <w:rsid w:val="00DC577A"/>
    <w:rsid w:val="00DC6964"/>
    <w:rsid w:val="00DC6B71"/>
    <w:rsid w:val="00DD4A48"/>
    <w:rsid w:val="00DD6942"/>
    <w:rsid w:val="00DD6CAF"/>
    <w:rsid w:val="00DD7738"/>
    <w:rsid w:val="00DE013A"/>
    <w:rsid w:val="00DE149E"/>
    <w:rsid w:val="00DE57D6"/>
    <w:rsid w:val="00DF0EFD"/>
    <w:rsid w:val="00DF1220"/>
    <w:rsid w:val="00DF1510"/>
    <w:rsid w:val="00DF3E09"/>
    <w:rsid w:val="00DF4795"/>
    <w:rsid w:val="00DF4E7B"/>
    <w:rsid w:val="00DF5725"/>
    <w:rsid w:val="00DF7E74"/>
    <w:rsid w:val="00E00A0A"/>
    <w:rsid w:val="00E0181B"/>
    <w:rsid w:val="00E01D8B"/>
    <w:rsid w:val="00E0410C"/>
    <w:rsid w:val="00E05F91"/>
    <w:rsid w:val="00E071CC"/>
    <w:rsid w:val="00E073B6"/>
    <w:rsid w:val="00E133C9"/>
    <w:rsid w:val="00E15D0C"/>
    <w:rsid w:val="00E16281"/>
    <w:rsid w:val="00E175CE"/>
    <w:rsid w:val="00E20320"/>
    <w:rsid w:val="00E20C9C"/>
    <w:rsid w:val="00E2133E"/>
    <w:rsid w:val="00E23E17"/>
    <w:rsid w:val="00E24BF5"/>
    <w:rsid w:val="00E26C2D"/>
    <w:rsid w:val="00E273AC"/>
    <w:rsid w:val="00E307DA"/>
    <w:rsid w:val="00E3084B"/>
    <w:rsid w:val="00E3225B"/>
    <w:rsid w:val="00E425F1"/>
    <w:rsid w:val="00E45A99"/>
    <w:rsid w:val="00E533F1"/>
    <w:rsid w:val="00E5524C"/>
    <w:rsid w:val="00E55953"/>
    <w:rsid w:val="00E561B4"/>
    <w:rsid w:val="00E578BD"/>
    <w:rsid w:val="00E60F60"/>
    <w:rsid w:val="00E6100A"/>
    <w:rsid w:val="00E627E6"/>
    <w:rsid w:val="00E6457E"/>
    <w:rsid w:val="00E6776A"/>
    <w:rsid w:val="00E76ED8"/>
    <w:rsid w:val="00E770B7"/>
    <w:rsid w:val="00E81465"/>
    <w:rsid w:val="00E816D6"/>
    <w:rsid w:val="00E82E72"/>
    <w:rsid w:val="00E8383C"/>
    <w:rsid w:val="00E87FAB"/>
    <w:rsid w:val="00E91F71"/>
    <w:rsid w:val="00E9310B"/>
    <w:rsid w:val="00E93E41"/>
    <w:rsid w:val="00E943A9"/>
    <w:rsid w:val="00E9647F"/>
    <w:rsid w:val="00E96602"/>
    <w:rsid w:val="00E96A1F"/>
    <w:rsid w:val="00EA17DE"/>
    <w:rsid w:val="00EA30B7"/>
    <w:rsid w:val="00EA4478"/>
    <w:rsid w:val="00EB084F"/>
    <w:rsid w:val="00EB2D80"/>
    <w:rsid w:val="00EB5490"/>
    <w:rsid w:val="00EB5557"/>
    <w:rsid w:val="00EB5B9D"/>
    <w:rsid w:val="00EB6620"/>
    <w:rsid w:val="00EC07D7"/>
    <w:rsid w:val="00EC2D0A"/>
    <w:rsid w:val="00EC51CD"/>
    <w:rsid w:val="00EC5404"/>
    <w:rsid w:val="00EC64DB"/>
    <w:rsid w:val="00EC6E6D"/>
    <w:rsid w:val="00ED07BD"/>
    <w:rsid w:val="00ED109B"/>
    <w:rsid w:val="00ED3087"/>
    <w:rsid w:val="00EE0989"/>
    <w:rsid w:val="00EE282D"/>
    <w:rsid w:val="00EE28EE"/>
    <w:rsid w:val="00EE304D"/>
    <w:rsid w:val="00EF072E"/>
    <w:rsid w:val="00EF084C"/>
    <w:rsid w:val="00EF11CB"/>
    <w:rsid w:val="00EF4373"/>
    <w:rsid w:val="00EF590E"/>
    <w:rsid w:val="00EF59CB"/>
    <w:rsid w:val="00EF7126"/>
    <w:rsid w:val="00EF733A"/>
    <w:rsid w:val="00EF77DC"/>
    <w:rsid w:val="00F001C7"/>
    <w:rsid w:val="00F00737"/>
    <w:rsid w:val="00F01403"/>
    <w:rsid w:val="00F035D3"/>
    <w:rsid w:val="00F05B3B"/>
    <w:rsid w:val="00F07B0A"/>
    <w:rsid w:val="00F07E32"/>
    <w:rsid w:val="00F1310D"/>
    <w:rsid w:val="00F135D8"/>
    <w:rsid w:val="00F17157"/>
    <w:rsid w:val="00F1722D"/>
    <w:rsid w:val="00F1782A"/>
    <w:rsid w:val="00F20FE9"/>
    <w:rsid w:val="00F21F2C"/>
    <w:rsid w:val="00F23BCA"/>
    <w:rsid w:val="00F305E7"/>
    <w:rsid w:val="00F30E4B"/>
    <w:rsid w:val="00F30FD4"/>
    <w:rsid w:val="00F3468D"/>
    <w:rsid w:val="00F34CE3"/>
    <w:rsid w:val="00F364C0"/>
    <w:rsid w:val="00F3680C"/>
    <w:rsid w:val="00F37603"/>
    <w:rsid w:val="00F41FD9"/>
    <w:rsid w:val="00F42D2B"/>
    <w:rsid w:val="00F43C91"/>
    <w:rsid w:val="00F45BB4"/>
    <w:rsid w:val="00F53AD5"/>
    <w:rsid w:val="00F53D3A"/>
    <w:rsid w:val="00F5510E"/>
    <w:rsid w:val="00F556BD"/>
    <w:rsid w:val="00F55BAF"/>
    <w:rsid w:val="00F562B7"/>
    <w:rsid w:val="00F60E7A"/>
    <w:rsid w:val="00F64444"/>
    <w:rsid w:val="00F64E2F"/>
    <w:rsid w:val="00F660D2"/>
    <w:rsid w:val="00F66EF5"/>
    <w:rsid w:val="00F67D7F"/>
    <w:rsid w:val="00F70141"/>
    <w:rsid w:val="00F73962"/>
    <w:rsid w:val="00F76205"/>
    <w:rsid w:val="00F7645A"/>
    <w:rsid w:val="00F82396"/>
    <w:rsid w:val="00F83BC0"/>
    <w:rsid w:val="00F84DD1"/>
    <w:rsid w:val="00F876B3"/>
    <w:rsid w:val="00F908C8"/>
    <w:rsid w:val="00F91F85"/>
    <w:rsid w:val="00F921A9"/>
    <w:rsid w:val="00F93568"/>
    <w:rsid w:val="00F9424C"/>
    <w:rsid w:val="00F94285"/>
    <w:rsid w:val="00F96033"/>
    <w:rsid w:val="00F9689F"/>
    <w:rsid w:val="00F96AB1"/>
    <w:rsid w:val="00F9746C"/>
    <w:rsid w:val="00FA101E"/>
    <w:rsid w:val="00FA29BD"/>
    <w:rsid w:val="00FA36AB"/>
    <w:rsid w:val="00FA3A40"/>
    <w:rsid w:val="00FA3D99"/>
    <w:rsid w:val="00FA510D"/>
    <w:rsid w:val="00FA7CCA"/>
    <w:rsid w:val="00FB082B"/>
    <w:rsid w:val="00FB23CA"/>
    <w:rsid w:val="00FC144B"/>
    <w:rsid w:val="00FC1FAB"/>
    <w:rsid w:val="00FC3426"/>
    <w:rsid w:val="00FC345C"/>
    <w:rsid w:val="00FD002E"/>
    <w:rsid w:val="00FD4CE0"/>
    <w:rsid w:val="00FD4FC1"/>
    <w:rsid w:val="00FD52E2"/>
    <w:rsid w:val="00FD6160"/>
    <w:rsid w:val="00FD782B"/>
    <w:rsid w:val="00FE0798"/>
    <w:rsid w:val="00FE0E3B"/>
    <w:rsid w:val="00FE218A"/>
    <w:rsid w:val="00FE6A65"/>
    <w:rsid w:val="00FE7E2F"/>
    <w:rsid w:val="00FE7EF3"/>
    <w:rsid w:val="00FF25D6"/>
    <w:rsid w:val="00FF2F7C"/>
    <w:rsid w:val="00FF37BF"/>
    <w:rsid w:val="00FF383F"/>
    <w:rsid w:val="00FF3EA3"/>
    <w:rsid w:val="00FF7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89F0B4-20E7-49CF-89AE-B8AEF59CF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153A1"/>
    <w:rPr>
      <w:color w:val="000000"/>
    </w:rPr>
  </w:style>
  <w:style w:type="paragraph" w:styleId="1">
    <w:name w:val="heading 1"/>
    <w:basedOn w:val="a"/>
    <w:next w:val="a"/>
    <w:link w:val="10"/>
    <w:qFormat/>
    <w:rsid w:val="005516B5"/>
    <w:pPr>
      <w:keepNext/>
      <w:widowControl/>
      <w:spacing w:before="240" w:after="60" w:line="276" w:lineRule="auto"/>
      <w:outlineLvl w:val="0"/>
    </w:pPr>
    <w:rPr>
      <w:rFonts w:ascii="Times New Roman" w:eastAsia="Times New Roman" w:hAnsi="Times New Roman" w:cs="Arial"/>
      <w:b/>
      <w:bCs/>
      <w:color w:val="auto"/>
      <w:kern w:val="32"/>
      <w:sz w:val="32"/>
      <w:szCs w:val="32"/>
      <w:lang w:bidi="ar-SA"/>
    </w:rPr>
  </w:style>
  <w:style w:type="paragraph" w:styleId="2">
    <w:name w:val="heading 2"/>
    <w:basedOn w:val="a"/>
    <w:next w:val="a"/>
    <w:link w:val="20"/>
    <w:unhideWhenUsed/>
    <w:qFormat/>
    <w:rsid w:val="005516B5"/>
    <w:pPr>
      <w:keepNext/>
      <w:keepLines/>
      <w:spacing w:before="200"/>
      <w:outlineLvl w:val="1"/>
    </w:pPr>
    <w:rPr>
      <w:rFonts w:ascii="Times New Roman" w:eastAsiaTheme="majorEastAsia" w:hAnsi="Times New Roman" w:cstheme="majorBidi"/>
      <w:b/>
      <w:bCs/>
      <w:color w:val="auto"/>
      <w:sz w:val="28"/>
      <w:szCs w:val="26"/>
    </w:rPr>
  </w:style>
  <w:style w:type="paragraph" w:styleId="3">
    <w:name w:val="heading 3"/>
    <w:basedOn w:val="a"/>
    <w:next w:val="a"/>
    <w:link w:val="30"/>
    <w:unhideWhenUsed/>
    <w:qFormat/>
    <w:rsid w:val="006279AD"/>
    <w:pPr>
      <w:keepNext/>
      <w:widowControl/>
      <w:outlineLvl w:val="2"/>
    </w:pPr>
    <w:rPr>
      <w:rFonts w:ascii="Times New Roman" w:eastAsia="Times New Roman" w:hAnsi="Times New Roman" w:cs="Times New Roman"/>
      <w:color w:val="auto"/>
      <w:sz w:val="28"/>
      <w:szCs w:val="20"/>
      <w:lang w:bidi="ar-SA"/>
    </w:rPr>
  </w:style>
  <w:style w:type="paragraph" w:styleId="7">
    <w:name w:val="heading 7"/>
    <w:basedOn w:val="a"/>
    <w:next w:val="a"/>
    <w:link w:val="70"/>
    <w:uiPriority w:val="9"/>
    <w:semiHidden/>
    <w:unhideWhenUsed/>
    <w:qFormat/>
    <w:rsid w:val="00CD63B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516B5"/>
    <w:rPr>
      <w:rFonts w:ascii="Times New Roman" w:eastAsia="Times New Roman" w:hAnsi="Times New Roman" w:cs="Arial"/>
      <w:b/>
      <w:bCs/>
      <w:kern w:val="32"/>
      <w:sz w:val="32"/>
      <w:szCs w:val="32"/>
      <w:lang w:bidi="ar-SA"/>
    </w:rPr>
  </w:style>
  <w:style w:type="character" w:customStyle="1" w:styleId="20">
    <w:name w:val="Заголовок 2 Знак"/>
    <w:basedOn w:val="a0"/>
    <w:link w:val="2"/>
    <w:rsid w:val="005516B5"/>
    <w:rPr>
      <w:rFonts w:ascii="Times New Roman" w:eastAsiaTheme="majorEastAsia" w:hAnsi="Times New Roman" w:cstheme="majorBidi"/>
      <w:b/>
      <w:bCs/>
      <w:sz w:val="28"/>
      <w:szCs w:val="26"/>
    </w:rPr>
  </w:style>
  <w:style w:type="character" w:customStyle="1" w:styleId="30">
    <w:name w:val="Заголовок 3 Знак"/>
    <w:basedOn w:val="a0"/>
    <w:link w:val="3"/>
    <w:rsid w:val="006279AD"/>
    <w:rPr>
      <w:rFonts w:ascii="Times New Roman" w:eastAsia="Times New Roman" w:hAnsi="Times New Roman" w:cs="Times New Roman"/>
      <w:sz w:val="28"/>
      <w:szCs w:val="20"/>
      <w:lang w:bidi="ar-SA"/>
    </w:rPr>
  </w:style>
  <w:style w:type="character" w:customStyle="1" w:styleId="70">
    <w:name w:val="Заголовок 7 Знак"/>
    <w:basedOn w:val="a0"/>
    <w:link w:val="7"/>
    <w:uiPriority w:val="9"/>
    <w:semiHidden/>
    <w:rsid w:val="00CD63B1"/>
    <w:rPr>
      <w:rFonts w:asciiTheme="majorHAnsi" w:eastAsiaTheme="majorEastAsia" w:hAnsiTheme="majorHAnsi" w:cstheme="majorBidi"/>
      <w:i/>
      <w:iCs/>
      <w:color w:val="404040" w:themeColor="text1" w:themeTint="BF"/>
    </w:rPr>
  </w:style>
  <w:style w:type="character" w:styleId="a3">
    <w:name w:val="Hyperlink"/>
    <w:basedOn w:val="a0"/>
    <w:uiPriority w:val="99"/>
    <w:rPr>
      <w:color w:val="0066CC"/>
      <w:u w:val="single"/>
    </w:rPr>
  </w:style>
  <w:style w:type="character" w:customStyle="1" w:styleId="a4">
    <w:name w:val="Сноска_"/>
    <w:basedOn w:val="a0"/>
    <w:link w:val="11"/>
    <w:rPr>
      <w:rFonts w:ascii="Franklin Gothic Book" w:eastAsia="Franklin Gothic Book" w:hAnsi="Franklin Gothic Book" w:cs="Franklin Gothic Book"/>
      <w:b w:val="0"/>
      <w:bCs w:val="0"/>
      <w:i w:val="0"/>
      <w:iCs w:val="0"/>
      <w:smallCaps w:val="0"/>
      <w:strike w:val="0"/>
      <w:sz w:val="19"/>
      <w:szCs w:val="19"/>
      <w:u w:val="none"/>
    </w:rPr>
  </w:style>
  <w:style w:type="paragraph" w:customStyle="1" w:styleId="11">
    <w:name w:val="Сноска1"/>
    <w:basedOn w:val="a"/>
    <w:link w:val="a4"/>
    <w:pPr>
      <w:shd w:val="clear" w:color="auto" w:fill="FFFFFF"/>
      <w:spacing w:line="0" w:lineRule="atLeast"/>
    </w:pPr>
    <w:rPr>
      <w:rFonts w:ascii="Franklin Gothic Book" w:eastAsia="Franklin Gothic Book" w:hAnsi="Franklin Gothic Book" w:cs="Franklin Gothic Book"/>
      <w:sz w:val="19"/>
      <w:szCs w:val="19"/>
    </w:rPr>
  </w:style>
  <w:style w:type="character" w:customStyle="1" w:styleId="21">
    <w:name w:val="Сноска (2)_"/>
    <w:basedOn w:val="a0"/>
    <w:link w:val="22"/>
    <w:rPr>
      <w:rFonts w:ascii="Times New Roman" w:eastAsia="Times New Roman" w:hAnsi="Times New Roman" w:cs="Times New Roman"/>
      <w:b w:val="0"/>
      <w:bCs w:val="0"/>
      <w:i w:val="0"/>
      <w:iCs w:val="0"/>
      <w:smallCaps w:val="0"/>
      <w:strike w:val="0"/>
      <w:sz w:val="10"/>
      <w:szCs w:val="10"/>
      <w:u w:val="none"/>
    </w:rPr>
  </w:style>
  <w:style w:type="paragraph" w:customStyle="1" w:styleId="22">
    <w:name w:val="Сноска (2)"/>
    <w:basedOn w:val="a"/>
    <w:link w:val="21"/>
    <w:pPr>
      <w:shd w:val="clear" w:color="auto" w:fill="FFFFFF"/>
      <w:spacing w:line="0" w:lineRule="atLeast"/>
    </w:pPr>
    <w:rPr>
      <w:rFonts w:ascii="Times New Roman" w:eastAsia="Times New Roman" w:hAnsi="Times New Roman" w:cs="Times New Roman"/>
      <w:sz w:val="10"/>
      <w:szCs w:val="10"/>
    </w:rPr>
  </w:style>
  <w:style w:type="character" w:customStyle="1" w:styleId="a5">
    <w:name w:val="Сноска"/>
    <w:basedOn w:val="a4"/>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3">
    <w:name w:val="Основной текст (2)_"/>
    <w:basedOn w:val="a0"/>
    <w:link w:val="230"/>
    <w:rPr>
      <w:rFonts w:ascii="Times New Roman" w:eastAsia="Times New Roman" w:hAnsi="Times New Roman" w:cs="Times New Roman"/>
      <w:b w:val="0"/>
      <w:bCs w:val="0"/>
      <w:i w:val="0"/>
      <w:iCs w:val="0"/>
      <w:smallCaps w:val="0"/>
      <w:strike w:val="0"/>
      <w:sz w:val="28"/>
      <w:szCs w:val="28"/>
      <w:u w:val="none"/>
    </w:rPr>
  </w:style>
  <w:style w:type="paragraph" w:customStyle="1" w:styleId="230">
    <w:name w:val="Основной текст (2)3"/>
    <w:basedOn w:val="a"/>
    <w:link w:val="23"/>
    <w:pPr>
      <w:shd w:val="clear" w:color="auto" w:fill="FFFFFF"/>
      <w:spacing w:after="3720" w:line="0" w:lineRule="atLeast"/>
      <w:ind w:hanging="340"/>
      <w:jc w:val="right"/>
    </w:pPr>
    <w:rPr>
      <w:rFonts w:ascii="Times New Roman" w:eastAsia="Times New Roman" w:hAnsi="Times New Roman" w:cs="Times New Roman"/>
      <w:sz w:val="28"/>
      <w:szCs w:val="28"/>
    </w:rPr>
  </w:style>
  <w:style w:type="character" w:customStyle="1" w:styleId="a6">
    <w:name w:val="Колонтитул_"/>
    <w:basedOn w:val="a0"/>
    <w:link w:val="12"/>
    <w:rPr>
      <w:rFonts w:ascii="Times New Roman" w:eastAsia="Times New Roman" w:hAnsi="Times New Roman" w:cs="Times New Roman"/>
      <w:b/>
      <w:bCs/>
      <w:i w:val="0"/>
      <w:iCs w:val="0"/>
      <w:smallCaps w:val="0"/>
      <w:strike w:val="0"/>
      <w:spacing w:val="0"/>
      <w:sz w:val="20"/>
      <w:szCs w:val="20"/>
      <w:u w:val="none"/>
    </w:rPr>
  </w:style>
  <w:style w:type="paragraph" w:customStyle="1" w:styleId="12">
    <w:name w:val="Колонтитул1"/>
    <w:basedOn w:val="a"/>
    <w:link w:val="a6"/>
    <w:pPr>
      <w:shd w:val="clear" w:color="auto" w:fill="FFFFFF"/>
      <w:spacing w:line="0" w:lineRule="atLeast"/>
    </w:pPr>
    <w:rPr>
      <w:rFonts w:ascii="Times New Roman" w:eastAsia="Times New Roman" w:hAnsi="Times New Roman" w:cs="Times New Roman"/>
      <w:b/>
      <w:bCs/>
      <w:sz w:val="20"/>
      <w:szCs w:val="20"/>
    </w:rPr>
  </w:style>
  <w:style w:type="character" w:customStyle="1" w:styleId="a7">
    <w:name w:val="Колонтитул"/>
    <w:basedOn w:val="a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z w:val="36"/>
      <w:szCs w:val="36"/>
      <w:u w:val="none"/>
    </w:rPr>
  </w:style>
  <w:style w:type="paragraph" w:customStyle="1" w:styleId="32">
    <w:name w:val="Основной текст (3)"/>
    <w:basedOn w:val="a"/>
    <w:link w:val="31"/>
    <w:pPr>
      <w:shd w:val="clear" w:color="auto" w:fill="FFFFFF"/>
      <w:spacing w:before="3720" w:line="475" w:lineRule="exact"/>
      <w:jc w:val="center"/>
    </w:pPr>
    <w:rPr>
      <w:rFonts w:ascii="Times New Roman" w:eastAsia="Times New Roman" w:hAnsi="Times New Roman" w:cs="Times New Roman"/>
      <w:sz w:val="36"/>
      <w:szCs w:val="36"/>
    </w:rPr>
  </w:style>
  <w:style w:type="character" w:customStyle="1" w:styleId="33">
    <w:name w:val="Оглавление 3 Знак"/>
    <w:basedOn w:val="a0"/>
    <w:link w:val="34"/>
    <w:rPr>
      <w:rFonts w:ascii="Times New Roman" w:eastAsia="Times New Roman" w:hAnsi="Times New Roman" w:cs="Times New Roman"/>
      <w:b w:val="0"/>
      <w:bCs w:val="0"/>
      <w:i w:val="0"/>
      <w:iCs w:val="0"/>
      <w:smallCaps w:val="0"/>
      <w:strike w:val="0"/>
      <w:sz w:val="22"/>
      <w:szCs w:val="22"/>
      <w:u w:val="none"/>
    </w:rPr>
  </w:style>
  <w:style w:type="paragraph" w:styleId="34">
    <w:name w:val="toc 3"/>
    <w:basedOn w:val="a"/>
    <w:link w:val="33"/>
    <w:autoRedefine/>
    <w:uiPriority w:val="39"/>
    <w:pPr>
      <w:shd w:val="clear" w:color="auto" w:fill="FFFFFF"/>
      <w:spacing w:line="379" w:lineRule="exact"/>
      <w:jc w:val="both"/>
    </w:pPr>
    <w:rPr>
      <w:rFonts w:ascii="Times New Roman" w:eastAsia="Times New Roman" w:hAnsi="Times New Roman" w:cs="Times New Roman"/>
      <w:sz w:val="22"/>
      <w:szCs w:val="22"/>
    </w:rPr>
  </w:style>
  <w:style w:type="character" w:customStyle="1" w:styleId="14pt">
    <w:name w:val="Колонтитул + 14 pt;Не полужирный"/>
    <w:basedOn w:val="a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4">
    <w:name w:val="Подпись к таблице (2)_"/>
    <w:basedOn w:val="a0"/>
    <w:link w:val="25"/>
    <w:rPr>
      <w:rFonts w:ascii="Times New Roman" w:eastAsia="Times New Roman" w:hAnsi="Times New Roman" w:cs="Times New Roman"/>
      <w:b/>
      <w:bCs/>
      <w:i w:val="0"/>
      <w:iCs w:val="0"/>
      <w:smallCaps w:val="0"/>
      <w:strike w:val="0"/>
      <w:sz w:val="28"/>
      <w:szCs w:val="28"/>
      <w:u w:val="none"/>
    </w:rPr>
  </w:style>
  <w:style w:type="paragraph" w:customStyle="1" w:styleId="25">
    <w:name w:val="Подпись к таблице (2)"/>
    <w:basedOn w:val="a"/>
    <w:link w:val="24"/>
    <w:pPr>
      <w:shd w:val="clear" w:color="auto" w:fill="FFFFFF"/>
      <w:spacing w:line="0" w:lineRule="atLeast"/>
    </w:pPr>
    <w:rPr>
      <w:rFonts w:ascii="Times New Roman" w:eastAsia="Times New Roman" w:hAnsi="Times New Roman" w:cs="Times New Roman"/>
      <w:b/>
      <w:bCs/>
      <w:sz w:val="28"/>
      <w:szCs w:val="28"/>
    </w:rPr>
  </w:style>
  <w:style w:type="character" w:customStyle="1" w:styleId="26">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6pt">
    <w:name w:val="Колонтитул + 16 pt"/>
    <w:basedOn w:val="a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5">
    <w:name w:val="Заголовок №3_"/>
    <w:basedOn w:val="a0"/>
    <w:link w:val="36"/>
    <w:rPr>
      <w:rFonts w:ascii="Times New Roman" w:eastAsia="Times New Roman" w:hAnsi="Times New Roman" w:cs="Times New Roman"/>
      <w:b/>
      <w:bCs/>
      <w:i w:val="0"/>
      <w:iCs w:val="0"/>
      <w:smallCaps w:val="0"/>
      <w:strike w:val="0"/>
      <w:sz w:val="32"/>
      <w:szCs w:val="32"/>
      <w:u w:val="none"/>
    </w:rPr>
  </w:style>
  <w:style w:type="paragraph" w:customStyle="1" w:styleId="36">
    <w:name w:val="Заголовок №3"/>
    <w:basedOn w:val="a"/>
    <w:link w:val="35"/>
    <w:pPr>
      <w:shd w:val="clear" w:color="auto" w:fill="FFFFFF"/>
      <w:spacing w:after="240" w:line="432" w:lineRule="exact"/>
      <w:ind w:firstLine="740"/>
      <w:jc w:val="both"/>
      <w:outlineLvl w:val="2"/>
    </w:pPr>
    <w:rPr>
      <w:rFonts w:ascii="Times New Roman" w:eastAsia="Times New Roman" w:hAnsi="Times New Roman" w:cs="Times New Roman"/>
      <w:b/>
      <w:bCs/>
      <w:sz w:val="32"/>
      <w:szCs w:val="32"/>
    </w:rPr>
  </w:style>
  <w:style w:type="character" w:customStyle="1" w:styleId="240">
    <w:name w:val="Основной текст (2)4"/>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Exact1"/>
    <w:basedOn w:val="2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314pt">
    <w:name w:val="Заголовок №3 + 14 pt"/>
    <w:basedOn w:val="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z w:val="28"/>
      <w:szCs w:val="28"/>
      <w:u w:val="none"/>
    </w:rPr>
  </w:style>
  <w:style w:type="paragraph" w:customStyle="1" w:styleId="40">
    <w:name w:val="Заголовок №4"/>
    <w:basedOn w:val="a"/>
    <w:link w:val="4"/>
    <w:pPr>
      <w:shd w:val="clear" w:color="auto" w:fill="FFFFFF"/>
      <w:spacing w:before="300" w:after="480" w:line="0" w:lineRule="atLeast"/>
      <w:ind w:hanging="720"/>
      <w:jc w:val="both"/>
      <w:outlineLvl w:val="3"/>
    </w:pPr>
    <w:rPr>
      <w:rFonts w:ascii="Times New Roman" w:eastAsia="Times New Roman" w:hAnsi="Times New Roman" w:cs="Times New Roman"/>
      <w:b/>
      <w:bCs/>
      <w:sz w:val="28"/>
      <w:szCs w:val="28"/>
    </w:rPr>
  </w:style>
  <w:style w:type="character" w:customStyle="1" w:styleId="41">
    <w:name w:val="Основной текст (4)_"/>
    <w:basedOn w:val="a0"/>
    <w:link w:val="42"/>
    <w:rPr>
      <w:rFonts w:ascii="Franklin Gothic Book" w:eastAsia="Franklin Gothic Book" w:hAnsi="Franklin Gothic Book" w:cs="Franklin Gothic Book"/>
      <w:b w:val="0"/>
      <w:bCs w:val="0"/>
      <w:i w:val="0"/>
      <w:iCs w:val="0"/>
      <w:smallCaps w:val="0"/>
      <w:strike w:val="0"/>
      <w:sz w:val="8"/>
      <w:szCs w:val="8"/>
      <w:u w:val="none"/>
    </w:rPr>
  </w:style>
  <w:style w:type="paragraph" w:customStyle="1" w:styleId="42">
    <w:name w:val="Основной текст (4)"/>
    <w:basedOn w:val="a"/>
    <w:link w:val="41"/>
    <w:pPr>
      <w:shd w:val="clear" w:color="auto" w:fill="FFFFFF"/>
      <w:spacing w:line="0" w:lineRule="atLeast"/>
    </w:pPr>
    <w:rPr>
      <w:rFonts w:ascii="Franklin Gothic Book" w:eastAsia="Franklin Gothic Book" w:hAnsi="Franklin Gothic Book" w:cs="Franklin Gothic Book"/>
      <w:sz w:val="8"/>
      <w:szCs w:val="8"/>
    </w:rPr>
  </w:style>
  <w:style w:type="character" w:customStyle="1" w:styleId="210">
    <w:name w:val="Основной текст (2) + Полужирный1"/>
    <w:basedOn w:val="2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Exact">
    <w:name w:val="Подпись к картинк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Подпись к картинке (2)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3Exact">
    <w:name w:val="Подпись к картинке (3) Exact"/>
    <w:basedOn w:val="a0"/>
    <w:link w:val="37"/>
    <w:rPr>
      <w:rFonts w:ascii="Times New Roman" w:eastAsia="Times New Roman" w:hAnsi="Times New Roman" w:cs="Times New Roman"/>
      <w:b w:val="0"/>
      <w:bCs w:val="0"/>
      <w:i w:val="0"/>
      <w:iCs w:val="0"/>
      <w:smallCaps w:val="0"/>
      <w:strike w:val="0"/>
      <w:spacing w:val="30"/>
      <w:sz w:val="10"/>
      <w:szCs w:val="10"/>
      <w:u w:val="none"/>
    </w:rPr>
  </w:style>
  <w:style w:type="paragraph" w:customStyle="1" w:styleId="37">
    <w:name w:val="Подпись к картинке (3)"/>
    <w:basedOn w:val="a"/>
    <w:link w:val="3Exact"/>
    <w:pPr>
      <w:shd w:val="clear" w:color="auto" w:fill="FFFFFF"/>
      <w:spacing w:line="0" w:lineRule="atLeast"/>
    </w:pPr>
    <w:rPr>
      <w:rFonts w:ascii="Times New Roman" w:eastAsia="Times New Roman" w:hAnsi="Times New Roman" w:cs="Times New Roman"/>
      <w:spacing w:val="30"/>
      <w:sz w:val="10"/>
      <w:szCs w:val="10"/>
    </w:rPr>
  </w:style>
  <w:style w:type="character" w:customStyle="1" w:styleId="4Exact">
    <w:name w:val="Подпись к картинке (4) Exact"/>
    <w:basedOn w:val="a0"/>
    <w:link w:val="43"/>
    <w:rPr>
      <w:rFonts w:ascii="Book Antiqua" w:eastAsia="Book Antiqua" w:hAnsi="Book Antiqua" w:cs="Book Antiqua"/>
      <w:b w:val="0"/>
      <w:bCs w:val="0"/>
      <w:i w:val="0"/>
      <w:iCs w:val="0"/>
      <w:smallCaps w:val="0"/>
      <w:strike w:val="0"/>
      <w:spacing w:val="70"/>
      <w:sz w:val="16"/>
      <w:szCs w:val="16"/>
      <w:u w:val="none"/>
    </w:rPr>
  </w:style>
  <w:style w:type="paragraph" w:customStyle="1" w:styleId="43">
    <w:name w:val="Подпись к картинке (4)"/>
    <w:basedOn w:val="a"/>
    <w:link w:val="4Exact"/>
    <w:pPr>
      <w:shd w:val="clear" w:color="auto" w:fill="FFFFFF"/>
      <w:spacing w:line="0" w:lineRule="atLeast"/>
    </w:pPr>
    <w:rPr>
      <w:rFonts w:ascii="Book Antiqua" w:eastAsia="Book Antiqua" w:hAnsi="Book Antiqua" w:cs="Book Antiqua"/>
      <w:spacing w:val="70"/>
      <w:sz w:val="16"/>
      <w:szCs w:val="16"/>
    </w:rPr>
  </w:style>
  <w:style w:type="character" w:customStyle="1" w:styleId="5Exact">
    <w:name w:val="Подпись к картинке (5) Exact"/>
    <w:basedOn w:val="a0"/>
    <w:link w:val="5"/>
    <w:rPr>
      <w:rFonts w:ascii="Times New Roman" w:eastAsia="Times New Roman" w:hAnsi="Times New Roman" w:cs="Times New Roman"/>
      <w:b w:val="0"/>
      <w:bCs w:val="0"/>
      <w:i w:val="0"/>
      <w:iCs w:val="0"/>
      <w:smallCaps w:val="0"/>
      <w:strike w:val="0"/>
      <w:spacing w:val="30"/>
      <w:sz w:val="9"/>
      <w:szCs w:val="9"/>
      <w:u w:val="none"/>
    </w:rPr>
  </w:style>
  <w:style w:type="paragraph" w:customStyle="1" w:styleId="5">
    <w:name w:val="Подпись к картинке (5)"/>
    <w:basedOn w:val="a"/>
    <w:link w:val="5Exact"/>
    <w:pPr>
      <w:shd w:val="clear" w:color="auto" w:fill="FFFFFF"/>
      <w:spacing w:line="0" w:lineRule="atLeast"/>
    </w:pPr>
    <w:rPr>
      <w:rFonts w:ascii="Times New Roman" w:eastAsia="Times New Roman" w:hAnsi="Times New Roman" w:cs="Times New Roman"/>
      <w:spacing w:val="30"/>
      <w:sz w:val="9"/>
      <w:szCs w:val="9"/>
    </w:rPr>
  </w:style>
  <w:style w:type="character" w:customStyle="1" w:styleId="6Exact">
    <w:name w:val="Подпись к картинке (6) Exact"/>
    <w:basedOn w:val="a0"/>
    <w:link w:val="6"/>
    <w:rPr>
      <w:rFonts w:ascii="Times New Roman" w:eastAsia="Times New Roman" w:hAnsi="Times New Roman" w:cs="Times New Roman"/>
      <w:b w:val="0"/>
      <w:bCs w:val="0"/>
      <w:i w:val="0"/>
      <w:iCs w:val="0"/>
      <w:smallCaps w:val="0"/>
      <w:strike w:val="0"/>
      <w:sz w:val="17"/>
      <w:szCs w:val="17"/>
      <w:u w:val="none"/>
    </w:rPr>
  </w:style>
  <w:style w:type="paragraph" w:customStyle="1" w:styleId="6">
    <w:name w:val="Подпись к картинке (6)"/>
    <w:basedOn w:val="a"/>
    <w:link w:val="6Exact"/>
    <w:pPr>
      <w:shd w:val="clear" w:color="auto" w:fill="FFFFFF"/>
      <w:spacing w:line="240" w:lineRule="exact"/>
    </w:pPr>
    <w:rPr>
      <w:rFonts w:ascii="Times New Roman" w:eastAsia="Times New Roman" w:hAnsi="Times New Roman" w:cs="Times New Roman"/>
      <w:sz w:val="17"/>
      <w:szCs w:val="17"/>
    </w:rPr>
  </w:style>
  <w:style w:type="character" w:customStyle="1" w:styleId="50">
    <w:name w:val="Основной текст (5)_"/>
    <w:basedOn w:val="a0"/>
    <w:link w:val="51"/>
    <w:rPr>
      <w:rFonts w:ascii="Times New Roman" w:eastAsia="Times New Roman" w:hAnsi="Times New Roman" w:cs="Times New Roman"/>
      <w:b w:val="0"/>
      <w:bCs w:val="0"/>
      <w:i w:val="0"/>
      <w:iCs w:val="0"/>
      <w:smallCaps w:val="0"/>
      <w:strike w:val="0"/>
      <w:sz w:val="17"/>
      <w:szCs w:val="17"/>
      <w:u w:val="none"/>
    </w:rPr>
  </w:style>
  <w:style w:type="paragraph" w:customStyle="1" w:styleId="51">
    <w:name w:val="Основной текст (5)"/>
    <w:basedOn w:val="a"/>
    <w:link w:val="50"/>
    <w:pPr>
      <w:shd w:val="clear" w:color="auto" w:fill="FFFFFF"/>
      <w:spacing w:before="60" w:after="360" w:line="0" w:lineRule="atLeast"/>
    </w:pPr>
    <w:rPr>
      <w:rFonts w:ascii="Times New Roman" w:eastAsia="Times New Roman" w:hAnsi="Times New Roman" w:cs="Times New Roman"/>
      <w:sz w:val="17"/>
      <w:szCs w:val="17"/>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8"/>
      <w:szCs w:val="28"/>
      <w:u w:val="none"/>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sz w:val="28"/>
      <w:szCs w:val="28"/>
    </w:rPr>
  </w:style>
  <w:style w:type="character" w:customStyle="1" w:styleId="211pt">
    <w:name w:val="Основной текст (2) + 11 pt"/>
    <w:aliases w:val="Полужирный1"/>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BookAntiqua105pt">
    <w:name w:val="Основной текст (2) + Book Antiqua;10;5 pt;Полужирный;Курсив"/>
    <w:basedOn w:val="23"/>
    <w:rPr>
      <w:rFonts w:ascii="Book Antiqua" w:eastAsia="Book Antiqua" w:hAnsi="Book Antiqua" w:cs="Book Antiqua"/>
      <w:b/>
      <w:bCs/>
      <w:i/>
      <w:iCs/>
      <w:smallCaps w:val="0"/>
      <w:strike w:val="0"/>
      <w:color w:val="000000"/>
      <w:spacing w:val="0"/>
      <w:w w:val="100"/>
      <w:position w:val="0"/>
      <w:sz w:val="21"/>
      <w:szCs w:val="21"/>
      <w:u w:val="none"/>
      <w:lang w:val="ru-RU" w:eastAsia="ru-RU" w:bidi="ru-RU"/>
    </w:rPr>
  </w:style>
  <w:style w:type="character" w:customStyle="1" w:styleId="211pt0">
    <w:name w:val="Основной текст (2) + 11 pt;Полужирный"/>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0">
    <w:name w:val="Основной текст (6)_"/>
    <w:basedOn w:val="a0"/>
    <w:link w:val="61"/>
    <w:rPr>
      <w:rFonts w:ascii="Times New Roman" w:eastAsia="Times New Roman" w:hAnsi="Times New Roman" w:cs="Times New Roman"/>
      <w:b/>
      <w:bCs/>
      <w:i w:val="0"/>
      <w:iCs w:val="0"/>
      <w:smallCaps w:val="0"/>
      <w:strike w:val="0"/>
      <w:sz w:val="28"/>
      <w:szCs w:val="28"/>
      <w:u w:val="none"/>
    </w:rPr>
  </w:style>
  <w:style w:type="paragraph" w:customStyle="1" w:styleId="61">
    <w:name w:val="Основной текст (6)"/>
    <w:basedOn w:val="a"/>
    <w:link w:val="60"/>
    <w:pPr>
      <w:shd w:val="clear" w:color="auto" w:fill="FFFFFF"/>
      <w:spacing w:line="370" w:lineRule="exact"/>
      <w:ind w:firstLine="740"/>
      <w:jc w:val="both"/>
    </w:pPr>
    <w:rPr>
      <w:rFonts w:ascii="Times New Roman" w:eastAsia="Times New Roman" w:hAnsi="Times New Roman" w:cs="Times New Roman"/>
      <w:b/>
      <w:bCs/>
      <w:sz w:val="28"/>
      <w:szCs w:val="28"/>
    </w:rPr>
  </w:style>
  <w:style w:type="character" w:customStyle="1" w:styleId="62">
    <w:name w:val="Основной текст (6) + Не полужирный"/>
    <w:basedOn w:val="6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8">
    <w:name w:val="Подпись к таблице (3)_"/>
    <w:basedOn w:val="a0"/>
    <w:link w:val="310"/>
    <w:rPr>
      <w:rFonts w:ascii="Franklin Gothic Book" w:eastAsia="Franklin Gothic Book" w:hAnsi="Franklin Gothic Book" w:cs="Franklin Gothic Book"/>
      <w:b w:val="0"/>
      <w:bCs w:val="0"/>
      <w:i w:val="0"/>
      <w:iCs w:val="0"/>
      <w:smallCaps w:val="0"/>
      <w:strike w:val="0"/>
      <w:sz w:val="19"/>
      <w:szCs w:val="19"/>
      <w:u w:val="none"/>
    </w:rPr>
  </w:style>
  <w:style w:type="paragraph" w:customStyle="1" w:styleId="310">
    <w:name w:val="Подпись к таблице (3)1"/>
    <w:basedOn w:val="a"/>
    <w:link w:val="38"/>
    <w:pPr>
      <w:shd w:val="clear" w:color="auto" w:fill="FFFFFF"/>
      <w:spacing w:line="240" w:lineRule="exact"/>
      <w:jc w:val="both"/>
    </w:pPr>
    <w:rPr>
      <w:rFonts w:ascii="Franklin Gothic Book" w:eastAsia="Franklin Gothic Book" w:hAnsi="Franklin Gothic Book" w:cs="Franklin Gothic Book"/>
      <w:sz w:val="19"/>
      <w:szCs w:val="19"/>
    </w:rPr>
  </w:style>
  <w:style w:type="character" w:customStyle="1" w:styleId="44">
    <w:name w:val="Подпись к таблице (4)_"/>
    <w:basedOn w:val="a0"/>
    <w:link w:val="45"/>
    <w:rPr>
      <w:rFonts w:ascii="Times New Roman" w:eastAsia="Times New Roman" w:hAnsi="Times New Roman" w:cs="Times New Roman"/>
      <w:b w:val="0"/>
      <w:bCs w:val="0"/>
      <w:i w:val="0"/>
      <w:iCs w:val="0"/>
      <w:smallCaps w:val="0"/>
      <w:strike w:val="0"/>
      <w:sz w:val="22"/>
      <w:szCs w:val="22"/>
      <w:u w:val="none"/>
    </w:rPr>
  </w:style>
  <w:style w:type="paragraph" w:customStyle="1" w:styleId="45">
    <w:name w:val="Подпись к таблице (4)"/>
    <w:basedOn w:val="a"/>
    <w:link w:val="44"/>
    <w:pPr>
      <w:shd w:val="clear" w:color="auto" w:fill="FFFFFF"/>
      <w:spacing w:line="0" w:lineRule="atLeast"/>
    </w:pPr>
    <w:rPr>
      <w:rFonts w:ascii="Times New Roman" w:eastAsia="Times New Roman" w:hAnsi="Times New Roman" w:cs="Times New Roman"/>
      <w:sz w:val="22"/>
      <w:szCs w:val="22"/>
    </w:rPr>
  </w:style>
  <w:style w:type="character" w:customStyle="1" w:styleId="28">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0pt">
    <w:name w:val="Основной текст (2) + Полужирный;Курсив;Интервал 0 pt"/>
    <w:basedOn w:val="23"/>
    <w:rPr>
      <w:rFonts w:ascii="Times New Roman" w:eastAsia="Times New Roman" w:hAnsi="Times New Roman" w:cs="Times New Roman"/>
      <w:b/>
      <w:bCs/>
      <w:i/>
      <w:iCs/>
      <w:smallCaps w:val="0"/>
      <w:strike w:val="0"/>
      <w:color w:val="000000"/>
      <w:spacing w:val="-10"/>
      <w:w w:val="100"/>
      <w:position w:val="0"/>
      <w:sz w:val="28"/>
      <w:szCs w:val="28"/>
      <w:u w:val="none"/>
      <w:lang w:val="ru-RU" w:eastAsia="ru-RU" w:bidi="ru-RU"/>
    </w:rPr>
  </w:style>
  <w:style w:type="character" w:customStyle="1" w:styleId="211">
    <w:name w:val="Основной текст (2) + Курсив1"/>
    <w:basedOn w:val="23"/>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1">
    <w:name w:val="Основной текст (2) + 11 pt1"/>
    <w:basedOn w:val="2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10">
    <w:name w:val="Основной текст (2) + 11 pt;Полужирный1"/>
    <w:basedOn w:val="2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pt1">
    <w:name w:val="Колонтитул + 14 pt;Не полужирный1"/>
    <w:basedOn w:val="a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ranklinGothicBook75pt">
    <w:name w:val="Основной текст (2) + Franklin Gothic Book;7;5 pt"/>
    <w:basedOn w:val="23"/>
    <w:rPr>
      <w:rFonts w:ascii="Franklin Gothic Book" w:eastAsia="Franklin Gothic Book" w:hAnsi="Franklin Gothic Book" w:cs="Franklin Gothic Book"/>
      <w:b w:val="0"/>
      <w:bCs w:val="0"/>
      <w:i w:val="0"/>
      <w:iCs w:val="0"/>
      <w:smallCaps w:val="0"/>
      <w:strike w:val="0"/>
      <w:color w:val="000000"/>
      <w:spacing w:val="0"/>
      <w:w w:val="100"/>
      <w:position w:val="0"/>
      <w:sz w:val="15"/>
      <w:szCs w:val="15"/>
      <w:u w:val="none"/>
      <w:lang w:val="ru-RU" w:eastAsia="ru-RU" w:bidi="ru-RU"/>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8"/>
      <w:szCs w:val="28"/>
      <w:u w:val="none"/>
    </w:rPr>
  </w:style>
  <w:style w:type="paragraph" w:customStyle="1" w:styleId="ab">
    <w:name w:val="Подпись к картинке"/>
    <w:basedOn w:val="a"/>
    <w:link w:val="aa"/>
    <w:pPr>
      <w:shd w:val="clear" w:color="auto" w:fill="FFFFFF"/>
      <w:spacing w:line="374" w:lineRule="exact"/>
      <w:jc w:val="both"/>
    </w:pPr>
    <w:rPr>
      <w:rFonts w:ascii="Times New Roman" w:eastAsia="Times New Roman" w:hAnsi="Times New Roman" w:cs="Times New Roman"/>
      <w:sz w:val="28"/>
      <w:szCs w:val="28"/>
    </w:rPr>
  </w:style>
  <w:style w:type="character" w:customStyle="1" w:styleId="71">
    <w:name w:val="Основной текст (7)_"/>
    <w:basedOn w:val="a0"/>
    <w:link w:val="710"/>
    <w:rPr>
      <w:rFonts w:ascii="Franklin Gothic Book" w:eastAsia="Franklin Gothic Book" w:hAnsi="Franklin Gothic Book" w:cs="Franklin Gothic Book"/>
      <w:b w:val="0"/>
      <w:bCs w:val="0"/>
      <w:i w:val="0"/>
      <w:iCs w:val="0"/>
      <w:smallCaps w:val="0"/>
      <w:strike w:val="0"/>
      <w:sz w:val="19"/>
      <w:szCs w:val="19"/>
      <w:u w:val="none"/>
    </w:rPr>
  </w:style>
  <w:style w:type="paragraph" w:customStyle="1" w:styleId="710">
    <w:name w:val="Основной текст (7)1"/>
    <w:basedOn w:val="a"/>
    <w:link w:val="71"/>
    <w:pPr>
      <w:shd w:val="clear" w:color="auto" w:fill="FFFFFF"/>
      <w:spacing w:line="0" w:lineRule="atLeast"/>
      <w:jc w:val="right"/>
    </w:pPr>
    <w:rPr>
      <w:rFonts w:ascii="Franklin Gothic Book" w:eastAsia="Franklin Gothic Book" w:hAnsi="Franklin Gothic Book" w:cs="Franklin Gothic Book"/>
      <w:sz w:val="19"/>
      <w:szCs w:val="19"/>
    </w:rPr>
  </w:style>
  <w:style w:type="character" w:customStyle="1" w:styleId="8">
    <w:name w:val="Основной текст (8)_"/>
    <w:basedOn w:val="a0"/>
    <w:link w:val="80"/>
    <w:rPr>
      <w:rFonts w:ascii="Times New Roman" w:eastAsia="Times New Roman" w:hAnsi="Times New Roman" w:cs="Times New Roman"/>
      <w:b w:val="0"/>
      <w:bCs w:val="0"/>
      <w:i/>
      <w:iCs/>
      <w:smallCaps w:val="0"/>
      <w:strike w:val="0"/>
      <w:sz w:val="28"/>
      <w:szCs w:val="28"/>
      <w:u w:val="none"/>
    </w:rPr>
  </w:style>
  <w:style w:type="paragraph" w:customStyle="1" w:styleId="80">
    <w:name w:val="Основной текст (8)"/>
    <w:basedOn w:val="a"/>
    <w:link w:val="8"/>
    <w:pPr>
      <w:shd w:val="clear" w:color="auto" w:fill="FFFFFF"/>
      <w:spacing w:line="370" w:lineRule="exact"/>
      <w:ind w:firstLine="580"/>
      <w:jc w:val="both"/>
    </w:pPr>
    <w:rPr>
      <w:rFonts w:ascii="Times New Roman" w:eastAsia="Times New Roman" w:hAnsi="Times New Roman" w:cs="Times New Roman"/>
      <w:i/>
      <w:iCs/>
      <w:sz w:val="28"/>
      <w:szCs w:val="28"/>
    </w:rPr>
  </w:style>
  <w:style w:type="character" w:customStyle="1" w:styleId="81">
    <w:name w:val="Основной текст (8) + Не курсив"/>
    <w:basedOn w:val="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8pt">
    <w:name w:val="Основной текст (2) + 8 pt"/>
    <w:basedOn w:val="23"/>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9">
    <w:name w:val="Основной текст (9)_"/>
    <w:basedOn w:val="a0"/>
    <w:link w:val="90"/>
    <w:rPr>
      <w:rFonts w:ascii="Franklin Gothic Heavy" w:eastAsia="Franklin Gothic Heavy" w:hAnsi="Franklin Gothic Heavy" w:cs="Franklin Gothic Heavy"/>
      <w:b w:val="0"/>
      <w:bCs w:val="0"/>
      <w:i w:val="0"/>
      <w:iCs w:val="0"/>
      <w:smallCaps w:val="0"/>
      <w:strike w:val="0"/>
      <w:sz w:val="10"/>
      <w:szCs w:val="10"/>
      <w:u w:val="none"/>
    </w:rPr>
  </w:style>
  <w:style w:type="paragraph" w:customStyle="1" w:styleId="90">
    <w:name w:val="Основной текст (9)"/>
    <w:basedOn w:val="a"/>
    <w:link w:val="9"/>
    <w:pPr>
      <w:shd w:val="clear" w:color="auto" w:fill="FFFFFF"/>
      <w:spacing w:line="0" w:lineRule="atLeast"/>
    </w:pPr>
    <w:rPr>
      <w:rFonts w:ascii="Franklin Gothic Heavy" w:eastAsia="Franklin Gothic Heavy" w:hAnsi="Franklin Gothic Heavy" w:cs="Franklin Gothic Heavy"/>
      <w:sz w:val="10"/>
      <w:szCs w:val="10"/>
    </w:rPr>
  </w:style>
  <w:style w:type="character" w:customStyle="1" w:styleId="30pt">
    <w:name w:val="Подпись к таблице (3) + Интервал 0 pt"/>
    <w:basedOn w:val="38"/>
    <w:rPr>
      <w:rFonts w:ascii="Franklin Gothic Book" w:eastAsia="Franklin Gothic Book" w:hAnsi="Franklin Gothic Book" w:cs="Franklin Gothic Book"/>
      <w:b w:val="0"/>
      <w:bCs w:val="0"/>
      <w:i w:val="0"/>
      <w:iCs w:val="0"/>
      <w:smallCaps w:val="0"/>
      <w:strike w:val="0"/>
      <w:color w:val="000000"/>
      <w:spacing w:val="-10"/>
      <w:w w:val="100"/>
      <w:position w:val="0"/>
      <w:sz w:val="19"/>
      <w:szCs w:val="19"/>
      <w:u w:val="none"/>
      <w:lang w:val="ru-RU" w:eastAsia="ru-RU" w:bidi="ru-RU"/>
    </w:rPr>
  </w:style>
  <w:style w:type="character" w:customStyle="1" w:styleId="2BookAntiqua105pt1">
    <w:name w:val="Основной текст (2) + Book Antiqua;10;5 pt;Полужирный;Курсив1"/>
    <w:basedOn w:val="23"/>
    <w:rPr>
      <w:rFonts w:ascii="Book Antiqua" w:eastAsia="Book Antiqua" w:hAnsi="Book Antiqua" w:cs="Book Antiqua"/>
      <w:b/>
      <w:bCs/>
      <w:i/>
      <w:iCs/>
      <w:smallCaps w:val="0"/>
      <w:strike w:val="0"/>
      <w:color w:val="000000"/>
      <w:spacing w:val="0"/>
      <w:w w:val="100"/>
      <w:position w:val="0"/>
      <w:sz w:val="21"/>
      <w:szCs w:val="21"/>
      <w:u w:val="none"/>
      <w:lang w:val="ru-RU" w:eastAsia="ru-RU" w:bidi="ru-RU"/>
    </w:rPr>
  </w:style>
  <w:style w:type="character" w:customStyle="1" w:styleId="16pt1">
    <w:name w:val="Колонтитул + 16 pt1"/>
    <w:basedOn w:val="a6"/>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9">
    <w:name w:val="Колонтитул2"/>
    <w:basedOn w:val="a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pt0">
    <w:name w:val="Колонтитул + 14 pt"/>
    <w:basedOn w:val="a6"/>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2">
    <w:name w:val="Подпись к таблице (5)_"/>
    <w:basedOn w:val="a0"/>
    <w:link w:val="53"/>
    <w:rPr>
      <w:rFonts w:ascii="Times New Roman" w:eastAsia="Times New Roman" w:hAnsi="Times New Roman" w:cs="Times New Roman"/>
      <w:b/>
      <w:bCs/>
      <w:i w:val="0"/>
      <w:iCs w:val="0"/>
      <w:smallCaps w:val="0"/>
      <w:strike w:val="0"/>
      <w:sz w:val="22"/>
      <w:szCs w:val="22"/>
      <w:u w:val="none"/>
    </w:rPr>
  </w:style>
  <w:style w:type="paragraph" w:customStyle="1" w:styleId="53">
    <w:name w:val="Подпись к таблице (5)"/>
    <w:basedOn w:val="a"/>
    <w:link w:val="52"/>
    <w:pPr>
      <w:shd w:val="clear" w:color="auto" w:fill="FFFFFF"/>
      <w:spacing w:line="0" w:lineRule="atLeast"/>
    </w:pPr>
    <w:rPr>
      <w:rFonts w:ascii="Times New Roman" w:eastAsia="Times New Roman" w:hAnsi="Times New Roman" w:cs="Times New Roman"/>
      <w:b/>
      <w:bCs/>
      <w:sz w:val="22"/>
      <w:szCs w:val="22"/>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sz w:val="22"/>
      <w:szCs w:val="22"/>
      <w:u w:val="none"/>
    </w:rPr>
  </w:style>
  <w:style w:type="paragraph" w:customStyle="1" w:styleId="101">
    <w:name w:val="Основной текст (10)"/>
    <w:basedOn w:val="a"/>
    <w:link w:val="100"/>
    <w:pPr>
      <w:shd w:val="clear" w:color="auto" w:fill="FFFFFF"/>
      <w:spacing w:line="278" w:lineRule="exact"/>
    </w:pPr>
    <w:rPr>
      <w:rFonts w:ascii="Times New Roman" w:eastAsia="Times New Roman" w:hAnsi="Times New Roman" w:cs="Times New Roman"/>
      <w:sz w:val="22"/>
      <w:szCs w:val="22"/>
    </w:rPr>
  </w:style>
  <w:style w:type="character" w:customStyle="1" w:styleId="7Exact">
    <w:name w:val="Подпись к картинке (7) Exact"/>
    <w:basedOn w:val="a0"/>
    <w:rPr>
      <w:rFonts w:ascii="Franklin Gothic Book" w:eastAsia="Franklin Gothic Book" w:hAnsi="Franklin Gothic Book" w:cs="Franklin Gothic Book"/>
      <w:b w:val="0"/>
      <w:bCs w:val="0"/>
      <w:i w:val="0"/>
      <w:iCs w:val="0"/>
      <w:smallCaps w:val="0"/>
      <w:strike w:val="0"/>
      <w:spacing w:val="0"/>
      <w:sz w:val="19"/>
      <w:szCs w:val="19"/>
      <w:u w:val="none"/>
    </w:rPr>
  </w:style>
  <w:style w:type="character" w:customStyle="1" w:styleId="Exact0">
    <w:name w:val="Подпись к картинке + Курсив Exact"/>
    <w:basedOn w:val="a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8ptExact">
    <w:name w:val="Подпись к картинке + 8 pt Exact"/>
    <w:basedOn w:val="a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15pt">
    <w:name w:val="Основной текст (2) + 11;5 pt;Курсив"/>
    <w:basedOn w:val="2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39">
    <w:name w:val="Подпись к таблице (3)"/>
    <w:basedOn w:val="38"/>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9pt">
    <w:name w:val="Основной текст (2) + 9 pt"/>
    <w:basedOn w:val="2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72">
    <w:name w:val="Основной текст (7)"/>
    <w:basedOn w:val="71"/>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8"/>
      <w:szCs w:val="18"/>
      <w:u w:val="none"/>
    </w:rPr>
  </w:style>
  <w:style w:type="paragraph" w:customStyle="1" w:styleId="111">
    <w:name w:val="Основной текст (11)"/>
    <w:basedOn w:val="a"/>
    <w:link w:val="110"/>
    <w:pPr>
      <w:shd w:val="clear" w:color="auto" w:fill="FFFFFF"/>
      <w:spacing w:line="0" w:lineRule="atLeast"/>
      <w:jc w:val="both"/>
    </w:pPr>
    <w:rPr>
      <w:rFonts w:ascii="Times New Roman" w:eastAsia="Times New Roman" w:hAnsi="Times New Roman" w:cs="Times New Roman"/>
      <w:sz w:val="18"/>
      <w:szCs w:val="18"/>
    </w:rPr>
  </w:style>
  <w:style w:type="character" w:customStyle="1" w:styleId="11pt">
    <w:name w:val="Подпись к картинке + 11 pt"/>
    <w:basedOn w:val="a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a">
    <w:name w:val="Подпись к картинке (2)_"/>
    <w:basedOn w:val="a0"/>
    <w:link w:val="2b"/>
    <w:rPr>
      <w:rFonts w:ascii="Times New Roman" w:eastAsia="Times New Roman" w:hAnsi="Times New Roman" w:cs="Times New Roman"/>
      <w:b w:val="0"/>
      <w:bCs w:val="0"/>
      <w:i w:val="0"/>
      <w:iCs w:val="0"/>
      <w:smallCaps w:val="0"/>
      <w:strike w:val="0"/>
      <w:sz w:val="22"/>
      <w:szCs w:val="22"/>
      <w:u w:val="none"/>
    </w:rPr>
  </w:style>
  <w:style w:type="paragraph" w:customStyle="1" w:styleId="2b">
    <w:name w:val="Подпись к картинке (2)"/>
    <w:basedOn w:val="a"/>
    <w:link w:val="2a"/>
    <w:pPr>
      <w:shd w:val="clear" w:color="auto" w:fill="FFFFFF"/>
      <w:spacing w:line="0" w:lineRule="atLeast"/>
    </w:pPr>
    <w:rPr>
      <w:rFonts w:ascii="Times New Roman" w:eastAsia="Times New Roman" w:hAnsi="Times New Roman" w:cs="Times New Roman"/>
      <w:sz w:val="22"/>
      <w:szCs w:val="22"/>
    </w:rPr>
  </w:style>
  <w:style w:type="character" w:customStyle="1" w:styleId="7Exact0">
    <w:name w:val="Основной текст (7) Exact"/>
    <w:basedOn w:val="a0"/>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7Exact2">
    <w:name w:val="Основной текст (7) Exact2"/>
    <w:basedOn w:val="71"/>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10Exact">
    <w:name w:val="Основной текст (10)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7Exact1">
    <w:name w:val="Основной текст (7) Exact1"/>
    <w:basedOn w:val="71"/>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717ptExact">
    <w:name w:val="Основной текст (7) + 17 pt;Полужирный Exact"/>
    <w:basedOn w:val="71"/>
    <w:rPr>
      <w:rFonts w:ascii="Franklin Gothic Book" w:eastAsia="Franklin Gothic Book" w:hAnsi="Franklin Gothic Book" w:cs="Franklin Gothic Book"/>
      <w:b/>
      <w:bCs/>
      <w:i w:val="0"/>
      <w:iCs w:val="0"/>
      <w:smallCaps w:val="0"/>
      <w:strike w:val="0"/>
      <w:color w:val="000000"/>
      <w:spacing w:val="0"/>
      <w:w w:val="100"/>
      <w:position w:val="0"/>
      <w:sz w:val="34"/>
      <w:szCs w:val="34"/>
      <w:u w:val="none"/>
      <w:lang w:val="ru-RU" w:eastAsia="ru-RU" w:bidi="ru-RU"/>
    </w:rPr>
  </w:style>
  <w:style w:type="character" w:customStyle="1" w:styleId="13Exact">
    <w:name w:val="Основной текст (13) Exact"/>
    <w:basedOn w:val="a0"/>
    <w:link w:val="13"/>
    <w:rPr>
      <w:rFonts w:ascii="Franklin Gothic Book" w:eastAsia="Franklin Gothic Book" w:hAnsi="Franklin Gothic Book" w:cs="Franklin Gothic Book"/>
      <w:b w:val="0"/>
      <w:bCs w:val="0"/>
      <w:i/>
      <w:iCs/>
      <w:smallCaps w:val="0"/>
      <w:strike w:val="0"/>
      <w:spacing w:val="10"/>
      <w:sz w:val="17"/>
      <w:szCs w:val="17"/>
      <w:u w:val="none"/>
    </w:rPr>
  </w:style>
  <w:style w:type="paragraph" w:customStyle="1" w:styleId="13">
    <w:name w:val="Основной текст (13)"/>
    <w:basedOn w:val="a"/>
    <w:link w:val="13Exact"/>
    <w:pPr>
      <w:shd w:val="clear" w:color="auto" w:fill="FFFFFF"/>
      <w:spacing w:before="120" w:line="0" w:lineRule="atLeast"/>
    </w:pPr>
    <w:rPr>
      <w:rFonts w:ascii="Franklin Gothic Book" w:eastAsia="Franklin Gothic Book" w:hAnsi="Franklin Gothic Book" w:cs="Franklin Gothic Book"/>
      <w:i/>
      <w:iCs/>
      <w:spacing w:val="10"/>
      <w:sz w:val="17"/>
      <w:szCs w:val="17"/>
    </w:rPr>
  </w:style>
  <w:style w:type="character" w:customStyle="1" w:styleId="8Exact">
    <w:name w:val="Подпись к картинке (8) Exact"/>
    <w:basedOn w:val="a0"/>
    <w:link w:val="82"/>
    <w:rPr>
      <w:rFonts w:ascii="Times New Roman" w:eastAsia="Times New Roman" w:hAnsi="Times New Roman" w:cs="Times New Roman"/>
      <w:b w:val="0"/>
      <w:bCs w:val="0"/>
      <w:i/>
      <w:iCs/>
      <w:smallCaps w:val="0"/>
      <w:strike w:val="0"/>
      <w:sz w:val="21"/>
      <w:szCs w:val="21"/>
      <w:u w:val="none"/>
    </w:rPr>
  </w:style>
  <w:style w:type="paragraph" w:customStyle="1" w:styleId="82">
    <w:name w:val="Подпись к картинке (8)"/>
    <w:basedOn w:val="a"/>
    <w:link w:val="8Exact"/>
    <w:pPr>
      <w:shd w:val="clear" w:color="auto" w:fill="FFFFFF"/>
      <w:spacing w:line="490" w:lineRule="exact"/>
      <w:jc w:val="right"/>
    </w:pPr>
    <w:rPr>
      <w:rFonts w:ascii="Times New Roman" w:eastAsia="Times New Roman" w:hAnsi="Times New Roman" w:cs="Times New Roman"/>
      <w:i/>
      <w:iCs/>
      <w:sz w:val="21"/>
      <w:szCs w:val="21"/>
    </w:rPr>
  </w:style>
  <w:style w:type="character" w:customStyle="1" w:styleId="8FranklinGothicBook95ptExact">
    <w:name w:val="Подпись к картинке (8) + Franklin Gothic Book;9;5 pt;Не курсив Exact"/>
    <w:basedOn w:val="8Exact"/>
    <w:rPr>
      <w:rFonts w:ascii="Franklin Gothic Book" w:eastAsia="Franklin Gothic Book" w:hAnsi="Franklin Gothic Book" w:cs="Franklin Gothic Book"/>
      <w:b w:val="0"/>
      <w:bCs w:val="0"/>
      <w:i/>
      <w:iCs/>
      <w:smallCaps w:val="0"/>
      <w:strike w:val="0"/>
      <w:color w:val="000000"/>
      <w:spacing w:val="0"/>
      <w:w w:val="100"/>
      <w:position w:val="0"/>
      <w:sz w:val="19"/>
      <w:szCs w:val="19"/>
      <w:u w:val="none"/>
      <w:lang w:val="ru-RU" w:eastAsia="ru-RU" w:bidi="ru-RU"/>
    </w:rPr>
  </w:style>
  <w:style w:type="character" w:customStyle="1" w:styleId="7Exact20">
    <w:name w:val="Подпись к картинке (7) Exact2"/>
    <w:basedOn w:val="73"/>
    <w:rPr>
      <w:rFonts w:ascii="Franklin Gothic Book" w:eastAsia="Franklin Gothic Book" w:hAnsi="Franklin Gothic Book" w:cs="Franklin Gothic Book"/>
      <w:b w:val="0"/>
      <w:bCs w:val="0"/>
      <w:i w:val="0"/>
      <w:iCs w:val="0"/>
      <w:smallCaps w:val="0"/>
      <w:strike w:val="0"/>
      <w:spacing w:val="0"/>
      <w:sz w:val="19"/>
      <w:szCs w:val="19"/>
      <w:u w:val="none"/>
    </w:rPr>
  </w:style>
  <w:style w:type="character" w:customStyle="1" w:styleId="73">
    <w:name w:val="Подпись к картинке (7)_"/>
    <w:basedOn w:val="a0"/>
    <w:link w:val="74"/>
    <w:rPr>
      <w:rFonts w:ascii="Franklin Gothic Book" w:eastAsia="Franklin Gothic Book" w:hAnsi="Franklin Gothic Book" w:cs="Franklin Gothic Book"/>
      <w:b w:val="0"/>
      <w:bCs w:val="0"/>
      <w:i w:val="0"/>
      <w:iCs w:val="0"/>
      <w:smallCaps w:val="0"/>
      <w:strike w:val="0"/>
      <w:spacing w:val="0"/>
      <w:sz w:val="19"/>
      <w:szCs w:val="19"/>
      <w:u w:val="none"/>
    </w:rPr>
  </w:style>
  <w:style w:type="paragraph" w:customStyle="1" w:styleId="74">
    <w:name w:val="Подпись к картинке (7)"/>
    <w:basedOn w:val="a"/>
    <w:link w:val="73"/>
    <w:pPr>
      <w:shd w:val="clear" w:color="auto" w:fill="FFFFFF"/>
      <w:spacing w:line="0" w:lineRule="atLeast"/>
    </w:pPr>
    <w:rPr>
      <w:rFonts w:ascii="Franklin Gothic Book" w:eastAsia="Franklin Gothic Book" w:hAnsi="Franklin Gothic Book" w:cs="Franklin Gothic Book"/>
      <w:sz w:val="19"/>
      <w:szCs w:val="19"/>
    </w:rPr>
  </w:style>
  <w:style w:type="character" w:customStyle="1" w:styleId="7Exact10">
    <w:name w:val="Подпись к картинке (7) Exact1"/>
    <w:basedOn w:val="73"/>
    <w:rPr>
      <w:rFonts w:ascii="Franklin Gothic Book" w:eastAsia="Franklin Gothic Book" w:hAnsi="Franklin Gothic Book" w:cs="Franklin Gothic Book"/>
      <w:b w:val="0"/>
      <w:bCs w:val="0"/>
      <w:i w:val="0"/>
      <w:iCs w:val="0"/>
      <w:smallCaps w:val="0"/>
      <w:strike w:val="0"/>
      <w:spacing w:val="0"/>
      <w:sz w:val="19"/>
      <w:szCs w:val="19"/>
      <w:u w:val="none"/>
    </w:rPr>
  </w:style>
  <w:style w:type="character" w:customStyle="1" w:styleId="2FranklinGothicBook95ptExact">
    <w:name w:val="Подпись к картинке (2) + Franklin Gothic Book;9;5 pt Exact"/>
    <w:basedOn w:val="2a"/>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120">
    <w:name w:val="Основной текст (12)_"/>
    <w:basedOn w:val="a0"/>
    <w:link w:val="121"/>
    <w:rPr>
      <w:rFonts w:ascii="Century Schoolbook" w:eastAsia="Century Schoolbook" w:hAnsi="Century Schoolbook" w:cs="Century Schoolbook"/>
      <w:b w:val="0"/>
      <w:bCs w:val="0"/>
      <w:i w:val="0"/>
      <w:iCs w:val="0"/>
      <w:smallCaps w:val="0"/>
      <w:strike w:val="0"/>
      <w:sz w:val="10"/>
      <w:szCs w:val="10"/>
      <w:u w:val="none"/>
    </w:rPr>
  </w:style>
  <w:style w:type="paragraph" w:customStyle="1" w:styleId="121">
    <w:name w:val="Основной текст (12)"/>
    <w:basedOn w:val="a"/>
    <w:link w:val="120"/>
    <w:pPr>
      <w:shd w:val="clear" w:color="auto" w:fill="FFFFFF"/>
      <w:spacing w:line="0" w:lineRule="atLeast"/>
    </w:pPr>
    <w:rPr>
      <w:rFonts w:ascii="Century Schoolbook" w:eastAsia="Century Schoolbook" w:hAnsi="Century Schoolbook" w:cs="Century Schoolbook"/>
      <w:sz w:val="10"/>
      <w:szCs w:val="10"/>
    </w:rPr>
  </w:style>
  <w:style w:type="character" w:customStyle="1" w:styleId="2FranklinGothicBook95pt">
    <w:name w:val="Основной текст (2) + Franklin Gothic Book;9;5 pt"/>
    <w:basedOn w:val="23"/>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FranklinGothicBook95pt3">
    <w:name w:val="Основной текст (2) + Franklin Gothic Book;9;5 pt3"/>
    <w:basedOn w:val="23"/>
    <w:rPr>
      <w:rFonts w:ascii="Franklin Gothic Book" w:eastAsia="Franklin Gothic Book" w:hAnsi="Franklin Gothic Book" w:cs="Franklin Gothic Book"/>
      <w:b w:val="0"/>
      <w:bCs w:val="0"/>
      <w:i w:val="0"/>
      <w:iCs w:val="0"/>
      <w:smallCaps w:val="0"/>
      <w:strike w:val="0"/>
      <w:color w:val="FFFFFF"/>
      <w:spacing w:val="0"/>
      <w:w w:val="100"/>
      <w:position w:val="0"/>
      <w:sz w:val="19"/>
      <w:szCs w:val="19"/>
      <w:u w:val="none"/>
    </w:rPr>
  </w:style>
  <w:style w:type="character" w:customStyle="1" w:styleId="2FranklinGothicBook95pt2">
    <w:name w:val="Основной текст (2) + Franklin Gothic Book;9;5 pt2"/>
    <w:basedOn w:val="23"/>
    <w:rPr>
      <w:rFonts w:ascii="Franklin Gothic Book" w:eastAsia="Franklin Gothic Book" w:hAnsi="Franklin Gothic Book" w:cs="Franklin Gothic Book"/>
      <w:b w:val="0"/>
      <w:bCs w:val="0"/>
      <w:i w:val="0"/>
      <w:iCs w:val="0"/>
      <w:smallCaps w:val="0"/>
      <w:strike w:val="0"/>
      <w:color w:val="FFFFFF"/>
      <w:spacing w:val="0"/>
      <w:w w:val="100"/>
      <w:position w:val="0"/>
      <w:sz w:val="19"/>
      <w:szCs w:val="19"/>
      <w:u w:val="none"/>
      <w:lang w:val="ru-RU" w:eastAsia="ru-RU" w:bidi="ru-RU"/>
    </w:rPr>
  </w:style>
  <w:style w:type="character" w:customStyle="1" w:styleId="216pt">
    <w:name w:val="Основной текст (2) + 16 pt"/>
    <w:basedOn w:val="23"/>
    <w:rPr>
      <w:rFonts w:ascii="Times New Roman" w:eastAsia="Times New Roman" w:hAnsi="Times New Roman" w:cs="Times New Roman"/>
      <w:b w:val="0"/>
      <w:bCs w:val="0"/>
      <w:i w:val="0"/>
      <w:iCs w:val="0"/>
      <w:smallCaps w:val="0"/>
      <w:strike w:val="0"/>
      <w:color w:val="FFFFFF"/>
      <w:spacing w:val="0"/>
      <w:w w:val="100"/>
      <w:position w:val="0"/>
      <w:sz w:val="32"/>
      <w:szCs w:val="32"/>
      <w:u w:val="none"/>
      <w:lang w:val="ru-RU" w:eastAsia="ru-RU" w:bidi="ru-RU"/>
    </w:rPr>
  </w:style>
  <w:style w:type="character" w:customStyle="1" w:styleId="295pt">
    <w:name w:val="Основной текст (2) + 9;5 pt"/>
    <w:basedOn w:val="2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FranklinGothicBook95pt1">
    <w:name w:val="Основной текст (2) + Franklin Gothic Book;9;5 pt1"/>
    <w:basedOn w:val="23"/>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10pt">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CenturyGothic4pt">
    <w:name w:val="Основной текст (2) + Century Gothic;4 pt"/>
    <w:basedOn w:val="23"/>
    <w:rPr>
      <w:rFonts w:ascii="Century Gothic" w:eastAsia="Century Gothic" w:hAnsi="Century Gothic" w:cs="Century Gothic"/>
      <w:b w:val="0"/>
      <w:bCs w:val="0"/>
      <w:i w:val="0"/>
      <w:iCs w:val="0"/>
      <w:smallCaps w:val="0"/>
      <w:strike w:val="0"/>
      <w:color w:val="000000"/>
      <w:spacing w:val="0"/>
      <w:w w:val="100"/>
      <w:position w:val="0"/>
      <w:sz w:val="8"/>
      <w:szCs w:val="8"/>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8pt">
    <w:name w:val="Колонтитул + 8 pt;Не полужирный"/>
    <w:basedOn w:val="a6"/>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1Exact">
    <w:name w:val="Основной текст (11) Exact"/>
    <w:basedOn w:val="a0"/>
    <w:rPr>
      <w:rFonts w:ascii="Times New Roman" w:eastAsia="Times New Roman" w:hAnsi="Times New Roman" w:cs="Times New Roman"/>
      <w:b w:val="0"/>
      <w:bCs w:val="0"/>
      <w:i w:val="0"/>
      <w:iCs w:val="0"/>
      <w:smallCaps w:val="0"/>
      <w:strike w:val="0"/>
      <w:sz w:val="18"/>
      <w:szCs w:val="18"/>
      <w:u w:val="none"/>
    </w:rPr>
  </w:style>
  <w:style w:type="character" w:customStyle="1" w:styleId="14">
    <w:name w:val="Заголовок №1_"/>
    <w:basedOn w:val="a0"/>
    <w:link w:val="112"/>
    <w:rPr>
      <w:rFonts w:ascii="Impact" w:eastAsia="Impact" w:hAnsi="Impact" w:cs="Impact"/>
      <w:b w:val="0"/>
      <w:bCs w:val="0"/>
      <w:i/>
      <w:iCs/>
      <w:smallCaps w:val="0"/>
      <w:strike w:val="0"/>
      <w:spacing w:val="-20"/>
      <w:sz w:val="50"/>
      <w:szCs w:val="50"/>
      <w:u w:val="none"/>
    </w:rPr>
  </w:style>
  <w:style w:type="paragraph" w:customStyle="1" w:styleId="112">
    <w:name w:val="Заголовок №11"/>
    <w:basedOn w:val="a"/>
    <w:link w:val="14"/>
    <w:pPr>
      <w:shd w:val="clear" w:color="auto" w:fill="FFFFFF"/>
      <w:spacing w:line="0" w:lineRule="atLeast"/>
      <w:jc w:val="center"/>
      <w:outlineLvl w:val="0"/>
    </w:pPr>
    <w:rPr>
      <w:rFonts w:ascii="Impact" w:eastAsia="Impact" w:hAnsi="Impact" w:cs="Impact"/>
      <w:i/>
      <w:iCs/>
      <w:spacing w:val="-20"/>
      <w:sz w:val="50"/>
      <w:szCs w:val="50"/>
    </w:rPr>
  </w:style>
  <w:style w:type="character" w:customStyle="1" w:styleId="15">
    <w:name w:val="Заголовок №1"/>
    <w:basedOn w:val="14"/>
    <w:rPr>
      <w:rFonts w:ascii="Impact" w:eastAsia="Impact" w:hAnsi="Impact" w:cs="Impact"/>
      <w:b w:val="0"/>
      <w:bCs w:val="0"/>
      <w:i/>
      <w:iCs/>
      <w:smallCaps w:val="0"/>
      <w:strike w:val="0"/>
      <w:color w:val="FFFFFF"/>
      <w:spacing w:val="-20"/>
      <w:w w:val="100"/>
      <w:position w:val="0"/>
      <w:sz w:val="50"/>
      <w:szCs w:val="50"/>
      <w:u w:val="none"/>
      <w:lang w:val="ru-RU" w:eastAsia="ru-RU" w:bidi="ru-RU"/>
    </w:rPr>
  </w:style>
  <w:style w:type="character" w:customStyle="1" w:styleId="139pt-1pt">
    <w:name w:val="Заголовок №1 + 39 pt;Не курсив;Интервал -1 pt"/>
    <w:basedOn w:val="14"/>
    <w:rPr>
      <w:rFonts w:ascii="Impact" w:eastAsia="Impact" w:hAnsi="Impact" w:cs="Impact"/>
      <w:b w:val="0"/>
      <w:bCs w:val="0"/>
      <w:i/>
      <w:iCs/>
      <w:smallCaps w:val="0"/>
      <w:strike w:val="0"/>
      <w:color w:val="FFFFFF"/>
      <w:spacing w:val="-30"/>
      <w:w w:val="100"/>
      <w:position w:val="0"/>
      <w:sz w:val="78"/>
      <w:szCs w:val="78"/>
      <w:u w:val="none"/>
      <w:lang w:val="en-US" w:eastAsia="en-US" w:bidi="en-US"/>
    </w:rPr>
  </w:style>
  <w:style w:type="character" w:customStyle="1" w:styleId="2c">
    <w:name w:val="Заголовок №2_"/>
    <w:basedOn w:val="a0"/>
    <w:link w:val="212"/>
    <w:rPr>
      <w:rFonts w:ascii="Verdana" w:eastAsia="Verdana" w:hAnsi="Verdana" w:cs="Verdana"/>
      <w:b/>
      <w:bCs/>
      <w:i w:val="0"/>
      <w:iCs w:val="0"/>
      <w:smallCaps w:val="0"/>
      <w:strike w:val="0"/>
      <w:w w:val="150"/>
      <w:sz w:val="50"/>
      <w:szCs w:val="50"/>
      <w:u w:val="none"/>
      <w:lang w:val="en-US" w:eastAsia="en-US" w:bidi="en-US"/>
    </w:rPr>
  </w:style>
  <w:style w:type="paragraph" w:customStyle="1" w:styleId="212">
    <w:name w:val="Заголовок №21"/>
    <w:basedOn w:val="a"/>
    <w:link w:val="2c"/>
    <w:pPr>
      <w:shd w:val="clear" w:color="auto" w:fill="FFFFFF"/>
      <w:spacing w:line="336" w:lineRule="exact"/>
      <w:jc w:val="both"/>
      <w:outlineLvl w:val="1"/>
    </w:pPr>
    <w:rPr>
      <w:rFonts w:ascii="Verdana" w:eastAsia="Verdana" w:hAnsi="Verdana" w:cs="Verdana"/>
      <w:b/>
      <w:bCs/>
      <w:w w:val="150"/>
      <w:sz w:val="50"/>
      <w:szCs w:val="50"/>
      <w:lang w:val="en-US" w:eastAsia="en-US" w:bidi="en-US"/>
    </w:rPr>
  </w:style>
  <w:style w:type="character" w:customStyle="1" w:styleId="2d">
    <w:name w:val="Заголовок №2"/>
    <w:basedOn w:val="2c"/>
    <w:rPr>
      <w:rFonts w:ascii="Verdana" w:eastAsia="Verdana" w:hAnsi="Verdana" w:cs="Verdana"/>
      <w:b/>
      <w:bCs/>
      <w:i w:val="0"/>
      <w:iCs w:val="0"/>
      <w:smallCaps w:val="0"/>
      <w:strike w:val="0"/>
      <w:color w:val="FFFFFF"/>
      <w:spacing w:val="0"/>
      <w:w w:val="150"/>
      <w:position w:val="0"/>
      <w:sz w:val="50"/>
      <w:szCs w:val="50"/>
      <w:u w:val="none"/>
      <w:lang w:val="en-US" w:eastAsia="en-US" w:bidi="en-US"/>
    </w:rPr>
  </w:style>
  <w:style w:type="character" w:customStyle="1" w:styleId="229pt100">
    <w:name w:val="Заголовок №2 + 29 pt;Не полужирный;Курсив;Масштаб 100%"/>
    <w:basedOn w:val="2c"/>
    <w:rPr>
      <w:rFonts w:ascii="Verdana" w:eastAsia="Verdana" w:hAnsi="Verdana" w:cs="Verdana"/>
      <w:b/>
      <w:bCs/>
      <w:i/>
      <w:iCs/>
      <w:smallCaps w:val="0"/>
      <w:strike w:val="0"/>
      <w:color w:val="FFFFFF"/>
      <w:spacing w:val="0"/>
      <w:w w:val="100"/>
      <w:position w:val="0"/>
      <w:sz w:val="58"/>
      <w:szCs w:val="58"/>
      <w:u w:val="none"/>
      <w:lang w:val="ru-RU" w:eastAsia="ru-RU" w:bidi="ru-RU"/>
    </w:rPr>
  </w:style>
  <w:style w:type="paragraph" w:styleId="46">
    <w:name w:val="toc 4"/>
    <w:basedOn w:val="a"/>
    <w:autoRedefine/>
    <w:uiPriority w:val="39"/>
    <w:pPr>
      <w:shd w:val="clear" w:color="auto" w:fill="FFFFFF"/>
      <w:spacing w:line="379" w:lineRule="exact"/>
      <w:jc w:val="both"/>
    </w:pPr>
    <w:rPr>
      <w:rFonts w:ascii="Times New Roman" w:eastAsia="Times New Roman" w:hAnsi="Times New Roman" w:cs="Times New Roman"/>
      <w:sz w:val="22"/>
      <w:szCs w:val="22"/>
    </w:rPr>
  </w:style>
  <w:style w:type="paragraph" w:styleId="ac">
    <w:name w:val="No Spacing"/>
    <w:link w:val="ad"/>
    <w:uiPriority w:val="1"/>
    <w:qFormat/>
    <w:rsid w:val="00BB3AD3"/>
    <w:pPr>
      <w:widowControl/>
    </w:pPr>
    <w:rPr>
      <w:rFonts w:ascii="Calibri" w:eastAsia="Calibri" w:hAnsi="Calibri" w:cs="Calibri"/>
      <w:sz w:val="22"/>
      <w:szCs w:val="22"/>
      <w:lang w:eastAsia="en-US" w:bidi="ar-SA"/>
    </w:rPr>
  </w:style>
  <w:style w:type="character" w:customStyle="1" w:styleId="ad">
    <w:name w:val="Без интервала Знак"/>
    <w:basedOn w:val="a0"/>
    <w:link w:val="ac"/>
    <w:uiPriority w:val="1"/>
    <w:locked/>
    <w:rsid w:val="008F3077"/>
    <w:rPr>
      <w:rFonts w:ascii="Calibri" w:eastAsia="Calibri" w:hAnsi="Calibri" w:cs="Calibri"/>
      <w:sz w:val="22"/>
      <w:szCs w:val="22"/>
      <w:lang w:eastAsia="en-US" w:bidi="ar-SA"/>
    </w:rPr>
  </w:style>
  <w:style w:type="paragraph" w:styleId="ae">
    <w:name w:val="List Paragraph"/>
    <w:aliases w:val="ПАРАГРАФ"/>
    <w:basedOn w:val="a"/>
    <w:link w:val="af"/>
    <w:uiPriority w:val="34"/>
    <w:qFormat/>
    <w:rsid w:val="000E3D75"/>
    <w:pPr>
      <w:ind w:left="720"/>
      <w:contextualSpacing/>
    </w:pPr>
  </w:style>
  <w:style w:type="character" w:customStyle="1" w:styleId="af">
    <w:name w:val="Абзац списка Знак"/>
    <w:aliases w:val="ПАРАГРАФ Знак"/>
    <w:basedOn w:val="a0"/>
    <w:link w:val="ae"/>
    <w:uiPriority w:val="99"/>
    <w:rsid w:val="007F7532"/>
    <w:rPr>
      <w:color w:val="000000"/>
    </w:rPr>
  </w:style>
  <w:style w:type="paragraph" w:styleId="af0">
    <w:name w:val="Balloon Text"/>
    <w:basedOn w:val="a"/>
    <w:link w:val="af1"/>
    <w:uiPriority w:val="99"/>
    <w:semiHidden/>
    <w:unhideWhenUsed/>
    <w:rsid w:val="00B27A43"/>
    <w:rPr>
      <w:rFonts w:ascii="Tahoma" w:hAnsi="Tahoma" w:cs="Tahoma"/>
      <w:sz w:val="16"/>
      <w:szCs w:val="16"/>
    </w:rPr>
  </w:style>
  <w:style w:type="character" w:customStyle="1" w:styleId="af1">
    <w:name w:val="Текст выноски Знак"/>
    <w:basedOn w:val="a0"/>
    <w:link w:val="af0"/>
    <w:uiPriority w:val="99"/>
    <w:semiHidden/>
    <w:rsid w:val="00B27A43"/>
    <w:rPr>
      <w:rFonts w:ascii="Tahoma" w:hAnsi="Tahoma" w:cs="Tahoma"/>
      <w:color w:val="000000"/>
      <w:sz w:val="16"/>
      <w:szCs w:val="16"/>
    </w:rPr>
  </w:style>
  <w:style w:type="paragraph" w:styleId="af2">
    <w:name w:val="header"/>
    <w:basedOn w:val="a"/>
    <w:link w:val="af3"/>
    <w:uiPriority w:val="99"/>
    <w:unhideWhenUsed/>
    <w:rsid w:val="00C5437A"/>
    <w:pPr>
      <w:tabs>
        <w:tab w:val="center" w:pos="4677"/>
        <w:tab w:val="right" w:pos="9355"/>
      </w:tabs>
    </w:pPr>
  </w:style>
  <w:style w:type="character" w:customStyle="1" w:styleId="af3">
    <w:name w:val="Верхний колонтитул Знак"/>
    <w:basedOn w:val="a0"/>
    <w:link w:val="af2"/>
    <w:uiPriority w:val="99"/>
    <w:rsid w:val="00C5437A"/>
    <w:rPr>
      <w:color w:val="000000"/>
    </w:rPr>
  </w:style>
  <w:style w:type="paragraph" w:styleId="af4">
    <w:name w:val="footer"/>
    <w:basedOn w:val="a"/>
    <w:link w:val="af5"/>
    <w:uiPriority w:val="99"/>
    <w:unhideWhenUsed/>
    <w:rsid w:val="00C5437A"/>
    <w:pPr>
      <w:tabs>
        <w:tab w:val="center" w:pos="4677"/>
        <w:tab w:val="right" w:pos="9355"/>
      </w:tabs>
    </w:pPr>
  </w:style>
  <w:style w:type="character" w:customStyle="1" w:styleId="af5">
    <w:name w:val="Нижний колонтитул Знак"/>
    <w:basedOn w:val="a0"/>
    <w:link w:val="af4"/>
    <w:uiPriority w:val="99"/>
    <w:rsid w:val="00C5437A"/>
    <w:rPr>
      <w:color w:val="000000"/>
    </w:rPr>
  </w:style>
  <w:style w:type="table" w:styleId="af6">
    <w:name w:val="Table Grid"/>
    <w:basedOn w:val="a1"/>
    <w:uiPriority w:val="59"/>
    <w:rsid w:val="00BD2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
    <w:basedOn w:val="a1"/>
    <w:next w:val="af6"/>
    <w:uiPriority w:val="59"/>
    <w:rsid w:val="00915E29"/>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55D7"/>
    <w:pPr>
      <w:widowControl/>
      <w:autoSpaceDE w:val="0"/>
      <w:autoSpaceDN w:val="0"/>
      <w:adjustRightInd w:val="0"/>
    </w:pPr>
    <w:rPr>
      <w:rFonts w:ascii="Times New Roman" w:eastAsia="Times New Roman" w:hAnsi="Times New Roman" w:cs="Times New Roman"/>
      <w:color w:val="000000"/>
      <w:lang w:bidi="ar-SA"/>
    </w:rPr>
  </w:style>
  <w:style w:type="paragraph" w:styleId="af7">
    <w:name w:val="Normal (Web)"/>
    <w:basedOn w:val="a"/>
    <w:uiPriority w:val="99"/>
    <w:unhideWhenUsed/>
    <w:rsid w:val="007B55D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
    <w:rsid w:val="00A6577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style-span">
    <w:name w:val="apple-style-span"/>
    <w:basedOn w:val="a0"/>
    <w:rsid w:val="00A65775"/>
  </w:style>
  <w:style w:type="paragraph" w:customStyle="1" w:styleId="ConsNonformat">
    <w:name w:val="ConsNonformat"/>
    <w:rsid w:val="00A65775"/>
    <w:pPr>
      <w:autoSpaceDE w:val="0"/>
      <w:autoSpaceDN w:val="0"/>
      <w:adjustRightInd w:val="0"/>
    </w:pPr>
    <w:rPr>
      <w:rFonts w:ascii="Courier New" w:eastAsia="SimSun" w:hAnsi="Courier New" w:cs="Courier New"/>
      <w:sz w:val="20"/>
      <w:szCs w:val="20"/>
      <w:lang w:eastAsia="zh-CN" w:bidi="ar-SA"/>
    </w:rPr>
  </w:style>
  <w:style w:type="paragraph" w:customStyle="1" w:styleId="ConsNormal">
    <w:name w:val="ConsNormal"/>
    <w:rsid w:val="003C662B"/>
    <w:pPr>
      <w:autoSpaceDE w:val="0"/>
      <w:autoSpaceDN w:val="0"/>
      <w:adjustRightInd w:val="0"/>
      <w:ind w:firstLine="720"/>
    </w:pPr>
    <w:rPr>
      <w:rFonts w:ascii="Arial" w:eastAsia="SimSun" w:hAnsi="Arial" w:cs="Arial"/>
      <w:sz w:val="20"/>
      <w:szCs w:val="20"/>
      <w:lang w:eastAsia="zh-CN" w:bidi="ar-SA"/>
    </w:rPr>
  </w:style>
  <w:style w:type="paragraph" w:customStyle="1" w:styleId="17">
    <w:name w:val="Абзац списка1"/>
    <w:basedOn w:val="a"/>
    <w:qFormat/>
    <w:rsid w:val="003C662B"/>
    <w:pPr>
      <w:widowControl/>
      <w:ind w:left="720"/>
      <w:contextualSpacing/>
    </w:pPr>
    <w:rPr>
      <w:rFonts w:ascii="Times New Roman" w:eastAsia="Times New Roman" w:hAnsi="Times New Roman" w:cs="Times New Roman"/>
      <w:color w:val="auto"/>
      <w:lang w:bidi="ar-SA"/>
    </w:rPr>
  </w:style>
  <w:style w:type="paragraph" w:customStyle="1" w:styleId="18">
    <w:name w:val="Без интервала1"/>
    <w:qFormat/>
    <w:rsid w:val="003C662B"/>
    <w:pPr>
      <w:widowControl/>
    </w:pPr>
    <w:rPr>
      <w:rFonts w:ascii="Calibri" w:eastAsia="Times New Roman" w:hAnsi="Calibri" w:cs="Times New Roman"/>
      <w:sz w:val="22"/>
      <w:szCs w:val="22"/>
      <w:lang w:eastAsia="en-US" w:bidi="ar-SA"/>
    </w:rPr>
  </w:style>
  <w:style w:type="paragraph" w:customStyle="1" w:styleId="western">
    <w:name w:val="western"/>
    <w:basedOn w:val="a"/>
    <w:rsid w:val="004A245B"/>
    <w:pPr>
      <w:widowControl/>
      <w:spacing w:before="100" w:beforeAutospacing="1" w:after="100" w:afterAutospacing="1"/>
    </w:pPr>
    <w:rPr>
      <w:rFonts w:ascii="Times New Roman" w:eastAsia="Times New Roman" w:hAnsi="Times New Roman" w:cs="Times New Roman"/>
      <w:color w:val="auto"/>
      <w:lang w:bidi="ar-SA"/>
    </w:rPr>
  </w:style>
  <w:style w:type="paragraph" w:styleId="af8">
    <w:name w:val="Body Text"/>
    <w:aliases w:val="Основной текст Знак Знак,Основной текст отчета Знак,Основной текст отчета Знак Знак,Основной текст1,Основной текст Знак1"/>
    <w:basedOn w:val="a"/>
    <w:link w:val="af9"/>
    <w:unhideWhenUsed/>
    <w:rsid w:val="004A245B"/>
    <w:pPr>
      <w:widowControl/>
      <w:spacing w:after="120" w:line="276" w:lineRule="auto"/>
    </w:pPr>
    <w:rPr>
      <w:rFonts w:ascii="Calibri" w:eastAsia="Calibri" w:hAnsi="Calibri" w:cs="Times New Roman"/>
      <w:color w:val="auto"/>
      <w:sz w:val="22"/>
      <w:szCs w:val="22"/>
      <w:lang w:val="x-none" w:eastAsia="en-US" w:bidi="ar-SA"/>
    </w:rPr>
  </w:style>
  <w:style w:type="character" w:customStyle="1" w:styleId="af9">
    <w:name w:val="Основной текст Знак"/>
    <w:aliases w:val="Основной текст Знак Знак Знак,Основной текст отчета Знак Знак1,Основной текст отчета Знак Знак Знак,Основной текст1 Знак,Основной текст Знак1 Знак"/>
    <w:basedOn w:val="a0"/>
    <w:link w:val="af8"/>
    <w:rsid w:val="004A245B"/>
    <w:rPr>
      <w:rFonts w:ascii="Calibri" w:eastAsia="Calibri" w:hAnsi="Calibri" w:cs="Times New Roman"/>
      <w:sz w:val="22"/>
      <w:szCs w:val="22"/>
      <w:lang w:val="x-none" w:eastAsia="en-US" w:bidi="ar-SA"/>
    </w:rPr>
  </w:style>
  <w:style w:type="character" w:customStyle="1" w:styleId="text11">
    <w:name w:val="text11"/>
    <w:rsid w:val="004A245B"/>
    <w:rPr>
      <w:rFonts w:ascii="Arial CYR" w:hAnsi="Arial CYR" w:cs="Arial CYR" w:hint="default"/>
      <w:color w:val="000000"/>
      <w:sz w:val="18"/>
      <w:szCs w:val="18"/>
    </w:rPr>
  </w:style>
  <w:style w:type="character" w:customStyle="1" w:styleId="apple-converted-space">
    <w:name w:val="apple-converted-space"/>
    <w:basedOn w:val="a0"/>
    <w:rsid w:val="004A245B"/>
  </w:style>
  <w:style w:type="character" w:customStyle="1" w:styleId="1114pt">
    <w:name w:val="Основной текст (11) + 14 pt;Курсив"/>
    <w:basedOn w:val="110"/>
    <w:rsid w:val="0085288F"/>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Курсив"/>
    <w:basedOn w:val="23"/>
    <w:rsid w:val="0085288F"/>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styleId="afa">
    <w:name w:val="Strong"/>
    <w:basedOn w:val="a0"/>
    <w:uiPriority w:val="22"/>
    <w:qFormat/>
    <w:rsid w:val="00BA1DBA"/>
    <w:rPr>
      <w:b/>
      <w:bCs/>
    </w:rPr>
  </w:style>
  <w:style w:type="paragraph" w:customStyle="1" w:styleId="voice">
    <w:name w:val="voice"/>
    <w:basedOn w:val="a"/>
    <w:rsid w:val="00BA1DBA"/>
    <w:pPr>
      <w:widowControl/>
      <w:spacing w:before="100" w:beforeAutospacing="1" w:after="100" w:afterAutospacing="1"/>
    </w:pPr>
    <w:rPr>
      <w:rFonts w:ascii="Times New Roman" w:eastAsia="Times New Roman" w:hAnsi="Times New Roman" w:cs="Times New Roman"/>
      <w:color w:val="auto"/>
      <w:lang w:bidi="ar-SA"/>
    </w:rPr>
  </w:style>
  <w:style w:type="table" w:customStyle="1" w:styleId="2e">
    <w:name w:val="Сетка таблицы2"/>
    <w:basedOn w:val="a1"/>
    <w:next w:val="af6"/>
    <w:uiPriority w:val="39"/>
    <w:rsid w:val="00E45A9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1"/>
    <w:next w:val="af6"/>
    <w:uiPriority w:val="59"/>
    <w:rsid w:val="00FF25D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caption"/>
    <w:basedOn w:val="a"/>
    <w:next w:val="a"/>
    <w:uiPriority w:val="35"/>
    <w:unhideWhenUsed/>
    <w:qFormat/>
    <w:rsid w:val="00B868B7"/>
    <w:pPr>
      <w:spacing w:after="200"/>
    </w:pPr>
    <w:rPr>
      <w:b/>
      <w:bCs/>
      <w:color w:val="4F81BD" w:themeColor="accent1"/>
      <w:sz w:val="18"/>
      <w:szCs w:val="18"/>
    </w:rPr>
  </w:style>
  <w:style w:type="paragraph" w:styleId="2f">
    <w:name w:val="Body Text 2"/>
    <w:basedOn w:val="a"/>
    <w:link w:val="2f0"/>
    <w:uiPriority w:val="99"/>
    <w:semiHidden/>
    <w:unhideWhenUsed/>
    <w:rsid w:val="000B3864"/>
    <w:pPr>
      <w:spacing w:after="120" w:line="480" w:lineRule="auto"/>
    </w:pPr>
  </w:style>
  <w:style w:type="character" w:customStyle="1" w:styleId="2f0">
    <w:name w:val="Основной текст 2 Знак"/>
    <w:basedOn w:val="a0"/>
    <w:link w:val="2f"/>
    <w:uiPriority w:val="99"/>
    <w:semiHidden/>
    <w:rsid w:val="000B3864"/>
    <w:rPr>
      <w:color w:val="000000"/>
    </w:rPr>
  </w:style>
  <w:style w:type="paragraph" w:customStyle="1" w:styleId="213">
    <w:name w:val="Основной текст (2)1"/>
    <w:basedOn w:val="a"/>
    <w:rsid w:val="00E5524C"/>
    <w:pPr>
      <w:widowControl/>
      <w:shd w:val="clear" w:color="auto" w:fill="FFFFFF"/>
      <w:spacing w:before="180" w:after="160" w:line="191" w:lineRule="exact"/>
      <w:ind w:hanging="340"/>
    </w:pPr>
    <w:rPr>
      <w:rFonts w:ascii="Times New Roman" w:eastAsia="Times New Roman" w:hAnsi="Times New Roman" w:cs="Times New Roman"/>
      <w:color w:val="auto"/>
      <w:sz w:val="16"/>
      <w:szCs w:val="16"/>
      <w:lang w:eastAsia="en-US" w:bidi="ar-SA"/>
    </w:rPr>
  </w:style>
  <w:style w:type="character" w:customStyle="1" w:styleId="275pt">
    <w:name w:val="Основной текст (2) + 7;5 pt"/>
    <w:basedOn w:val="23"/>
    <w:rsid w:val="00415F7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20">
    <w:name w:val="Основной текст (2)2"/>
    <w:basedOn w:val="23"/>
    <w:rsid w:val="00415F75"/>
    <w:rPr>
      <w:rFonts w:ascii="Times New Roman" w:eastAsia="Times New Roman" w:hAnsi="Times New Roman" w:cs="Times New Roman"/>
      <w:b w:val="0"/>
      <w:bCs w:val="0"/>
      <w:i w:val="0"/>
      <w:iCs w:val="0"/>
      <w:smallCaps w:val="0"/>
      <w:strike w:val="0"/>
      <w:color w:val="000000"/>
      <w:spacing w:val="0"/>
      <w:w w:val="100"/>
      <w:position w:val="0"/>
      <w:sz w:val="16"/>
      <w:szCs w:val="16"/>
      <w:u w:val="single"/>
      <w:shd w:val="clear" w:color="auto" w:fill="FFFFFF"/>
      <w:lang w:val="ru-RU" w:eastAsia="ru-RU" w:bidi="ru-RU"/>
    </w:rPr>
  </w:style>
  <w:style w:type="character" w:customStyle="1" w:styleId="fontstyle01">
    <w:name w:val="fontstyle01"/>
    <w:rsid w:val="007031EF"/>
    <w:rPr>
      <w:rFonts w:ascii="Times New Roman" w:hAnsi="Times New Roman" w:cs="Times New Roman"/>
      <w:color w:val="000000"/>
      <w:sz w:val="26"/>
      <w:szCs w:val="26"/>
    </w:rPr>
  </w:style>
  <w:style w:type="paragraph" w:styleId="afc">
    <w:name w:val="Title"/>
    <w:basedOn w:val="a"/>
    <w:link w:val="afd"/>
    <w:qFormat/>
    <w:rsid w:val="006279AD"/>
    <w:pPr>
      <w:widowControl/>
      <w:jc w:val="center"/>
    </w:pPr>
    <w:rPr>
      <w:rFonts w:ascii="Times New Roman" w:eastAsia="Times New Roman" w:hAnsi="Times New Roman" w:cs="Times New Roman"/>
      <w:b/>
      <w:color w:val="auto"/>
      <w:sz w:val="28"/>
      <w:szCs w:val="20"/>
      <w:lang w:bidi="ar-SA"/>
    </w:rPr>
  </w:style>
  <w:style w:type="character" w:customStyle="1" w:styleId="afd">
    <w:name w:val="Название Знак"/>
    <w:basedOn w:val="a0"/>
    <w:link w:val="afc"/>
    <w:rsid w:val="006279AD"/>
    <w:rPr>
      <w:rFonts w:ascii="Times New Roman" w:eastAsia="Times New Roman" w:hAnsi="Times New Roman" w:cs="Times New Roman"/>
      <w:b/>
      <w:sz w:val="28"/>
      <w:szCs w:val="20"/>
      <w:lang w:bidi="ar-SA"/>
    </w:rPr>
  </w:style>
  <w:style w:type="paragraph" w:styleId="afe">
    <w:name w:val="Subtitle"/>
    <w:basedOn w:val="a"/>
    <w:link w:val="aff"/>
    <w:qFormat/>
    <w:rsid w:val="006279AD"/>
    <w:pPr>
      <w:widowControl/>
      <w:jc w:val="center"/>
    </w:pPr>
    <w:rPr>
      <w:rFonts w:ascii="Times New Roman" w:eastAsia="Times New Roman" w:hAnsi="Times New Roman" w:cs="Times New Roman"/>
      <w:color w:val="auto"/>
      <w:sz w:val="28"/>
      <w:szCs w:val="20"/>
      <w:u w:val="single"/>
      <w:lang w:bidi="ar-SA"/>
    </w:rPr>
  </w:style>
  <w:style w:type="character" w:customStyle="1" w:styleId="aff">
    <w:name w:val="Подзаголовок Знак"/>
    <w:basedOn w:val="a0"/>
    <w:link w:val="afe"/>
    <w:rsid w:val="006279AD"/>
    <w:rPr>
      <w:rFonts w:ascii="Times New Roman" w:eastAsia="Times New Roman" w:hAnsi="Times New Roman" w:cs="Times New Roman"/>
      <w:sz w:val="28"/>
      <w:szCs w:val="20"/>
      <w:u w:val="single"/>
      <w:lang w:bidi="ar-SA"/>
    </w:rPr>
  </w:style>
  <w:style w:type="paragraph" w:customStyle="1" w:styleId="Style4">
    <w:name w:val="Style4"/>
    <w:basedOn w:val="a"/>
    <w:link w:val="Style40"/>
    <w:rsid w:val="000A61C1"/>
    <w:pPr>
      <w:autoSpaceDE w:val="0"/>
      <w:autoSpaceDN w:val="0"/>
      <w:adjustRightInd w:val="0"/>
      <w:spacing w:line="283" w:lineRule="exact"/>
      <w:ind w:firstLine="557"/>
      <w:jc w:val="both"/>
    </w:pPr>
    <w:rPr>
      <w:rFonts w:ascii="Times New Roman" w:eastAsia="Times New Roman" w:hAnsi="Times New Roman" w:cs="Times New Roman"/>
      <w:color w:val="auto"/>
      <w:lang w:val="x-none" w:eastAsia="x-none" w:bidi="ar-SA"/>
    </w:rPr>
  </w:style>
  <w:style w:type="character" w:customStyle="1" w:styleId="Style40">
    <w:name w:val="Style4 Знак"/>
    <w:link w:val="Style4"/>
    <w:rsid w:val="000A61C1"/>
    <w:rPr>
      <w:rFonts w:ascii="Times New Roman" w:eastAsia="Times New Roman" w:hAnsi="Times New Roman" w:cs="Times New Roman"/>
      <w:lang w:val="x-none" w:eastAsia="x-none" w:bidi="ar-SA"/>
    </w:rPr>
  </w:style>
  <w:style w:type="paragraph" w:styleId="aff0">
    <w:name w:val="TOC Heading"/>
    <w:basedOn w:val="1"/>
    <w:next w:val="a"/>
    <w:uiPriority w:val="39"/>
    <w:unhideWhenUsed/>
    <w:qFormat/>
    <w:rsid w:val="00F001C7"/>
    <w:pPr>
      <w:keepLines/>
      <w:widowControl w:val="0"/>
      <w:spacing w:before="480" w:after="0" w:line="240" w:lineRule="auto"/>
      <w:outlineLvl w:val="9"/>
    </w:pPr>
    <w:rPr>
      <w:rFonts w:asciiTheme="majorHAnsi" w:eastAsiaTheme="majorEastAsia" w:hAnsiTheme="majorHAnsi" w:cstheme="majorBidi"/>
      <w:color w:val="365F91" w:themeColor="accent1" w:themeShade="BF"/>
      <w:kern w:val="0"/>
      <w:sz w:val="28"/>
      <w:szCs w:val="28"/>
      <w:lang w:bidi="ru-RU"/>
    </w:rPr>
  </w:style>
  <w:style w:type="paragraph" w:styleId="19">
    <w:name w:val="toc 1"/>
    <w:basedOn w:val="a"/>
    <w:next w:val="a"/>
    <w:autoRedefine/>
    <w:uiPriority w:val="39"/>
    <w:unhideWhenUsed/>
    <w:rsid w:val="007C463A"/>
    <w:pPr>
      <w:tabs>
        <w:tab w:val="left" w:pos="880"/>
        <w:tab w:val="right" w:leader="dot" w:pos="9561"/>
      </w:tabs>
      <w:spacing w:after="100"/>
    </w:pPr>
    <w:rPr>
      <w:rFonts w:ascii="Times New Roman" w:hAnsi="Times New Roman" w:cs="Times New Roman"/>
      <w:b/>
      <w:noProof/>
    </w:rPr>
  </w:style>
  <w:style w:type="table" w:customStyle="1" w:styleId="47">
    <w:name w:val="Сетка таблицы4"/>
    <w:basedOn w:val="a1"/>
    <w:next w:val="af6"/>
    <w:uiPriority w:val="39"/>
    <w:rsid w:val="00F001C7"/>
    <w:pPr>
      <w:widowControl/>
    </w:pPr>
    <w:rPr>
      <w:rFonts w:ascii="Calibri" w:eastAsia="Calibri" w:hAnsi="Calibri" w:cs="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7pt0pt">
    <w:name w:val="Колонтитул + Arial Narrow;7 pt;Не полужирный;Интервал 0 pt"/>
    <w:basedOn w:val="a0"/>
    <w:rsid w:val="003F0FFC"/>
    <w:rPr>
      <w:rFonts w:ascii="Arial Narrow" w:eastAsia="Arial Narrow" w:hAnsi="Arial Narrow" w:cs="Arial Narrow"/>
      <w:b/>
      <w:bCs/>
      <w:i w:val="0"/>
      <w:iCs w:val="0"/>
      <w:smallCaps w:val="0"/>
      <w:strike w:val="0"/>
      <w:color w:val="000000"/>
      <w:spacing w:val="0"/>
      <w:w w:val="100"/>
      <w:position w:val="0"/>
      <w:sz w:val="14"/>
      <w:szCs w:val="14"/>
      <w:u w:val="none"/>
      <w:lang w:val="ru-RU" w:eastAsia="ru-RU" w:bidi="ru-RU"/>
    </w:rPr>
  </w:style>
  <w:style w:type="table" w:customStyle="1" w:styleId="54">
    <w:name w:val="Сетка таблицы5"/>
    <w:basedOn w:val="a1"/>
    <w:next w:val="af6"/>
    <w:uiPriority w:val="39"/>
    <w:rsid w:val="003F0FFC"/>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toc 2"/>
    <w:basedOn w:val="a"/>
    <w:next w:val="a"/>
    <w:autoRedefine/>
    <w:uiPriority w:val="39"/>
    <w:unhideWhenUsed/>
    <w:rsid w:val="000B556E"/>
    <w:pPr>
      <w:spacing w:after="100"/>
      <w:ind w:left="240"/>
    </w:pPr>
  </w:style>
  <w:style w:type="paragraph" w:styleId="55">
    <w:name w:val="toc 5"/>
    <w:basedOn w:val="a"/>
    <w:next w:val="a"/>
    <w:autoRedefine/>
    <w:uiPriority w:val="39"/>
    <w:unhideWhenUsed/>
    <w:rsid w:val="000B556E"/>
    <w:pPr>
      <w:widowControl/>
      <w:spacing w:after="100" w:line="259" w:lineRule="auto"/>
      <w:ind w:left="880"/>
    </w:pPr>
    <w:rPr>
      <w:rFonts w:asciiTheme="minorHAnsi" w:eastAsiaTheme="minorEastAsia" w:hAnsiTheme="minorHAnsi" w:cstheme="minorBidi"/>
      <w:color w:val="auto"/>
      <w:sz w:val="22"/>
      <w:szCs w:val="22"/>
      <w:lang w:bidi="ar-SA"/>
    </w:rPr>
  </w:style>
  <w:style w:type="paragraph" w:styleId="63">
    <w:name w:val="toc 6"/>
    <w:basedOn w:val="a"/>
    <w:next w:val="a"/>
    <w:autoRedefine/>
    <w:uiPriority w:val="39"/>
    <w:unhideWhenUsed/>
    <w:rsid w:val="000B556E"/>
    <w:pPr>
      <w:widowControl/>
      <w:spacing w:after="100" w:line="259" w:lineRule="auto"/>
      <w:ind w:left="1100"/>
    </w:pPr>
    <w:rPr>
      <w:rFonts w:asciiTheme="minorHAnsi" w:eastAsiaTheme="minorEastAsia" w:hAnsiTheme="minorHAnsi" w:cstheme="minorBidi"/>
      <w:color w:val="auto"/>
      <w:sz w:val="22"/>
      <w:szCs w:val="22"/>
      <w:lang w:bidi="ar-SA"/>
    </w:rPr>
  </w:style>
  <w:style w:type="paragraph" w:styleId="75">
    <w:name w:val="toc 7"/>
    <w:basedOn w:val="a"/>
    <w:next w:val="a"/>
    <w:autoRedefine/>
    <w:uiPriority w:val="39"/>
    <w:unhideWhenUsed/>
    <w:rsid w:val="000B556E"/>
    <w:pPr>
      <w:widowControl/>
      <w:spacing w:after="100" w:line="259" w:lineRule="auto"/>
      <w:ind w:left="1320"/>
    </w:pPr>
    <w:rPr>
      <w:rFonts w:asciiTheme="minorHAnsi" w:eastAsiaTheme="minorEastAsia" w:hAnsiTheme="minorHAnsi" w:cstheme="minorBidi"/>
      <w:color w:val="auto"/>
      <w:sz w:val="22"/>
      <w:szCs w:val="22"/>
      <w:lang w:bidi="ar-SA"/>
    </w:rPr>
  </w:style>
  <w:style w:type="paragraph" w:styleId="83">
    <w:name w:val="toc 8"/>
    <w:basedOn w:val="a"/>
    <w:next w:val="a"/>
    <w:autoRedefine/>
    <w:uiPriority w:val="39"/>
    <w:unhideWhenUsed/>
    <w:rsid w:val="000B556E"/>
    <w:pPr>
      <w:widowControl/>
      <w:spacing w:after="100" w:line="259"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0B556E"/>
    <w:pPr>
      <w:widowControl/>
      <w:spacing w:after="100" w:line="259" w:lineRule="auto"/>
      <w:ind w:left="1760"/>
    </w:pPr>
    <w:rPr>
      <w:rFonts w:asciiTheme="minorHAnsi" w:eastAsiaTheme="minorEastAsia" w:hAnsiTheme="minorHAnsi" w:cstheme="minorBidi"/>
      <w:color w:val="auto"/>
      <w:sz w:val="22"/>
      <w:szCs w:val="22"/>
      <w:lang w:bidi="ar-SA"/>
    </w:rPr>
  </w:style>
  <w:style w:type="table" w:customStyle="1" w:styleId="64">
    <w:name w:val="Сетка таблицы6"/>
    <w:basedOn w:val="a1"/>
    <w:next w:val="af6"/>
    <w:uiPriority w:val="59"/>
    <w:rsid w:val="00A7610D"/>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7pt">
    <w:name w:val="Основной текст (7) + 17 pt"/>
    <w:aliases w:val="Полужирный Exact"/>
    <w:basedOn w:val="74"/>
    <w:rsid w:val="00AA2EEC"/>
  </w:style>
  <w:style w:type="paragraph" w:customStyle="1" w:styleId="font5">
    <w:name w:val="font5"/>
    <w:basedOn w:val="a"/>
    <w:rsid w:val="0022203F"/>
    <w:pPr>
      <w:widowControl/>
      <w:spacing w:before="100" w:beforeAutospacing="1" w:after="100" w:afterAutospacing="1"/>
    </w:pPr>
    <w:rPr>
      <w:rFonts w:ascii="Times New Roman" w:eastAsia="Times New Roman" w:hAnsi="Times New Roman" w:cs="Times New Roman"/>
      <w:sz w:val="20"/>
      <w:szCs w:val="20"/>
      <w:lang w:bidi="ar-SA"/>
    </w:rPr>
  </w:style>
  <w:style w:type="paragraph" w:customStyle="1" w:styleId="font6">
    <w:name w:val="font6"/>
    <w:basedOn w:val="a"/>
    <w:rsid w:val="0022203F"/>
    <w:pPr>
      <w:widowControl/>
      <w:spacing w:before="100" w:beforeAutospacing="1" w:after="100" w:afterAutospacing="1"/>
    </w:pPr>
    <w:rPr>
      <w:rFonts w:ascii="Tahoma" w:eastAsia="Times New Roman" w:hAnsi="Tahoma" w:cs="Tahoma"/>
      <w:sz w:val="18"/>
      <w:szCs w:val="18"/>
      <w:lang w:bidi="ar-SA"/>
    </w:rPr>
  </w:style>
  <w:style w:type="paragraph" w:customStyle="1" w:styleId="font7">
    <w:name w:val="font7"/>
    <w:basedOn w:val="a"/>
    <w:rsid w:val="0022203F"/>
    <w:pPr>
      <w:widowControl/>
      <w:spacing w:before="100" w:beforeAutospacing="1" w:after="100" w:afterAutospacing="1"/>
    </w:pPr>
    <w:rPr>
      <w:rFonts w:ascii="Tahoma" w:eastAsia="Times New Roman" w:hAnsi="Tahoma" w:cs="Tahoma"/>
      <w:b/>
      <w:bCs/>
      <w:sz w:val="18"/>
      <w:szCs w:val="18"/>
      <w:lang w:bidi="ar-SA"/>
    </w:rPr>
  </w:style>
  <w:style w:type="paragraph" w:customStyle="1" w:styleId="xl65">
    <w:name w:val="xl65"/>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66">
    <w:name w:val="xl66"/>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67">
    <w:name w:val="xl67"/>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68">
    <w:name w:val="xl68"/>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69">
    <w:name w:val="xl69"/>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70">
    <w:name w:val="xl70"/>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71">
    <w:name w:val="xl71"/>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72">
    <w:name w:val="xl72"/>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16"/>
      <w:szCs w:val="16"/>
      <w:lang w:bidi="ar-SA"/>
    </w:rPr>
  </w:style>
  <w:style w:type="paragraph" w:customStyle="1" w:styleId="xl73">
    <w:name w:val="xl73"/>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74">
    <w:name w:val="xl74"/>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75">
    <w:name w:val="xl75"/>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76">
    <w:name w:val="xl76"/>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77">
    <w:name w:val="xl77"/>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78">
    <w:name w:val="xl78"/>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79">
    <w:name w:val="xl79"/>
    <w:basedOn w:val="a"/>
    <w:rsid w:val="0022203F"/>
    <w:pPr>
      <w:widowControl/>
      <w:pBdr>
        <w:top w:val="single" w:sz="8" w:space="0" w:color="999999"/>
        <w:left w:val="single" w:sz="8" w:space="0" w:color="999999"/>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0">
    <w:name w:val="xl80"/>
    <w:basedOn w:val="a"/>
    <w:rsid w:val="0022203F"/>
    <w:pPr>
      <w:widowControl/>
      <w:pBdr>
        <w:left w:val="single" w:sz="8" w:space="0" w:color="999999"/>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1">
    <w:name w:val="xl81"/>
    <w:basedOn w:val="a"/>
    <w:rsid w:val="0022203F"/>
    <w:pPr>
      <w:widowControl/>
      <w:pBdr>
        <w:top w:val="single" w:sz="8" w:space="0" w:color="999999"/>
        <w:left w:val="single" w:sz="8" w:space="0" w:color="999999"/>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2">
    <w:name w:val="xl82"/>
    <w:basedOn w:val="a"/>
    <w:rsid w:val="0022203F"/>
    <w:pPr>
      <w:widowControl/>
      <w:pBdr>
        <w:left w:val="single" w:sz="8" w:space="0" w:color="999999"/>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3">
    <w:name w:val="xl83"/>
    <w:basedOn w:val="a"/>
    <w:rsid w:val="0022203F"/>
    <w:pPr>
      <w:widowControl/>
      <w:pBdr>
        <w:left w:val="single" w:sz="8" w:space="0" w:color="999999"/>
        <w:bottom w:val="single" w:sz="8" w:space="0" w:color="999999"/>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4">
    <w:name w:val="xl84"/>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5">
    <w:name w:val="xl85"/>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86">
    <w:name w:val="xl86"/>
    <w:basedOn w:val="a"/>
    <w:rsid w:val="0022203F"/>
    <w:pPr>
      <w:widowControl/>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87">
    <w:name w:val="xl87"/>
    <w:basedOn w:val="a"/>
    <w:rsid w:val="0022203F"/>
    <w:pPr>
      <w:widowControl/>
      <w:spacing w:before="100" w:beforeAutospacing="1" w:after="100" w:afterAutospacing="1"/>
      <w:jc w:val="center"/>
    </w:pPr>
    <w:rPr>
      <w:rFonts w:ascii="Times New Roman" w:eastAsia="Times New Roman" w:hAnsi="Times New Roman" w:cs="Times New Roman"/>
      <w:color w:val="auto"/>
      <w:lang w:bidi="ar-SA"/>
    </w:rPr>
  </w:style>
  <w:style w:type="paragraph" w:customStyle="1" w:styleId="xl88">
    <w:name w:val="xl88"/>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89">
    <w:name w:val="xl89"/>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lang w:bidi="ar-SA"/>
    </w:rPr>
  </w:style>
  <w:style w:type="paragraph" w:customStyle="1" w:styleId="xl90">
    <w:name w:val="xl90"/>
    <w:basedOn w:val="a"/>
    <w:rsid w:val="0022203F"/>
    <w:pPr>
      <w:widowControl/>
      <w:pBdr>
        <w:top w:val="single" w:sz="8" w:space="0" w:color="999999"/>
        <w:left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91">
    <w:name w:val="xl91"/>
    <w:basedOn w:val="a"/>
    <w:rsid w:val="0022203F"/>
    <w:pPr>
      <w:widowControl/>
      <w:spacing w:before="100" w:beforeAutospacing="1" w:after="100" w:afterAutospacing="1"/>
      <w:jc w:val="center"/>
    </w:pPr>
    <w:rPr>
      <w:rFonts w:ascii="Times New Roman" w:eastAsia="Times New Roman" w:hAnsi="Times New Roman" w:cs="Times New Roman"/>
      <w:b/>
      <w:bCs/>
      <w:i/>
      <w:iCs/>
      <w:color w:val="auto"/>
      <w:lang w:bidi="ar-SA"/>
    </w:rPr>
  </w:style>
  <w:style w:type="paragraph" w:customStyle="1" w:styleId="xl92">
    <w:name w:val="xl92"/>
    <w:basedOn w:val="a"/>
    <w:rsid w:val="0022203F"/>
    <w:pPr>
      <w:widowControl/>
      <w:pBdr>
        <w:left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93">
    <w:name w:val="xl93"/>
    <w:basedOn w:val="a"/>
    <w:rsid w:val="0022203F"/>
    <w:pPr>
      <w:widowControl/>
      <w:pBdr>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94">
    <w:name w:val="xl94"/>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95">
    <w:name w:val="xl95"/>
    <w:basedOn w:val="a"/>
    <w:rsid w:val="0022203F"/>
    <w:pPr>
      <w:widowControl/>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96">
    <w:name w:val="xl96"/>
    <w:basedOn w:val="a"/>
    <w:rsid w:val="0022203F"/>
    <w:pPr>
      <w:widowControl/>
      <w:spacing w:before="100" w:beforeAutospacing="1" w:after="100" w:afterAutospacing="1"/>
      <w:jc w:val="center"/>
    </w:pPr>
    <w:rPr>
      <w:rFonts w:ascii="Times New Roman" w:eastAsia="Times New Roman" w:hAnsi="Times New Roman" w:cs="Times New Roman"/>
      <w:b/>
      <w:bCs/>
      <w:i/>
      <w:iCs/>
      <w:color w:val="auto"/>
      <w:sz w:val="20"/>
      <w:szCs w:val="20"/>
      <w:lang w:bidi="ar-SA"/>
    </w:rPr>
  </w:style>
  <w:style w:type="paragraph" w:customStyle="1" w:styleId="xl97">
    <w:name w:val="xl97"/>
    <w:basedOn w:val="a"/>
    <w:rsid w:val="0022203F"/>
    <w:pPr>
      <w:widowControl/>
      <w:pBdr>
        <w:right w:val="single" w:sz="8" w:space="0" w:color="999999"/>
      </w:pBdr>
      <w:shd w:val="clear" w:color="000000" w:fill="FFFF00"/>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98">
    <w:name w:val="xl98"/>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99">
    <w:name w:val="xl99"/>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100">
    <w:name w:val="xl100"/>
    <w:basedOn w:val="a"/>
    <w:rsid w:val="0022203F"/>
    <w:pPr>
      <w:widowControl/>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101">
    <w:name w:val="xl101"/>
    <w:basedOn w:val="a"/>
    <w:rsid w:val="0022203F"/>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02">
    <w:name w:val="xl102"/>
    <w:basedOn w:val="a"/>
    <w:rsid w:val="0022203F"/>
    <w:pPr>
      <w:widowControl/>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103">
    <w:name w:val="xl103"/>
    <w:basedOn w:val="a"/>
    <w:rsid w:val="0022203F"/>
    <w:pPr>
      <w:widowControl/>
      <w:pBdr>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104">
    <w:name w:val="xl104"/>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105">
    <w:name w:val="xl105"/>
    <w:basedOn w:val="a"/>
    <w:rsid w:val="0022203F"/>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06">
    <w:name w:val="xl106"/>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107">
    <w:name w:val="xl107"/>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108">
    <w:name w:val="xl108"/>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09">
    <w:name w:val="xl109"/>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sz w:val="28"/>
      <w:szCs w:val="28"/>
      <w:lang w:bidi="ar-SA"/>
    </w:rPr>
  </w:style>
  <w:style w:type="paragraph" w:customStyle="1" w:styleId="xl110">
    <w:name w:val="xl110"/>
    <w:basedOn w:val="a"/>
    <w:rsid w:val="0022203F"/>
    <w:pPr>
      <w:widowControl/>
      <w:pBdr>
        <w:top w:val="single" w:sz="8" w:space="0" w:color="999999"/>
        <w:left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11">
    <w:name w:val="xl111"/>
    <w:basedOn w:val="a"/>
    <w:rsid w:val="0022203F"/>
    <w:pPr>
      <w:widowControl/>
      <w:spacing w:before="100" w:beforeAutospacing="1" w:after="100" w:afterAutospacing="1"/>
      <w:jc w:val="center"/>
    </w:pPr>
    <w:rPr>
      <w:rFonts w:ascii="Times New Roman" w:eastAsia="Times New Roman" w:hAnsi="Times New Roman" w:cs="Times New Roman"/>
      <w:b/>
      <w:bCs/>
      <w:i/>
      <w:iCs/>
      <w:color w:val="auto"/>
      <w:sz w:val="28"/>
      <w:szCs w:val="28"/>
      <w:lang w:bidi="ar-SA"/>
    </w:rPr>
  </w:style>
  <w:style w:type="paragraph" w:customStyle="1" w:styleId="xl112">
    <w:name w:val="xl112"/>
    <w:basedOn w:val="a"/>
    <w:rsid w:val="0022203F"/>
    <w:pPr>
      <w:widowControl/>
      <w:pBdr>
        <w:left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13">
    <w:name w:val="xl113"/>
    <w:basedOn w:val="a"/>
    <w:rsid w:val="0022203F"/>
    <w:pPr>
      <w:widowControl/>
      <w:pBdr>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14">
    <w:name w:val="xl114"/>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15">
    <w:name w:val="xl115"/>
    <w:basedOn w:val="a"/>
    <w:rsid w:val="0022203F"/>
    <w:pPr>
      <w:widowControl/>
      <w:spacing w:before="100" w:beforeAutospacing="1" w:after="100" w:afterAutospacing="1"/>
      <w:jc w:val="center"/>
    </w:pPr>
    <w:rPr>
      <w:rFonts w:ascii="Times New Roman" w:eastAsia="Times New Roman" w:hAnsi="Times New Roman" w:cs="Times New Roman"/>
      <w:color w:val="auto"/>
      <w:sz w:val="28"/>
      <w:szCs w:val="28"/>
      <w:lang w:bidi="ar-SA"/>
    </w:rPr>
  </w:style>
  <w:style w:type="paragraph" w:customStyle="1" w:styleId="xl116">
    <w:name w:val="xl116"/>
    <w:basedOn w:val="a"/>
    <w:rsid w:val="0022203F"/>
    <w:pPr>
      <w:widowControl/>
      <w:spacing w:before="100" w:beforeAutospacing="1" w:after="100" w:afterAutospacing="1"/>
      <w:jc w:val="center"/>
    </w:pPr>
    <w:rPr>
      <w:rFonts w:ascii="Times New Roman" w:eastAsia="Times New Roman" w:hAnsi="Times New Roman" w:cs="Times New Roman"/>
      <w:b/>
      <w:bCs/>
      <w:color w:val="auto"/>
      <w:sz w:val="20"/>
      <w:szCs w:val="20"/>
      <w:lang w:bidi="ar-SA"/>
    </w:rPr>
  </w:style>
  <w:style w:type="paragraph" w:customStyle="1" w:styleId="xl117">
    <w:name w:val="xl117"/>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118">
    <w:name w:val="xl118"/>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i/>
      <w:iCs/>
      <w:lang w:bidi="ar-SA"/>
    </w:rPr>
  </w:style>
  <w:style w:type="paragraph" w:customStyle="1" w:styleId="xl119">
    <w:name w:val="xl119"/>
    <w:basedOn w:val="a"/>
    <w:rsid w:val="0022203F"/>
    <w:pPr>
      <w:widowControl/>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120">
    <w:name w:val="xl120"/>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sz w:val="20"/>
      <w:szCs w:val="20"/>
      <w:lang w:bidi="ar-SA"/>
    </w:rPr>
  </w:style>
  <w:style w:type="paragraph" w:customStyle="1" w:styleId="xl121">
    <w:name w:val="xl121"/>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22">
    <w:name w:val="xl122"/>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i/>
      <w:iCs/>
      <w:sz w:val="28"/>
      <w:szCs w:val="28"/>
      <w:lang w:bidi="ar-SA"/>
    </w:rPr>
  </w:style>
  <w:style w:type="paragraph" w:customStyle="1" w:styleId="xl123">
    <w:name w:val="xl123"/>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i/>
      <w:iCs/>
      <w:color w:val="auto"/>
      <w:sz w:val="20"/>
      <w:szCs w:val="20"/>
      <w:lang w:bidi="ar-SA"/>
    </w:rPr>
  </w:style>
  <w:style w:type="paragraph" w:customStyle="1" w:styleId="xl124">
    <w:name w:val="xl124"/>
    <w:basedOn w:val="a"/>
    <w:rsid w:val="0022203F"/>
    <w:pPr>
      <w:widowControl/>
      <w:spacing w:before="100" w:beforeAutospacing="1" w:after="100" w:afterAutospacing="1"/>
      <w:jc w:val="center"/>
    </w:pPr>
    <w:rPr>
      <w:rFonts w:ascii="Times New Roman" w:eastAsia="Times New Roman" w:hAnsi="Times New Roman" w:cs="Times New Roman"/>
      <w:i/>
      <w:iCs/>
      <w:color w:val="auto"/>
      <w:sz w:val="20"/>
      <w:szCs w:val="20"/>
      <w:lang w:bidi="ar-SA"/>
    </w:rPr>
  </w:style>
  <w:style w:type="paragraph" w:customStyle="1" w:styleId="xl125">
    <w:name w:val="xl125"/>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126">
    <w:name w:val="xl126"/>
    <w:basedOn w:val="a"/>
    <w:rsid w:val="0022203F"/>
    <w:pPr>
      <w:widowControl/>
      <w:pBdr>
        <w:top w:val="single" w:sz="8" w:space="0" w:color="999999"/>
        <w:left w:val="single" w:sz="8" w:space="0" w:color="999999"/>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27">
    <w:name w:val="xl127"/>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i/>
      <w:iCs/>
      <w:color w:val="auto"/>
      <w:lang w:bidi="ar-SA"/>
    </w:rPr>
  </w:style>
  <w:style w:type="paragraph" w:customStyle="1" w:styleId="xl128">
    <w:name w:val="xl128"/>
    <w:basedOn w:val="a"/>
    <w:rsid w:val="0022203F"/>
    <w:pPr>
      <w:widowControl/>
      <w:spacing w:before="100" w:beforeAutospacing="1" w:after="100" w:afterAutospacing="1"/>
      <w:jc w:val="center"/>
    </w:pPr>
    <w:rPr>
      <w:rFonts w:ascii="Times New Roman" w:eastAsia="Times New Roman" w:hAnsi="Times New Roman" w:cs="Times New Roman"/>
      <w:i/>
      <w:iCs/>
      <w:color w:val="auto"/>
      <w:lang w:bidi="ar-SA"/>
    </w:rPr>
  </w:style>
  <w:style w:type="paragraph" w:customStyle="1" w:styleId="xl129">
    <w:name w:val="xl129"/>
    <w:basedOn w:val="a"/>
    <w:rsid w:val="0022203F"/>
    <w:pPr>
      <w:widowControl/>
      <w:spacing w:before="100" w:beforeAutospacing="1" w:after="100" w:afterAutospacing="1"/>
      <w:jc w:val="center"/>
      <w:textAlignment w:val="center"/>
    </w:pPr>
    <w:rPr>
      <w:rFonts w:ascii="Times New Roman" w:eastAsia="Times New Roman" w:hAnsi="Times New Roman" w:cs="Times New Roman"/>
      <w:b/>
      <w:bCs/>
      <w:color w:val="auto"/>
      <w:sz w:val="44"/>
      <w:szCs w:val="44"/>
      <w:lang w:bidi="ar-SA"/>
    </w:rPr>
  </w:style>
  <w:style w:type="paragraph" w:customStyle="1" w:styleId="xl130">
    <w:name w:val="xl130"/>
    <w:basedOn w:val="a"/>
    <w:rsid w:val="0022203F"/>
    <w:pPr>
      <w:widowControl/>
      <w:spacing w:before="100" w:beforeAutospacing="1" w:after="100" w:afterAutospacing="1"/>
      <w:jc w:val="center"/>
      <w:textAlignment w:val="center"/>
    </w:pPr>
    <w:rPr>
      <w:rFonts w:ascii="Times New Roman" w:eastAsia="Times New Roman" w:hAnsi="Times New Roman" w:cs="Times New Roman"/>
      <w:color w:val="auto"/>
      <w:sz w:val="44"/>
      <w:szCs w:val="44"/>
      <w:lang w:bidi="ar-SA"/>
    </w:rPr>
  </w:style>
  <w:style w:type="paragraph" w:customStyle="1" w:styleId="xl131">
    <w:name w:val="xl131"/>
    <w:basedOn w:val="a"/>
    <w:rsid w:val="0022203F"/>
    <w:pPr>
      <w:widowControl/>
      <w:spacing w:before="100" w:beforeAutospacing="1" w:after="100" w:afterAutospacing="1"/>
      <w:jc w:val="center"/>
    </w:pPr>
    <w:rPr>
      <w:rFonts w:ascii="Times New Roman" w:eastAsia="Times New Roman" w:hAnsi="Times New Roman" w:cs="Times New Roman"/>
      <w:color w:val="auto"/>
      <w:sz w:val="44"/>
      <w:szCs w:val="44"/>
      <w:lang w:bidi="ar-SA"/>
    </w:rPr>
  </w:style>
  <w:style w:type="paragraph" w:customStyle="1" w:styleId="xl132">
    <w:name w:val="xl132"/>
    <w:basedOn w:val="a"/>
    <w:rsid w:val="0022203F"/>
    <w:pPr>
      <w:widowControl/>
      <w:pBdr>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133">
    <w:name w:val="xl133"/>
    <w:basedOn w:val="a"/>
    <w:rsid w:val="0022203F"/>
    <w:pPr>
      <w:widowControl/>
      <w:pBdr>
        <w:top w:val="single" w:sz="8" w:space="0" w:color="999999"/>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0"/>
      <w:szCs w:val="20"/>
      <w:lang w:bidi="ar-SA"/>
    </w:rPr>
  </w:style>
  <w:style w:type="paragraph" w:customStyle="1" w:styleId="xl134">
    <w:name w:val="xl134"/>
    <w:basedOn w:val="a"/>
    <w:rsid w:val="0022203F"/>
    <w:pPr>
      <w:widowControl/>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35">
    <w:name w:val="xl135"/>
    <w:basedOn w:val="a"/>
    <w:rsid w:val="0022203F"/>
    <w:pPr>
      <w:widowControl/>
      <w:spacing w:before="100" w:beforeAutospacing="1" w:after="100" w:afterAutospacing="1"/>
      <w:jc w:val="right"/>
    </w:pPr>
    <w:rPr>
      <w:rFonts w:ascii="Times New Roman" w:eastAsia="Times New Roman" w:hAnsi="Times New Roman" w:cs="Times New Roman"/>
      <w:color w:val="auto"/>
      <w:sz w:val="28"/>
      <w:szCs w:val="28"/>
      <w:lang w:bidi="ar-SA"/>
    </w:rPr>
  </w:style>
  <w:style w:type="paragraph" w:customStyle="1" w:styleId="xl136">
    <w:name w:val="xl136"/>
    <w:basedOn w:val="a"/>
    <w:rsid w:val="0022203F"/>
    <w:pPr>
      <w:widowControl/>
      <w:spacing w:before="100" w:beforeAutospacing="1" w:after="100" w:afterAutospacing="1"/>
      <w:jc w:val="right"/>
    </w:pPr>
    <w:rPr>
      <w:rFonts w:ascii="Times New Roman" w:eastAsia="Times New Roman" w:hAnsi="Times New Roman" w:cs="Times New Roman"/>
      <w:color w:val="auto"/>
      <w:lang w:bidi="ar-SA"/>
    </w:rPr>
  </w:style>
  <w:style w:type="paragraph" w:customStyle="1" w:styleId="xl137">
    <w:name w:val="xl137"/>
    <w:basedOn w:val="a"/>
    <w:rsid w:val="0022203F"/>
    <w:pPr>
      <w:widowControl/>
      <w:pBdr>
        <w:top w:val="single" w:sz="8" w:space="0" w:color="999999"/>
        <w:left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lang w:bidi="ar-SA"/>
    </w:rPr>
  </w:style>
  <w:style w:type="paragraph" w:customStyle="1" w:styleId="xl138">
    <w:name w:val="xl138"/>
    <w:basedOn w:val="a"/>
    <w:rsid w:val="0022203F"/>
    <w:pPr>
      <w:widowControl/>
      <w:pBdr>
        <w:top w:val="single" w:sz="8" w:space="0" w:color="999999"/>
        <w:bottom w:val="single" w:sz="8" w:space="0" w:color="999999"/>
      </w:pBdr>
      <w:spacing w:before="100" w:beforeAutospacing="1" w:after="100" w:afterAutospacing="1"/>
      <w:jc w:val="center"/>
    </w:pPr>
    <w:rPr>
      <w:rFonts w:ascii="Times New Roman" w:eastAsia="Times New Roman" w:hAnsi="Times New Roman" w:cs="Times New Roman"/>
      <w:b/>
      <w:bCs/>
      <w:i/>
      <w:iCs/>
      <w:color w:val="auto"/>
      <w:lang w:bidi="ar-SA"/>
    </w:rPr>
  </w:style>
  <w:style w:type="paragraph" w:customStyle="1" w:styleId="xl139">
    <w:name w:val="xl139"/>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pPr>
    <w:rPr>
      <w:rFonts w:ascii="Times New Roman" w:eastAsia="Times New Roman" w:hAnsi="Times New Roman" w:cs="Times New Roman"/>
      <w:b/>
      <w:bCs/>
      <w:i/>
      <w:iCs/>
      <w:color w:val="auto"/>
      <w:lang w:bidi="ar-SA"/>
    </w:rPr>
  </w:style>
  <w:style w:type="paragraph" w:customStyle="1" w:styleId="xl140">
    <w:name w:val="xl140"/>
    <w:basedOn w:val="a"/>
    <w:rsid w:val="0022203F"/>
    <w:pPr>
      <w:widowControl/>
      <w:spacing w:before="100" w:beforeAutospacing="1" w:after="100" w:afterAutospacing="1"/>
    </w:pPr>
    <w:rPr>
      <w:rFonts w:ascii="Times New Roman" w:eastAsia="Times New Roman" w:hAnsi="Times New Roman" w:cs="Times New Roman"/>
      <w:color w:val="auto"/>
      <w:sz w:val="20"/>
      <w:szCs w:val="20"/>
      <w:lang w:bidi="ar-SA"/>
    </w:rPr>
  </w:style>
  <w:style w:type="paragraph" w:customStyle="1" w:styleId="xl141">
    <w:name w:val="xl141"/>
    <w:basedOn w:val="a"/>
    <w:rsid w:val="0022203F"/>
    <w:pPr>
      <w:widowControl/>
      <w:pBdr>
        <w:top w:val="single" w:sz="8" w:space="0" w:color="999999"/>
        <w:left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8"/>
      <w:szCs w:val="28"/>
      <w:lang w:bidi="ar-SA"/>
    </w:rPr>
  </w:style>
  <w:style w:type="paragraph" w:customStyle="1" w:styleId="xl142">
    <w:name w:val="xl142"/>
    <w:basedOn w:val="a"/>
    <w:rsid w:val="0022203F"/>
    <w:pPr>
      <w:widowControl/>
      <w:pBdr>
        <w:top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8"/>
      <w:szCs w:val="28"/>
      <w:lang w:bidi="ar-SA"/>
    </w:rPr>
  </w:style>
  <w:style w:type="paragraph" w:customStyle="1" w:styleId="xl143">
    <w:name w:val="xl143"/>
    <w:basedOn w:val="a"/>
    <w:rsid w:val="0022203F"/>
    <w:pPr>
      <w:widowControl/>
      <w:pBdr>
        <w:top w:val="single" w:sz="8" w:space="0" w:color="999999"/>
        <w:bottom w:val="single" w:sz="8" w:space="0" w:color="999999"/>
      </w:pBdr>
      <w:spacing w:before="100" w:beforeAutospacing="1" w:after="100" w:afterAutospacing="1"/>
      <w:jc w:val="center"/>
    </w:pPr>
    <w:rPr>
      <w:rFonts w:ascii="Times New Roman" w:eastAsia="Times New Roman" w:hAnsi="Times New Roman" w:cs="Times New Roman"/>
      <w:color w:val="auto"/>
      <w:sz w:val="28"/>
      <w:szCs w:val="28"/>
      <w:lang w:bidi="ar-SA"/>
    </w:rPr>
  </w:style>
  <w:style w:type="paragraph" w:customStyle="1" w:styleId="xl144">
    <w:name w:val="xl144"/>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pPr>
    <w:rPr>
      <w:rFonts w:ascii="Times New Roman" w:eastAsia="Times New Roman" w:hAnsi="Times New Roman" w:cs="Times New Roman"/>
      <w:color w:val="auto"/>
      <w:sz w:val="28"/>
      <w:szCs w:val="28"/>
      <w:lang w:bidi="ar-SA"/>
    </w:rPr>
  </w:style>
  <w:style w:type="paragraph" w:customStyle="1" w:styleId="xl145">
    <w:name w:val="xl145"/>
    <w:basedOn w:val="a"/>
    <w:rsid w:val="0022203F"/>
    <w:pPr>
      <w:widowControl/>
      <w:pBdr>
        <w:left w:val="single" w:sz="8" w:space="0" w:color="999999"/>
        <w:right w:val="single" w:sz="8" w:space="0" w:color="999999"/>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46">
    <w:name w:val="xl146"/>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xl147">
    <w:name w:val="xl147"/>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8">
    <w:name w:val="xl148"/>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49">
    <w:name w:val="xl149"/>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50">
    <w:name w:val="xl150"/>
    <w:basedOn w:val="a"/>
    <w:rsid w:val="0022203F"/>
    <w:pPr>
      <w:widowControl/>
      <w:pBdr>
        <w:top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151">
    <w:name w:val="xl151"/>
    <w:basedOn w:val="a"/>
    <w:rsid w:val="0022203F"/>
    <w:pPr>
      <w:widowControl/>
      <w:pBdr>
        <w:top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52">
    <w:name w:val="xl152"/>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53">
    <w:name w:val="xl153"/>
    <w:basedOn w:val="a"/>
    <w:rsid w:val="0022203F"/>
    <w:pPr>
      <w:widowControl/>
      <w:pBdr>
        <w:top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154">
    <w:name w:val="xl154"/>
    <w:basedOn w:val="a"/>
    <w:rsid w:val="0022203F"/>
    <w:pPr>
      <w:widowControl/>
      <w:pBdr>
        <w:top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i/>
      <w:iCs/>
      <w:color w:val="auto"/>
      <w:lang w:bidi="ar-SA"/>
    </w:rPr>
  </w:style>
  <w:style w:type="paragraph" w:customStyle="1" w:styleId="xl155">
    <w:name w:val="xl155"/>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i/>
      <w:iCs/>
      <w:color w:val="auto"/>
      <w:lang w:bidi="ar-SA"/>
    </w:rPr>
  </w:style>
  <w:style w:type="paragraph" w:customStyle="1" w:styleId="xl156">
    <w:name w:val="xl156"/>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157">
    <w:name w:val="xl157"/>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158">
    <w:name w:val="xl158"/>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159">
    <w:name w:val="xl159"/>
    <w:basedOn w:val="a"/>
    <w:rsid w:val="0022203F"/>
    <w:pPr>
      <w:widowControl/>
      <w:pBdr>
        <w:top w:val="single" w:sz="8" w:space="0" w:color="999999"/>
        <w:lef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0">
    <w:name w:val="xl160"/>
    <w:basedOn w:val="a"/>
    <w:rsid w:val="0022203F"/>
    <w:pPr>
      <w:widowControl/>
      <w:pBdr>
        <w:top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1">
    <w:name w:val="xl161"/>
    <w:basedOn w:val="a"/>
    <w:rsid w:val="0022203F"/>
    <w:pPr>
      <w:widowControl/>
      <w:pBdr>
        <w:top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2">
    <w:name w:val="xl162"/>
    <w:basedOn w:val="a"/>
    <w:rsid w:val="0022203F"/>
    <w:pPr>
      <w:widowControl/>
      <w:pBdr>
        <w:lef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3">
    <w:name w:val="xl163"/>
    <w:basedOn w:val="a"/>
    <w:rsid w:val="0022203F"/>
    <w:pPr>
      <w:widowControl/>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4">
    <w:name w:val="xl164"/>
    <w:basedOn w:val="a"/>
    <w:rsid w:val="0022203F"/>
    <w:pPr>
      <w:widowControl/>
      <w:pBdr>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5">
    <w:name w:val="xl165"/>
    <w:basedOn w:val="a"/>
    <w:rsid w:val="0022203F"/>
    <w:pPr>
      <w:widowControl/>
      <w:pBdr>
        <w:left w:val="single" w:sz="8" w:space="0" w:color="999999"/>
        <w:bottom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6">
    <w:name w:val="xl166"/>
    <w:basedOn w:val="a"/>
    <w:rsid w:val="0022203F"/>
    <w:pPr>
      <w:widowControl/>
      <w:pBdr>
        <w:bottom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7">
    <w:name w:val="xl167"/>
    <w:basedOn w:val="a"/>
    <w:rsid w:val="0022203F"/>
    <w:pPr>
      <w:widowControl/>
      <w:pBdr>
        <w:bottom w:val="single" w:sz="8" w:space="0" w:color="999999"/>
        <w:righ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sz w:val="28"/>
      <w:szCs w:val="28"/>
      <w:lang w:bidi="ar-SA"/>
    </w:rPr>
  </w:style>
  <w:style w:type="paragraph" w:customStyle="1" w:styleId="xl168">
    <w:name w:val="xl168"/>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69">
    <w:name w:val="xl169"/>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70">
    <w:name w:val="xl170"/>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171">
    <w:name w:val="xl171"/>
    <w:basedOn w:val="a"/>
    <w:rsid w:val="0022203F"/>
    <w:pPr>
      <w:widowControl/>
      <w:pBdr>
        <w:top w:val="single" w:sz="8" w:space="0" w:color="999999"/>
        <w:left w:val="single" w:sz="8" w:space="0" w:color="999999"/>
      </w:pBdr>
      <w:shd w:val="clear" w:color="000000" w:fill="EDEDED"/>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172">
    <w:name w:val="xl172"/>
    <w:basedOn w:val="a"/>
    <w:rsid w:val="0022203F"/>
    <w:pPr>
      <w:widowControl/>
      <w:pBdr>
        <w:top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3">
    <w:name w:val="xl173"/>
    <w:basedOn w:val="a"/>
    <w:rsid w:val="0022203F"/>
    <w:pPr>
      <w:widowControl/>
      <w:pBdr>
        <w:top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4">
    <w:name w:val="xl174"/>
    <w:basedOn w:val="a"/>
    <w:rsid w:val="0022203F"/>
    <w:pPr>
      <w:widowControl/>
      <w:pBdr>
        <w:lef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5">
    <w:name w:val="xl175"/>
    <w:basedOn w:val="a"/>
    <w:rsid w:val="0022203F"/>
    <w:pPr>
      <w:widowControl/>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6">
    <w:name w:val="xl176"/>
    <w:basedOn w:val="a"/>
    <w:rsid w:val="0022203F"/>
    <w:pPr>
      <w:widowControl/>
      <w:pBdr>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7">
    <w:name w:val="xl177"/>
    <w:basedOn w:val="a"/>
    <w:rsid w:val="0022203F"/>
    <w:pPr>
      <w:widowControl/>
      <w:pBdr>
        <w:left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8">
    <w:name w:val="xl178"/>
    <w:basedOn w:val="a"/>
    <w:rsid w:val="0022203F"/>
    <w:pPr>
      <w:widowControl/>
      <w:pBdr>
        <w:bottom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79">
    <w:name w:val="xl179"/>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80">
    <w:name w:val="xl180"/>
    <w:basedOn w:val="a"/>
    <w:rsid w:val="0022203F"/>
    <w:pPr>
      <w:widowControl/>
      <w:pBdr>
        <w:top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lang w:bidi="ar-SA"/>
    </w:rPr>
  </w:style>
  <w:style w:type="paragraph" w:customStyle="1" w:styleId="xl181">
    <w:name w:val="xl181"/>
    <w:basedOn w:val="a"/>
    <w:rsid w:val="0022203F"/>
    <w:pPr>
      <w:widowControl/>
      <w:pBdr>
        <w:top w:val="single" w:sz="8" w:space="0" w:color="999999"/>
        <w:bottom w:val="single" w:sz="8" w:space="0" w:color="999999"/>
        <w:right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lang w:bidi="ar-SA"/>
    </w:rPr>
  </w:style>
  <w:style w:type="paragraph" w:customStyle="1" w:styleId="xl182">
    <w:name w:val="xl182"/>
    <w:basedOn w:val="a"/>
    <w:rsid w:val="0022203F"/>
    <w:pPr>
      <w:widowControl/>
      <w:pBdr>
        <w:left w:val="single" w:sz="8" w:space="0" w:color="999999"/>
        <w:right w:val="single" w:sz="8" w:space="0" w:color="999999"/>
      </w:pBdr>
      <w:spacing w:before="100" w:beforeAutospacing="1" w:after="100" w:afterAutospacing="1"/>
      <w:textAlignment w:val="center"/>
    </w:pPr>
    <w:rPr>
      <w:rFonts w:ascii="Times New Roman" w:eastAsia="Times New Roman" w:hAnsi="Times New Roman" w:cs="Times New Roman"/>
      <w:color w:val="auto"/>
      <w:sz w:val="20"/>
      <w:szCs w:val="20"/>
      <w:lang w:bidi="ar-SA"/>
    </w:rPr>
  </w:style>
  <w:style w:type="paragraph" w:customStyle="1" w:styleId="xl183">
    <w:name w:val="xl183"/>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4">
    <w:name w:val="xl184"/>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85">
    <w:name w:val="xl185"/>
    <w:basedOn w:val="a"/>
    <w:rsid w:val="0022203F"/>
    <w:pPr>
      <w:widowControl/>
      <w:pBdr>
        <w:top w:val="single" w:sz="8" w:space="0" w:color="999999"/>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6">
    <w:name w:val="xl186"/>
    <w:basedOn w:val="a"/>
    <w:rsid w:val="0022203F"/>
    <w:pPr>
      <w:widowControl/>
      <w:pBdr>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7">
    <w:name w:val="xl187"/>
    <w:basedOn w:val="a"/>
    <w:rsid w:val="0022203F"/>
    <w:pPr>
      <w:widowControl/>
      <w:pBdr>
        <w:left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lang w:bidi="ar-SA"/>
    </w:rPr>
  </w:style>
  <w:style w:type="paragraph" w:customStyle="1" w:styleId="xl188">
    <w:name w:val="xl188"/>
    <w:basedOn w:val="a"/>
    <w:rsid w:val="0022203F"/>
    <w:pPr>
      <w:widowControl/>
      <w:pBdr>
        <w:top w:val="single" w:sz="8" w:space="0" w:color="999999"/>
        <w:left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189">
    <w:name w:val="xl189"/>
    <w:basedOn w:val="a"/>
    <w:rsid w:val="0022203F"/>
    <w:pPr>
      <w:widowControl/>
      <w:pBdr>
        <w:top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0">
    <w:name w:val="xl190"/>
    <w:basedOn w:val="a"/>
    <w:rsid w:val="0022203F"/>
    <w:pPr>
      <w:widowControl/>
      <w:pBdr>
        <w:top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1">
    <w:name w:val="xl191"/>
    <w:basedOn w:val="a"/>
    <w:rsid w:val="0022203F"/>
    <w:pPr>
      <w:widowControl/>
      <w:pBdr>
        <w:lef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2">
    <w:name w:val="xl192"/>
    <w:basedOn w:val="a"/>
    <w:rsid w:val="0022203F"/>
    <w:pPr>
      <w:widowControl/>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3">
    <w:name w:val="xl193"/>
    <w:basedOn w:val="a"/>
    <w:rsid w:val="0022203F"/>
    <w:pPr>
      <w:widowControl/>
      <w:pBdr>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4">
    <w:name w:val="xl194"/>
    <w:basedOn w:val="a"/>
    <w:rsid w:val="0022203F"/>
    <w:pPr>
      <w:widowControl/>
      <w:pBdr>
        <w:left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5">
    <w:name w:val="xl195"/>
    <w:basedOn w:val="a"/>
    <w:rsid w:val="0022203F"/>
    <w:pPr>
      <w:widowControl/>
      <w:pBdr>
        <w:bottom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6">
    <w:name w:val="xl196"/>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197">
    <w:name w:val="xl197"/>
    <w:basedOn w:val="a"/>
    <w:rsid w:val="0022203F"/>
    <w:pPr>
      <w:widowControl/>
      <w:pBdr>
        <w:top w:val="single" w:sz="8" w:space="0" w:color="999999"/>
        <w:left w:val="single" w:sz="8" w:space="0" w:color="999999"/>
        <w:right w:val="single" w:sz="8" w:space="0" w:color="999999"/>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198">
    <w:name w:val="xl198"/>
    <w:basedOn w:val="a"/>
    <w:rsid w:val="0022203F"/>
    <w:pPr>
      <w:widowControl/>
      <w:pBdr>
        <w:left w:val="single" w:sz="8" w:space="0" w:color="999999"/>
        <w:right w:val="single" w:sz="8" w:space="0" w:color="999999"/>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199">
    <w:name w:val="xl199"/>
    <w:basedOn w:val="a"/>
    <w:rsid w:val="0022203F"/>
    <w:pPr>
      <w:widowControl/>
      <w:pBdr>
        <w:top w:val="single" w:sz="8" w:space="0" w:color="999999"/>
        <w:left w:val="single" w:sz="8" w:space="0" w:color="999999"/>
        <w:right w:val="single" w:sz="8" w:space="0" w:color="999999"/>
      </w:pBdr>
      <w:shd w:val="clear" w:color="000000" w:fill="B4C6E7"/>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00">
    <w:name w:val="xl200"/>
    <w:basedOn w:val="a"/>
    <w:rsid w:val="0022203F"/>
    <w:pPr>
      <w:widowControl/>
      <w:pBdr>
        <w:left w:val="single" w:sz="8" w:space="0" w:color="999999"/>
        <w:right w:val="single" w:sz="8" w:space="0" w:color="999999"/>
      </w:pBdr>
      <w:shd w:val="clear" w:color="000000" w:fill="B4C6E7"/>
      <w:spacing w:before="100" w:beforeAutospacing="1" w:after="100" w:afterAutospacing="1"/>
      <w:jc w:val="center"/>
      <w:textAlignment w:val="center"/>
    </w:pPr>
    <w:rPr>
      <w:rFonts w:ascii="Times New Roman" w:eastAsia="Times New Roman" w:hAnsi="Times New Roman" w:cs="Times New Roman"/>
      <w:sz w:val="20"/>
      <w:szCs w:val="20"/>
      <w:lang w:bidi="ar-SA"/>
    </w:rPr>
  </w:style>
  <w:style w:type="paragraph" w:customStyle="1" w:styleId="xl201">
    <w:name w:val="xl201"/>
    <w:basedOn w:val="a"/>
    <w:rsid w:val="0022203F"/>
    <w:pPr>
      <w:widowControl/>
      <w:pBdr>
        <w:top w:val="single" w:sz="8" w:space="0" w:color="999999"/>
        <w:left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2">
    <w:name w:val="xl202"/>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3">
    <w:name w:val="xl203"/>
    <w:basedOn w:val="a"/>
    <w:rsid w:val="0022203F"/>
    <w:pPr>
      <w:widowControl/>
      <w:pBdr>
        <w:top w:val="single" w:sz="12" w:space="0" w:color="666666"/>
        <w:left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4">
    <w:name w:val="xl204"/>
    <w:basedOn w:val="a"/>
    <w:rsid w:val="0022203F"/>
    <w:pPr>
      <w:widowControl/>
      <w:pBdr>
        <w:top w:val="single" w:sz="12" w:space="0" w:color="666666"/>
        <w:left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5">
    <w:name w:val="xl205"/>
    <w:basedOn w:val="a"/>
    <w:rsid w:val="0022203F"/>
    <w:pPr>
      <w:widowControl/>
      <w:pBdr>
        <w:top w:val="single" w:sz="12" w:space="0" w:color="666666"/>
        <w:bottom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6">
    <w:name w:val="xl206"/>
    <w:basedOn w:val="a"/>
    <w:rsid w:val="0022203F"/>
    <w:pPr>
      <w:widowControl/>
      <w:pBdr>
        <w:top w:val="single" w:sz="12" w:space="0" w:color="666666"/>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sz w:val="20"/>
      <w:szCs w:val="20"/>
      <w:lang w:bidi="ar-SA"/>
    </w:rPr>
  </w:style>
  <w:style w:type="paragraph" w:customStyle="1" w:styleId="xl207">
    <w:name w:val="xl207"/>
    <w:basedOn w:val="a"/>
    <w:rsid w:val="0022203F"/>
    <w:pPr>
      <w:widowControl/>
      <w:pBdr>
        <w:top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08">
    <w:name w:val="xl208"/>
    <w:basedOn w:val="a"/>
    <w:rsid w:val="0022203F"/>
    <w:pPr>
      <w:widowControl/>
      <w:pBdr>
        <w:top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09">
    <w:name w:val="xl209"/>
    <w:basedOn w:val="a"/>
    <w:rsid w:val="0022203F"/>
    <w:pPr>
      <w:widowControl/>
      <w:pBdr>
        <w:lef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0">
    <w:name w:val="xl210"/>
    <w:basedOn w:val="a"/>
    <w:rsid w:val="0022203F"/>
    <w:pPr>
      <w:widowControl/>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1">
    <w:name w:val="xl211"/>
    <w:basedOn w:val="a"/>
    <w:rsid w:val="0022203F"/>
    <w:pPr>
      <w:widowControl/>
      <w:pBdr>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2">
    <w:name w:val="xl212"/>
    <w:basedOn w:val="a"/>
    <w:rsid w:val="0022203F"/>
    <w:pPr>
      <w:widowControl/>
      <w:pBdr>
        <w:left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3">
    <w:name w:val="xl213"/>
    <w:basedOn w:val="a"/>
    <w:rsid w:val="0022203F"/>
    <w:pPr>
      <w:widowControl/>
      <w:pBdr>
        <w:bottom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4">
    <w:name w:val="xl214"/>
    <w:basedOn w:val="a"/>
    <w:rsid w:val="0022203F"/>
    <w:pPr>
      <w:widowControl/>
      <w:pBdr>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5">
    <w:name w:val="xl215"/>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b/>
      <w:bCs/>
      <w:color w:val="auto"/>
      <w:sz w:val="28"/>
      <w:szCs w:val="28"/>
      <w:lang w:bidi="ar-SA"/>
    </w:rPr>
  </w:style>
  <w:style w:type="paragraph" w:customStyle="1" w:styleId="xl216">
    <w:name w:val="xl216"/>
    <w:basedOn w:val="a"/>
    <w:rsid w:val="0022203F"/>
    <w:pPr>
      <w:widowControl/>
      <w:pBdr>
        <w:top w:val="single" w:sz="8" w:space="0" w:color="999999"/>
        <w:left w:val="single" w:sz="8" w:space="0" w:color="999999"/>
        <w:bottom w:val="single" w:sz="8" w:space="0" w:color="999999"/>
        <w:right w:val="single" w:sz="8" w:space="0" w:color="999999"/>
      </w:pBdr>
      <w:shd w:val="clear" w:color="000000" w:fill="D0CECE"/>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17">
    <w:name w:val="xl217"/>
    <w:basedOn w:val="a"/>
    <w:rsid w:val="0022203F"/>
    <w:pPr>
      <w:widowControl/>
      <w:pBdr>
        <w:lef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sz w:val="44"/>
      <w:szCs w:val="44"/>
      <w:lang w:bidi="ar-SA"/>
    </w:rPr>
  </w:style>
  <w:style w:type="paragraph" w:customStyle="1" w:styleId="xl218">
    <w:name w:val="xl218"/>
    <w:basedOn w:val="a"/>
    <w:rsid w:val="0022203F"/>
    <w:pPr>
      <w:widowControl/>
      <w:spacing w:before="100" w:beforeAutospacing="1" w:after="100" w:afterAutospacing="1"/>
      <w:jc w:val="center"/>
      <w:textAlignment w:val="center"/>
    </w:pPr>
    <w:rPr>
      <w:rFonts w:ascii="Times New Roman" w:eastAsia="Times New Roman" w:hAnsi="Times New Roman" w:cs="Times New Roman"/>
      <w:color w:val="auto"/>
      <w:sz w:val="44"/>
      <w:szCs w:val="44"/>
      <w:lang w:bidi="ar-SA"/>
    </w:rPr>
  </w:style>
  <w:style w:type="paragraph" w:customStyle="1" w:styleId="xl219">
    <w:name w:val="xl219"/>
    <w:basedOn w:val="a"/>
    <w:rsid w:val="0022203F"/>
    <w:pPr>
      <w:widowControl/>
      <w:pBdr>
        <w:top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20">
    <w:name w:val="xl220"/>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color w:val="auto"/>
      <w:sz w:val="28"/>
      <w:szCs w:val="28"/>
      <w:lang w:bidi="ar-SA"/>
    </w:rPr>
  </w:style>
  <w:style w:type="paragraph" w:customStyle="1" w:styleId="xl221">
    <w:name w:val="xl221"/>
    <w:basedOn w:val="a"/>
    <w:rsid w:val="0022203F"/>
    <w:pPr>
      <w:widowControl/>
      <w:pBdr>
        <w:top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222">
    <w:name w:val="xl222"/>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i/>
      <w:iCs/>
      <w:color w:val="auto"/>
      <w:lang w:bidi="ar-SA"/>
    </w:rPr>
  </w:style>
  <w:style w:type="paragraph" w:customStyle="1" w:styleId="xl223">
    <w:name w:val="xl223"/>
    <w:basedOn w:val="a"/>
    <w:rsid w:val="0022203F"/>
    <w:pPr>
      <w:widowControl/>
      <w:pBdr>
        <w:top w:val="single" w:sz="8" w:space="0" w:color="999999"/>
        <w:left w:val="single" w:sz="8" w:space="0" w:color="999999"/>
        <w:bottom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lang w:bidi="ar-SA"/>
    </w:rPr>
  </w:style>
  <w:style w:type="paragraph" w:customStyle="1" w:styleId="xl224">
    <w:name w:val="xl224"/>
    <w:basedOn w:val="a"/>
    <w:rsid w:val="0022203F"/>
    <w:pPr>
      <w:widowControl/>
      <w:pBdr>
        <w:top w:val="single" w:sz="8" w:space="0" w:color="999999"/>
        <w:bottom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225">
    <w:name w:val="xl225"/>
    <w:basedOn w:val="a"/>
    <w:rsid w:val="0022203F"/>
    <w:pPr>
      <w:widowControl/>
      <w:pBdr>
        <w:top w:val="single" w:sz="8" w:space="0" w:color="999999"/>
        <w:bottom w:val="single" w:sz="8" w:space="0" w:color="999999"/>
        <w:right w:val="single" w:sz="8" w:space="0" w:color="999999"/>
      </w:pBdr>
      <w:spacing w:before="100" w:beforeAutospacing="1" w:after="100" w:afterAutospacing="1"/>
      <w:jc w:val="center"/>
      <w:textAlignment w:val="center"/>
    </w:pPr>
    <w:rPr>
      <w:rFonts w:ascii="Times New Roman" w:eastAsia="Times New Roman" w:hAnsi="Times New Roman" w:cs="Times New Roman"/>
      <w:b/>
      <w:bCs/>
      <w:color w:val="auto"/>
      <w:lang w:bidi="ar-SA"/>
    </w:rPr>
  </w:style>
  <w:style w:type="paragraph" w:customStyle="1" w:styleId="xl226">
    <w:name w:val="xl226"/>
    <w:basedOn w:val="a"/>
    <w:rsid w:val="0022203F"/>
    <w:pPr>
      <w:widowControl/>
      <w:pBdr>
        <w:top w:val="single" w:sz="8" w:space="0" w:color="999999"/>
        <w:bottom w:val="single" w:sz="8" w:space="0" w:color="999999"/>
        <w:right w:val="single" w:sz="8" w:space="0" w:color="999999"/>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0814">
      <w:bodyDiv w:val="1"/>
      <w:marLeft w:val="0"/>
      <w:marRight w:val="0"/>
      <w:marTop w:val="0"/>
      <w:marBottom w:val="0"/>
      <w:divBdr>
        <w:top w:val="none" w:sz="0" w:space="0" w:color="auto"/>
        <w:left w:val="none" w:sz="0" w:space="0" w:color="auto"/>
        <w:bottom w:val="none" w:sz="0" w:space="0" w:color="auto"/>
        <w:right w:val="none" w:sz="0" w:space="0" w:color="auto"/>
      </w:divBdr>
      <w:divsChild>
        <w:div w:id="138692016">
          <w:marLeft w:val="547"/>
          <w:marRight w:val="0"/>
          <w:marTop w:val="0"/>
          <w:marBottom w:val="0"/>
          <w:divBdr>
            <w:top w:val="none" w:sz="0" w:space="0" w:color="auto"/>
            <w:left w:val="none" w:sz="0" w:space="0" w:color="auto"/>
            <w:bottom w:val="none" w:sz="0" w:space="0" w:color="auto"/>
            <w:right w:val="none" w:sz="0" w:space="0" w:color="auto"/>
          </w:divBdr>
        </w:div>
      </w:divsChild>
    </w:div>
    <w:div w:id="57486122">
      <w:bodyDiv w:val="1"/>
      <w:marLeft w:val="0"/>
      <w:marRight w:val="0"/>
      <w:marTop w:val="0"/>
      <w:marBottom w:val="0"/>
      <w:divBdr>
        <w:top w:val="none" w:sz="0" w:space="0" w:color="auto"/>
        <w:left w:val="none" w:sz="0" w:space="0" w:color="auto"/>
        <w:bottom w:val="none" w:sz="0" w:space="0" w:color="auto"/>
        <w:right w:val="none" w:sz="0" w:space="0" w:color="auto"/>
      </w:divBdr>
    </w:div>
    <w:div w:id="141893059">
      <w:bodyDiv w:val="1"/>
      <w:marLeft w:val="0"/>
      <w:marRight w:val="0"/>
      <w:marTop w:val="0"/>
      <w:marBottom w:val="0"/>
      <w:divBdr>
        <w:top w:val="none" w:sz="0" w:space="0" w:color="auto"/>
        <w:left w:val="none" w:sz="0" w:space="0" w:color="auto"/>
        <w:bottom w:val="none" w:sz="0" w:space="0" w:color="auto"/>
        <w:right w:val="none" w:sz="0" w:space="0" w:color="auto"/>
      </w:divBdr>
    </w:div>
    <w:div w:id="151261068">
      <w:bodyDiv w:val="1"/>
      <w:marLeft w:val="0"/>
      <w:marRight w:val="0"/>
      <w:marTop w:val="0"/>
      <w:marBottom w:val="0"/>
      <w:divBdr>
        <w:top w:val="none" w:sz="0" w:space="0" w:color="auto"/>
        <w:left w:val="none" w:sz="0" w:space="0" w:color="auto"/>
        <w:bottom w:val="none" w:sz="0" w:space="0" w:color="auto"/>
        <w:right w:val="none" w:sz="0" w:space="0" w:color="auto"/>
      </w:divBdr>
    </w:div>
    <w:div w:id="192498334">
      <w:bodyDiv w:val="1"/>
      <w:marLeft w:val="0"/>
      <w:marRight w:val="0"/>
      <w:marTop w:val="0"/>
      <w:marBottom w:val="0"/>
      <w:divBdr>
        <w:top w:val="none" w:sz="0" w:space="0" w:color="auto"/>
        <w:left w:val="none" w:sz="0" w:space="0" w:color="auto"/>
        <w:bottom w:val="none" w:sz="0" w:space="0" w:color="auto"/>
        <w:right w:val="none" w:sz="0" w:space="0" w:color="auto"/>
      </w:divBdr>
      <w:divsChild>
        <w:div w:id="967858252">
          <w:marLeft w:val="547"/>
          <w:marRight w:val="0"/>
          <w:marTop w:val="0"/>
          <w:marBottom w:val="0"/>
          <w:divBdr>
            <w:top w:val="none" w:sz="0" w:space="0" w:color="auto"/>
            <w:left w:val="none" w:sz="0" w:space="0" w:color="auto"/>
            <w:bottom w:val="none" w:sz="0" w:space="0" w:color="auto"/>
            <w:right w:val="none" w:sz="0" w:space="0" w:color="auto"/>
          </w:divBdr>
        </w:div>
      </w:divsChild>
    </w:div>
    <w:div w:id="213739903">
      <w:bodyDiv w:val="1"/>
      <w:marLeft w:val="0"/>
      <w:marRight w:val="0"/>
      <w:marTop w:val="0"/>
      <w:marBottom w:val="0"/>
      <w:divBdr>
        <w:top w:val="none" w:sz="0" w:space="0" w:color="auto"/>
        <w:left w:val="none" w:sz="0" w:space="0" w:color="auto"/>
        <w:bottom w:val="none" w:sz="0" w:space="0" w:color="auto"/>
        <w:right w:val="none" w:sz="0" w:space="0" w:color="auto"/>
      </w:divBdr>
    </w:div>
    <w:div w:id="367727183">
      <w:bodyDiv w:val="1"/>
      <w:marLeft w:val="0"/>
      <w:marRight w:val="0"/>
      <w:marTop w:val="0"/>
      <w:marBottom w:val="0"/>
      <w:divBdr>
        <w:top w:val="none" w:sz="0" w:space="0" w:color="auto"/>
        <w:left w:val="none" w:sz="0" w:space="0" w:color="auto"/>
        <w:bottom w:val="none" w:sz="0" w:space="0" w:color="auto"/>
        <w:right w:val="none" w:sz="0" w:space="0" w:color="auto"/>
      </w:divBdr>
    </w:div>
    <w:div w:id="436483954">
      <w:bodyDiv w:val="1"/>
      <w:marLeft w:val="0"/>
      <w:marRight w:val="0"/>
      <w:marTop w:val="0"/>
      <w:marBottom w:val="0"/>
      <w:divBdr>
        <w:top w:val="none" w:sz="0" w:space="0" w:color="auto"/>
        <w:left w:val="none" w:sz="0" w:space="0" w:color="auto"/>
        <w:bottom w:val="none" w:sz="0" w:space="0" w:color="auto"/>
        <w:right w:val="none" w:sz="0" w:space="0" w:color="auto"/>
      </w:divBdr>
    </w:div>
    <w:div w:id="439178675">
      <w:bodyDiv w:val="1"/>
      <w:marLeft w:val="0"/>
      <w:marRight w:val="0"/>
      <w:marTop w:val="0"/>
      <w:marBottom w:val="0"/>
      <w:divBdr>
        <w:top w:val="none" w:sz="0" w:space="0" w:color="auto"/>
        <w:left w:val="none" w:sz="0" w:space="0" w:color="auto"/>
        <w:bottom w:val="none" w:sz="0" w:space="0" w:color="auto"/>
        <w:right w:val="none" w:sz="0" w:space="0" w:color="auto"/>
      </w:divBdr>
    </w:div>
    <w:div w:id="494148262">
      <w:bodyDiv w:val="1"/>
      <w:marLeft w:val="0"/>
      <w:marRight w:val="0"/>
      <w:marTop w:val="0"/>
      <w:marBottom w:val="0"/>
      <w:divBdr>
        <w:top w:val="none" w:sz="0" w:space="0" w:color="auto"/>
        <w:left w:val="none" w:sz="0" w:space="0" w:color="auto"/>
        <w:bottom w:val="none" w:sz="0" w:space="0" w:color="auto"/>
        <w:right w:val="none" w:sz="0" w:space="0" w:color="auto"/>
      </w:divBdr>
    </w:div>
    <w:div w:id="569005780">
      <w:bodyDiv w:val="1"/>
      <w:marLeft w:val="0"/>
      <w:marRight w:val="0"/>
      <w:marTop w:val="0"/>
      <w:marBottom w:val="0"/>
      <w:divBdr>
        <w:top w:val="none" w:sz="0" w:space="0" w:color="auto"/>
        <w:left w:val="none" w:sz="0" w:space="0" w:color="auto"/>
        <w:bottom w:val="none" w:sz="0" w:space="0" w:color="auto"/>
        <w:right w:val="none" w:sz="0" w:space="0" w:color="auto"/>
      </w:divBdr>
    </w:div>
    <w:div w:id="628559802">
      <w:bodyDiv w:val="1"/>
      <w:marLeft w:val="0"/>
      <w:marRight w:val="0"/>
      <w:marTop w:val="0"/>
      <w:marBottom w:val="0"/>
      <w:divBdr>
        <w:top w:val="none" w:sz="0" w:space="0" w:color="auto"/>
        <w:left w:val="none" w:sz="0" w:space="0" w:color="auto"/>
        <w:bottom w:val="none" w:sz="0" w:space="0" w:color="auto"/>
        <w:right w:val="none" w:sz="0" w:space="0" w:color="auto"/>
      </w:divBdr>
    </w:div>
    <w:div w:id="810946482">
      <w:bodyDiv w:val="1"/>
      <w:marLeft w:val="0"/>
      <w:marRight w:val="0"/>
      <w:marTop w:val="0"/>
      <w:marBottom w:val="0"/>
      <w:divBdr>
        <w:top w:val="none" w:sz="0" w:space="0" w:color="auto"/>
        <w:left w:val="none" w:sz="0" w:space="0" w:color="auto"/>
        <w:bottom w:val="none" w:sz="0" w:space="0" w:color="auto"/>
        <w:right w:val="none" w:sz="0" w:space="0" w:color="auto"/>
      </w:divBdr>
    </w:div>
    <w:div w:id="848301369">
      <w:bodyDiv w:val="1"/>
      <w:marLeft w:val="0"/>
      <w:marRight w:val="0"/>
      <w:marTop w:val="0"/>
      <w:marBottom w:val="0"/>
      <w:divBdr>
        <w:top w:val="none" w:sz="0" w:space="0" w:color="auto"/>
        <w:left w:val="none" w:sz="0" w:space="0" w:color="auto"/>
        <w:bottom w:val="none" w:sz="0" w:space="0" w:color="auto"/>
        <w:right w:val="none" w:sz="0" w:space="0" w:color="auto"/>
      </w:divBdr>
    </w:div>
    <w:div w:id="968583046">
      <w:bodyDiv w:val="1"/>
      <w:marLeft w:val="0"/>
      <w:marRight w:val="0"/>
      <w:marTop w:val="0"/>
      <w:marBottom w:val="0"/>
      <w:divBdr>
        <w:top w:val="none" w:sz="0" w:space="0" w:color="auto"/>
        <w:left w:val="none" w:sz="0" w:space="0" w:color="auto"/>
        <w:bottom w:val="none" w:sz="0" w:space="0" w:color="auto"/>
        <w:right w:val="none" w:sz="0" w:space="0" w:color="auto"/>
      </w:divBdr>
    </w:div>
    <w:div w:id="1041980839">
      <w:bodyDiv w:val="1"/>
      <w:marLeft w:val="0"/>
      <w:marRight w:val="0"/>
      <w:marTop w:val="0"/>
      <w:marBottom w:val="0"/>
      <w:divBdr>
        <w:top w:val="none" w:sz="0" w:space="0" w:color="auto"/>
        <w:left w:val="none" w:sz="0" w:space="0" w:color="auto"/>
        <w:bottom w:val="none" w:sz="0" w:space="0" w:color="auto"/>
        <w:right w:val="none" w:sz="0" w:space="0" w:color="auto"/>
      </w:divBdr>
    </w:div>
    <w:div w:id="1106196521">
      <w:bodyDiv w:val="1"/>
      <w:marLeft w:val="0"/>
      <w:marRight w:val="0"/>
      <w:marTop w:val="0"/>
      <w:marBottom w:val="0"/>
      <w:divBdr>
        <w:top w:val="none" w:sz="0" w:space="0" w:color="auto"/>
        <w:left w:val="none" w:sz="0" w:space="0" w:color="auto"/>
        <w:bottom w:val="none" w:sz="0" w:space="0" w:color="auto"/>
        <w:right w:val="none" w:sz="0" w:space="0" w:color="auto"/>
      </w:divBdr>
    </w:div>
    <w:div w:id="1134054958">
      <w:bodyDiv w:val="1"/>
      <w:marLeft w:val="0"/>
      <w:marRight w:val="0"/>
      <w:marTop w:val="0"/>
      <w:marBottom w:val="0"/>
      <w:divBdr>
        <w:top w:val="none" w:sz="0" w:space="0" w:color="auto"/>
        <w:left w:val="none" w:sz="0" w:space="0" w:color="auto"/>
        <w:bottom w:val="none" w:sz="0" w:space="0" w:color="auto"/>
        <w:right w:val="none" w:sz="0" w:space="0" w:color="auto"/>
      </w:divBdr>
    </w:div>
    <w:div w:id="1137188126">
      <w:bodyDiv w:val="1"/>
      <w:marLeft w:val="0"/>
      <w:marRight w:val="0"/>
      <w:marTop w:val="0"/>
      <w:marBottom w:val="0"/>
      <w:divBdr>
        <w:top w:val="none" w:sz="0" w:space="0" w:color="auto"/>
        <w:left w:val="none" w:sz="0" w:space="0" w:color="auto"/>
        <w:bottom w:val="none" w:sz="0" w:space="0" w:color="auto"/>
        <w:right w:val="none" w:sz="0" w:space="0" w:color="auto"/>
      </w:divBdr>
    </w:div>
    <w:div w:id="1192302559">
      <w:bodyDiv w:val="1"/>
      <w:marLeft w:val="0"/>
      <w:marRight w:val="0"/>
      <w:marTop w:val="0"/>
      <w:marBottom w:val="0"/>
      <w:divBdr>
        <w:top w:val="none" w:sz="0" w:space="0" w:color="auto"/>
        <w:left w:val="none" w:sz="0" w:space="0" w:color="auto"/>
        <w:bottom w:val="none" w:sz="0" w:space="0" w:color="auto"/>
        <w:right w:val="none" w:sz="0" w:space="0" w:color="auto"/>
      </w:divBdr>
      <w:divsChild>
        <w:div w:id="1365593339">
          <w:marLeft w:val="0"/>
          <w:marRight w:val="0"/>
          <w:marTop w:val="0"/>
          <w:marBottom w:val="0"/>
          <w:divBdr>
            <w:top w:val="none" w:sz="0" w:space="0" w:color="auto"/>
            <w:left w:val="none" w:sz="0" w:space="0" w:color="auto"/>
            <w:bottom w:val="none" w:sz="0" w:space="0" w:color="auto"/>
            <w:right w:val="none" w:sz="0" w:space="0" w:color="auto"/>
          </w:divBdr>
          <w:divsChild>
            <w:div w:id="829832116">
              <w:marLeft w:val="0"/>
              <w:marRight w:val="0"/>
              <w:marTop w:val="0"/>
              <w:marBottom w:val="0"/>
              <w:divBdr>
                <w:top w:val="none" w:sz="0" w:space="0" w:color="auto"/>
                <w:left w:val="none" w:sz="0" w:space="0" w:color="auto"/>
                <w:bottom w:val="none" w:sz="0" w:space="0" w:color="auto"/>
                <w:right w:val="none" w:sz="0" w:space="0" w:color="auto"/>
              </w:divBdr>
            </w:div>
            <w:div w:id="842861310">
              <w:marLeft w:val="0"/>
              <w:marRight w:val="0"/>
              <w:marTop w:val="0"/>
              <w:marBottom w:val="0"/>
              <w:divBdr>
                <w:top w:val="none" w:sz="0" w:space="0" w:color="auto"/>
                <w:left w:val="none" w:sz="0" w:space="0" w:color="auto"/>
                <w:bottom w:val="none" w:sz="0" w:space="0" w:color="auto"/>
                <w:right w:val="none" w:sz="0" w:space="0" w:color="auto"/>
              </w:divBdr>
            </w:div>
            <w:div w:id="1040472949">
              <w:marLeft w:val="0"/>
              <w:marRight w:val="0"/>
              <w:marTop w:val="0"/>
              <w:marBottom w:val="0"/>
              <w:divBdr>
                <w:top w:val="none" w:sz="0" w:space="0" w:color="auto"/>
                <w:left w:val="none" w:sz="0" w:space="0" w:color="auto"/>
                <w:bottom w:val="none" w:sz="0" w:space="0" w:color="auto"/>
                <w:right w:val="none" w:sz="0" w:space="0" w:color="auto"/>
              </w:divBdr>
            </w:div>
            <w:div w:id="1170756792">
              <w:marLeft w:val="0"/>
              <w:marRight w:val="0"/>
              <w:marTop w:val="0"/>
              <w:marBottom w:val="0"/>
              <w:divBdr>
                <w:top w:val="none" w:sz="0" w:space="0" w:color="auto"/>
                <w:left w:val="none" w:sz="0" w:space="0" w:color="auto"/>
                <w:bottom w:val="none" w:sz="0" w:space="0" w:color="auto"/>
                <w:right w:val="none" w:sz="0" w:space="0" w:color="auto"/>
              </w:divBdr>
            </w:div>
            <w:div w:id="1286933777">
              <w:marLeft w:val="0"/>
              <w:marRight w:val="0"/>
              <w:marTop w:val="0"/>
              <w:marBottom w:val="0"/>
              <w:divBdr>
                <w:top w:val="none" w:sz="0" w:space="0" w:color="auto"/>
                <w:left w:val="none" w:sz="0" w:space="0" w:color="auto"/>
                <w:bottom w:val="none" w:sz="0" w:space="0" w:color="auto"/>
                <w:right w:val="none" w:sz="0" w:space="0" w:color="auto"/>
              </w:divBdr>
            </w:div>
            <w:div w:id="1683506953">
              <w:marLeft w:val="0"/>
              <w:marRight w:val="0"/>
              <w:marTop w:val="0"/>
              <w:marBottom w:val="0"/>
              <w:divBdr>
                <w:top w:val="none" w:sz="0" w:space="0" w:color="auto"/>
                <w:left w:val="none" w:sz="0" w:space="0" w:color="auto"/>
                <w:bottom w:val="none" w:sz="0" w:space="0" w:color="auto"/>
                <w:right w:val="none" w:sz="0" w:space="0" w:color="auto"/>
              </w:divBdr>
            </w:div>
            <w:div w:id="19525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8757">
      <w:bodyDiv w:val="1"/>
      <w:marLeft w:val="0"/>
      <w:marRight w:val="0"/>
      <w:marTop w:val="0"/>
      <w:marBottom w:val="0"/>
      <w:divBdr>
        <w:top w:val="none" w:sz="0" w:space="0" w:color="auto"/>
        <w:left w:val="none" w:sz="0" w:space="0" w:color="auto"/>
        <w:bottom w:val="none" w:sz="0" w:space="0" w:color="auto"/>
        <w:right w:val="none" w:sz="0" w:space="0" w:color="auto"/>
      </w:divBdr>
      <w:divsChild>
        <w:div w:id="280381143">
          <w:marLeft w:val="547"/>
          <w:marRight w:val="0"/>
          <w:marTop w:val="0"/>
          <w:marBottom w:val="0"/>
          <w:divBdr>
            <w:top w:val="none" w:sz="0" w:space="0" w:color="auto"/>
            <w:left w:val="none" w:sz="0" w:space="0" w:color="auto"/>
            <w:bottom w:val="none" w:sz="0" w:space="0" w:color="auto"/>
            <w:right w:val="none" w:sz="0" w:space="0" w:color="auto"/>
          </w:divBdr>
        </w:div>
      </w:divsChild>
    </w:div>
    <w:div w:id="1617643153">
      <w:bodyDiv w:val="1"/>
      <w:marLeft w:val="0"/>
      <w:marRight w:val="0"/>
      <w:marTop w:val="0"/>
      <w:marBottom w:val="0"/>
      <w:divBdr>
        <w:top w:val="none" w:sz="0" w:space="0" w:color="auto"/>
        <w:left w:val="none" w:sz="0" w:space="0" w:color="auto"/>
        <w:bottom w:val="none" w:sz="0" w:space="0" w:color="auto"/>
        <w:right w:val="none" w:sz="0" w:space="0" w:color="auto"/>
      </w:divBdr>
    </w:div>
    <w:div w:id="1625188099">
      <w:bodyDiv w:val="1"/>
      <w:marLeft w:val="0"/>
      <w:marRight w:val="0"/>
      <w:marTop w:val="0"/>
      <w:marBottom w:val="0"/>
      <w:divBdr>
        <w:top w:val="none" w:sz="0" w:space="0" w:color="auto"/>
        <w:left w:val="none" w:sz="0" w:space="0" w:color="auto"/>
        <w:bottom w:val="none" w:sz="0" w:space="0" w:color="auto"/>
        <w:right w:val="none" w:sz="0" w:space="0" w:color="auto"/>
      </w:divBdr>
    </w:div>
    <w:div w:id="1678649118">
      <w:bodyDiv w:val="1"/>
      <w:marLeft w:val="0"/>
      <w:marRight w:val="0"/>
      <w:marTop w:val="0"/>
      <w:marBottom w:val="0"/>
      <w:divBdr>
        <w:top w:val="none" w:sz="0" w:space="0" w:color="auto"/>
        <w:left w:val="none" w:sz="0" w:space="0" w:color="auto"/>
        <w:bottom w:val="none" w:sz="0" w:space="0" w:color="auto"/>
        <w:right w:val="none" w:sz="0" w:space="0" w:color="auto"/>
      </w:divBdr>
    </w:div>
    <w:div w:id="1836651765">
      <w:bodyDiv w:val="1"/>
      <w:marLeft w:val="0"/>
      <w:marRight w:val="0"/>
      <w:marTop w:val="0"/>
      <w:marBottom w:val="0"/>
      <w:divBdr>
        <w:top w:val="none" w:sz="0" w:space="0" w:color="auto"/>
        <w:left w:val="none" w:sz="0" w:space="0" w:color="auto"/>
        <w:bottom w:val="none" w:sz="0" w:space="0" w:color="auto"/>
        <w:right w:val="none" w:sz="0" w:space="0" w:color="auto"/>
      </w:divBdr>
    </w:div>
    <w:div w:id="1843201460">
      <w:bodyDiv w:val="1"/>
      <w:marLeft w:val="0"/>
      <w:marRight w:val="0"/>
      <w:marTop w:val="0"/>
      <w:marBottom w:val="0"/>
      <w:divBdr>
        <w:top w:val="none" w:sz="0" w:space="0" w:color="auto"/>
        <w:left w:val="none" w:sz="0" w:space="0" w:color="auto"/>
        <w:bottom w:val="none" w:sz="0" w:space="0" w:color="auto"/>
        <w:right w:val="none" w:sz="0" w:space="0" w:color="auto"/>
      </w:divBdr>
    </w:div>
    <w:div w:id="1847862876">
      <w:bodyDiv w:val="1"/>
      <w:marLeft w:val="0"/>
      <w:marRight w:val="0"/>
      <w:marTop w:val="0"/>
      <w:marBottom w:val="0"/>
      <w:divBdr>
        <w:top w:val="none" w:sz="0" w:space="0" w:color="auto"/>
        <w:left w:val="none" w:sz="0" w:space="0" w:color="auto"/>
        <w:bottom w:val="none" w:sz="0" w:space="0" w:color="auto"/>
        <w:right w:val="none" w:sz="0" w:space="0" w:color="auto"/>
      </w:divBdr>
    </w:div>
    <w:div w:id="1856262613">
      <w:bodyDiv w:val="1"/>
      <w:marLeft w:val="0"/>
      <w:marRight w:val="0"/>
      <w:marTop w:val="0"/>
      <w:marBottom w:val="0"/>
      <w:divBdr>
        <w:top w:val="none" w:sz="0" w:space="0" w:color="auto"/>
        <w:left w:val="none" w:sz="0" w:space="0" w:color="auto"/>
        <w:bottom w:val="none" w:sz="0" w:space="0" w:color="auto"/>
        <w:right w:val="none" w:sz="0" w:space="0" w:color="auto"/>
      </w:divBdr>
    </w:div>
    <w:div w:id="1878350595">
      <w:bodyDiv w:val="1"/>
      <w:marLeft w:val="0"/>
      <w:marRight w:val="0"/>
      <w:marTop w:val="0"/>
      <w:marBottom w:val="0"/>
      <w:divBdr>
        <w:top w:val="none" w:sz="0" w:space="0" w:color="auto"/>
        <w:left w:val="none" w:sz="0" w:space="0" w:color="auto"/>
        <w:bottom w:val="none" w:sz="0" w:space="0" w:color="auto"/>
        <w:right w:val="none" w:sz="0" w:space="0" w:color="auto"/>
      </w:divBdr>
    </w:div>
    <w:div w:id="1940991386">
      <w:bodyDiv w:val="1"/>
      <w:marLeft w:val="0"/>
      <w:marRight w:val="0"/>
      <w:marTop w:val="0"/>
      <w:marBottom w:val="0"/>
      <w:divBdr>
        <w:top w:val="none" w:sz="0" w:space="0" w:color="auto"/>
        <w:left w:val="none" w:sz="0" w:space="0" w:color="auto"/>
        <w:bottom w:val="none" w:sz="0" w:space="0" w:color="auto"/>
        <w:right w:val="none" w:sz="0" w:space="0" w:color="auto"/>
      </w:divBdr>
    </w:div>
    <w:div w:id="1943368755">
      <w:bodyDiv w:val="1"/>
      <w:marLeft w:val="0"/>
      <w:marRight w:val="0"/>
      <w:marTop w:val="0"/>
      <w:marBottom w:val="0"/>
      <w:divBdr>
        <w:top w:val="none" w:sz="0" w:space="0" w:color="auto"/>
        <w:left w:val="none" w:sz="0" w:space="0" w:color="auto"/>
        <w:bottom w:val="none" w:sz="0" w:space="0" w:color="auto"/>
        <w:right w:val="none" w:sz="0" w:space="0" w:color="auto"/>
      </w:divBdr>
    </w:div>
    <w:div w:id="2005275754">
      <w:bodyDiv w:val="1"/>
      <w:marLeft w:val="0"/>
      <w:marRight w:val="0"/>
      <w:marTop w:val="0"/>
      <w:marBottom w:val="0"/>
      <w:divBdr>
        <w:top w:val="none" w:sz="0" w:space="0" w:color="auto"/>
        <w:left w:val="none" w:sz="0" w:space="0" w:color="auto"/>
        <w:bottom w:val="none" w:sz="0" w:space="0" w:color="auto"/>
        <w:right w:val="none" w:sz="0" w:space="0" w:color="auto"/>
      </w:divBdr>
    </w:div>
    <w:div w:id="2022121360">
      <w:bodyDiv w:val="1"/>
      <w:marLeft w:val="0"/>
      <w:marRight w:val="0"/>
      <w:marTop w:val="0"/>
      <w:marBottom w:val="0"/>
      <w:divBdr>
        <w:top w:val="none" w:sz="0" w:space="0" w:color="auto"/>
        <w:left w:val="none" w:sz="0" w:space="0" w:color="auto"/>
        <w:bottom w:val="none" w:sz="0" w:space="0" w:color="auto"/>
        <w:right w:val="none" w:sz="0" w:space="0" w:color="auto"/>
      </w:divBdr>
    </w:div>
    <w:div w:id="2117364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2.xml"/><Relationship Id="rId26" Type="http://schemas.openxmlformats.org/officeDocument/2006/relationships/hyperlink" Target="https://ru.wikipedia.org/wiki/%D0%90%D0%BB%D0%B4%D0%B0%D0%BD_%28%D0%B3%D0%BE%D1%80%D0%BE%D0%B4%29" TargetMode="External"/><Relationship Id="rId39" Type="http://schemas.openxmlformats.org/officeDocument/2006/relationships/chart" Target="charts/chart16.xml"/><Relationship Id="rId21" Type="http://schemas.openxmlformats.org/officeDocument/2006/relationships/chart" Target="charts/chart5.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diagramColors" Target="diagrams/colors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hyperlink" Target="https://ru.wikipedia.org/wiki/%D0%9D%D0%B8%D0%B6%D0%BD%D0%B8%D0%B9_%D0%9A%D1%83%D1%80%D0%B0%D0%BD%D0%B0%D1%85" TargetMode="External"/><Relationship Id="rId41" Type="http://schemas.openxmlformats.org/officeDocument/2006/relationships/chart" Target="charts/chart18.xml"/><Relationship Id="rId54" Type="http://schemas.openxmlformats.org/officeDocument/2006/relationships/diagramQuickStyle" Target="diagrams/quickStyle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chart" Target="charts/chart8.xml"/><Relationship Id="rId32" Type="http://schemas.openxmlformats.org/officeDocument/2006/relationships/hyperlink" Target="https://ru.wikipedia.org/wiki/%D0%A7%D0%B0%D0%B3%D0%B4%D0%B0_%28%D0%90%D0%BB%D0%B4%D0%B0%D0%BD%D1%81%D0%BA%D0%B8%D0%B9_%D1%80%D0%B0%D0%B9%D0%BE%D0%BD%29" TargetMode="Externa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hyperlink" Target="http://ru.wikipedia.org/wiki/%D0%AF%D0%BA%D1%83%D1%82%D1%81%D0%BA" TargetMode="External"/><Relationship Id="rId53" Type="http://schemas.openxmlformats.org/officeDocument/2006/relationships/diagramLayout" Target="diagrams/layout1.xml"/><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7.xml"/><Relationship Id="rId28" Type="http://schemas.openxmlformats.org/officeDocument/2006/relationships/hyperlink" Target="https://ru.wikipedia.org/wiki/%D0%9B%D0%B5%D0%BD%D0%B8%D0%BD%D1%81%D0%BA%D0%B8%D0%B9_%28%D0%AF%D0%BA%D1%83%D1%82%D0%B8%D1%8F%29" TargetMode="External"/><Relationship Id="rId36" Type="http://schemas.openxmlformats.org/officeDocument/2006/relationships/chart" Target="charts/chart13.xml"/><Relationship Id="rId49" Type="http://schemas.openxmlformats.org/officeDocument/2006/relationships/image" Target="media/image9.png"/><Relationship Id="rId57" Type="http://schemas.openxmlformats.org/officeDocument/2006/relationships/footer" Target="footer3.xm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hyperlink" Target="https://ru.wikipedia.org/w/index.php?title=%D0%9A%D1%83%D1%82%D0%B0%D0%BD%D0%B0_%28%D0%90%D0%BB%D0%B4%D0%B0%D0%BD%D1%81%D0%BA%D0%B8%D0%B9_%D1%80%D0%B0%D0%B9%D0%BE%D0%BD%29&amp;action=edit&amp;redlink=1" TargetMode="External"/><Relationship Id="rId44" Type="http://schemas.openxmlformats.org/officeDocument/2006/relationships/hyperlink" Target="http://ru.wikipedia.org/wiki/%D0%9B%D0%B5%D0%BD%D0%B0_(%D1%80%D0%B5%D0%BA%D0%B0)" TargetMode="External"/><Relationship Id="rId52" Type="http://schemas.openxmlformats.org/officeDocument/2006/relationships/diagramData" Target="diagrams/data1.xm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6.xml"/><Relationship Id="rId27" Type="http://schemas.openxmlformats.org/officeDocument/2006/relationships/hyperlink" Target="https://ru.wikipedia.org/wiki/%D0%A2%D0%BE%D0%BC%D0%BC%D0%BE%D1%82" TargetMode="External"/><Relationship Id="rId30" Type="http://schemas.openxmlformats.org/officeDocument/2006/relationships/hyperlink" Target="https://ru.wikipedia.org/w/index.php?title=%D0%A5%D0%B0%D1%82%D1%8B%D1%81%D1%82%D1%8B%D1%80&amp;action=edit&amp;redlink=1" TargetMode="External"/><Relationship Id="rId35" Type="http://schemas.openxmlformats.org/officeDocument/2006/relationships/chart" Target="charts/chart12.xml"/><Relationship Id="rId43" Type="http://schemas.openxmlformats.org/officeDocument/2006/relationships/hyperlink" Target="http://ru.wikipedia.org/wiki/%D0%90%D0%BB%D0%B4%D0%B0%D0%BD_(%D1%80%D0%B5%D0%BA%D0%B0)" TargetMode="External"/><Relationship Id="rId48" Type="http://schemas.openxmlformats.org/officeDocument/2006/relationships/image" Target="media/image8.png"/><Relationship Id="rId56" Type="http://schemas.microsoft.com/office/2007/relationships/diagramDrawing" Target="diagrams/drawing1.xml"/><Relationship Id="rId8" Type="http://schemas.openxmlformats.org/officeDocument/2006/relationships/header" Target="header1.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hyperlink" Target="http://ru.wikipedia.org/wiki/%D0%90%D0%BB%D0%B4%D0%B0%D0%BD_(%D0%B3%D0%BE%D1%80%D0%BE%D0%B4)" TargetMode="External"/><Relationship Id="rId59"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Оборот организаций (без СМП), млрд. руб</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3.6166365280289332E-2"/>
                  <c:y val="8.4104781020019559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3399638336347197E-2"/>
                  <c:y val="7.364726468015027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5810729355033109E-2"/>
                  <c:y val="9.456229735988883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3399638336347197E-2"/>
                  <c:y val="6.318974834028098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4.3399638336347197E-2"/>
                  <c:y val="5.79609901703463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822182037371911E-2"/>
                  <c:y val="5.796099017034635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4.3399638336347197E-2"/>
                  <c:y val="9.979105552982348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18</c:v>
                </c:pt>
                <c:pt idx="1">
                  <c:v>21.1</c:v>
                </c:pt>
                <c:pt idx="2">
                  <c:v>31.8</c:v>
                </c:pt>
                <c:pt idx="3">
                  <c:v>25.5</c:v>
                </c:pt>
                <c:pt idx="4">
                  <c:v>26.6</c:v>
                </c:pt>
                <c:pt idx="5">
                  <c:v>32.799999999999997</c:v>
                </c:pt>
                <c:pt idx="6">
                  <c:v>44.2</c:v>
                </c:pt>
              </c:numCache>
            </c:numRef>
          </c:val>
          <c:extLst xmlns:c16r2="http://schemas.microsoft.com/office/drawing/2015/06/chart">
            <c:ext xmlns:c16="http://schemas.microsoft.com/office/drawing/2014/chart" uri="{C3380CC4-5D6E-409C-BE32-E72D297353CC}">
              <c16:uniqueId val="{00000000-473D-49AB-B7AD-9D79B81A006A}"/>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473D-49AB-B7AD-9D79B81A006A}"/>
            </c:ext>
          </c:extLst>
        </c:ser>
        <c:dLbls>
          <c:dLblPos val="ctr"/>
          <c:showLegendKey val="0"/>
          <c:showVal val="1"/>
          <c:showCatName val="0"/>
          <c:showSerName val="0"/>
          <c:showPercent val="0"/>
          <c:showBubbleSize val="0"/>
        </c:dLbls>
        <c:gapWidth val="161"/>
        <c:overlap val="-57"/>
        <c:axId val="339630656"/>
        <c:axId val="339632616"/>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374.1</c:v>
                </c:pt>
                <c:pt idx="1">
                  <c:v>477.1</c:v>
                </c:pt>
                <c:pt idx="2">
                  <c:v>534.9</c:v>
                </c:pt>
                <c:pt idx="3">
                  <c:v>561.1</c:v>
                </c:pt>
                <c:pt idx="4">
                  <c:v>666.8</c:v>
                </c:pt>
                <c:pt idx="5">
                  <c:v>775.4</c:v>
                </c:pt>
                <c:pt idx="6">
                  <c:v>939.2</c:v>
                </c:pt>
              </c:numCache>
            </c:numRef>
          </c:val>
          <c:smooth val="0"/>
          <c:extLst xmlns:c16r2="http://schemas.microsoft.com/office/drawing/2015/06/chart">
            <c:ext xmlns:c16="http://schemas.microsoft.com/office/drawing/2014/chart" uri="{C3380CC4-5D6E-409C-BE32-E72D297353CC}">
              <c16:uniqueId val="{00000002-473D-49AB-B7AD-9D79B81A006A}"/>
            </c:ext>
          </c:extLst>
        </c:ser>
        <c:dLbls>
          <c:dLblPos val="ctr"/>
          <c:showLegendKey val="0"/>
          <c:showVal val="1"/>
          <c:showCatName val="0"/>
          <c:showSerName val="0"/>
          <c:showPercent val="0"/>
          <c:showBubbleSize val="0"/>
        </c:dLbls>
        <c:marker val="1"/>
        <c:smooth val="0"/>
        <c:axId val="339633792"/>
        <c:axId val="339636144"/>
      </c:lineChart>
      <c:catAx>
        <c:axId val="339630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632616"/>
        <c:crossesAt val="0"/>
        <c:auto val="1"/>
        <c:lblAlgn val="ctr"/>
        <c:lblOffset val="100"/>
        <c:noMultiLvlLbl val="0"/>
      </c:catAx>
      <c:valAx>
        <c:axId val="339632616"/>
        <c:scaling>
          <c:orientation val="minMax"/>
          <c:max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630656"/>
        <c:crosses val="autoZero"/>
        <c:crossBetween val="between"/>
      </c:valAx>
      <c:valAx>
        <c:axId val="339636144"/>
        <c:scaling>
          <c:orientation val="minMax"/>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633792"/>
        <c:crosses val="max"/>
        <c:crossBetween val="between"/>
        <c:majorUnit val="100"/>
      </c:valAx>
      <c:catAx>
        <c:axId val="339633792"/>
        <c:scaling>
          <c:orientation val="minMax"/>
        </c:scaling>
        <c:delete val="1"/>
        <c:axPos val="b"/>
        <c:numFmt formatCode="General" sourceLinked="1"/>
        <c:majorTickMark val="out"/>
        <c:minorTickMark val="none"/>
        <c:tickLblPos val="nextTo"/>
        <c:crossAx val="339636144"/>
        <c:crosses val="autoZero"/>
        <c:auto val="1"/>
        <c:lblAlgn val="ctr"/>
        <c:lblOffset val="100"/>
        <c:noMultiLvlLbl val="0"/>
      </c:cat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Распределение  количества НКО по организационно-правовым  формам  в  Алданском районе</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686552201808107E-2"/>
          <c:y val="0.3229783777027872"/>
          <c:w val="0.57149004811898507"/>
          <c:h val="0.60384483189601301"/>
        </c:manualLayout>
      </c:layout>
      <c:pie3DChart>
        <c:varyColors val="1"/>
        <c:ser>
          <c:idx val="0"/>
          <c:order val="0"/>
          <c:tx>
            <c:strRef>
              <c:f>Лист1!$B$1</c:f>
              <c:strCache>
                <c:ptCount val="1"/>
                <c:pt idx="0">
                  <c:v>Организационно-правовая форма НКО</c:v>
                </c:pt>
              </c:strCache>
            </c:strRef>
          </c:tx>
          <c:explosion val="25"/>
          <c:dLbls>
            <c:dLbl>
              <c:idx val="0"/>
              <c:layout>
                <c:manualLayout>
                  <c:x val="-5.5419036162146315E-2"/>
                  <c:y val="-0.2091191726034245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094706911636045E-2"/>
                  <c:y val="2.53246469191351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181321084864496E-3"/>
                  <c:y val="-4.73559555055618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9304097404491103E-2"/>
                  <c:y val="-4.533683289588801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444262175561389E-3"/>
                  <c:y val="1.16104236970378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024241761446487E-2"/>
                  <c:y val="-1.390763654543182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СО НКО</c:v>
                </c:pt>
                <c:pt idx="1">
                  <c:v>Религиозные</c:v>
                </c:pt>
                <c:pt idx="2">
                  <c:v>Автономные</c:v>
                </c:pt>
                <c:pt idx="3">
                  <c:v>Поофсоюзы</c:v>
                </c:pt>
                <c:pt idx="4">
                  <c:v>Некоммерческий фонд</c:v>
                </c:pt>
                <c:pt idx="5">
                  <c:v>Попечительские советы</c:v>
                </c:pt>
              </c:strCache>
            </c:strRef>
          </c:cat>
          <c:val>
            <c:numRef>
              <c:f>Лист1!$B$2:$B$7</c:f>
              <c:numCache>
                <c:formatCode>General</c:formatCode>
                <c:ptCount val="6"/>
                <c:pt idx="0">
                  <c:v>23</c:v>
                </c:pt>
                <c:pt idx="1">
                  <c:v>7</c:v>
                </c:pt>
                <c:pt idx="2">
                  <c:v>1</c:v>
                </c:pt>
                <c:pt idx="3">
                  <c:v>9</c:v>
                </c:pt>
                <c:pt idx="4">
                  <c:v>1</c:v>
                </c:pt>
                <c:pt idx="5">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Лист1!$A$2:$A$7</c:f>
              <c:strCache>
                <c:ptCount val="6"/>
                <c:pt idx="0">
                  <c:v>Добыча полезных ископаемых</c:v>
                </c:pt>
                <c:pt idx="1">
                  <c:v>Производство и распределение  эл.энергии, газа и воды</c:v>
                </c:pt>
                <c:pt idx="2">
                  <c:v>Строительство</c:v>
                </c:pt>
                <c:pt idx="3">
                  <c:v>Транспорт и связь</c:v>
                </c:pt>
                <c:pt idx="4">
                  <c:v>Соцсфера</c:v>
                </c:pt>
                <c:pt idx="5">
                  <c:v>Прочие</c:v>
                </c:pt>
              </c:strCache>
            </c:strRef>
          </c:cat>
          <c:val>
            <c:numRef>
              <c:f>Лист1!$B$2:$B$7</c:f>
              <c:numCache>
                <c:formatCode>General</c:formatCode>
                <c:ptCount val="6"/>
                <c:pt idx="0">
                  <c:v>10416</c:v>
                </c:pt>
                <c:pt idx="1">
                  <c:v>1747</c:v>
                </c:pt>
                <c:pt idx="2">
                  <c:v>5629</c:v>
                </c:pt>
                <c:pt idx="3">
                  <c:v>1534</c:v>
                </c:pt>
                <c:pt idx="4">
                  <c:v>134</c:v>
                </c:pt>
                <c:pt idx="5">
                  <c:v>399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00220240608725"/>
          <c:y val="6.305857835186332E-2"/>
          <c:w val="0.3221230863492221"/>
          <c:h val="0.90384499690347697"/>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a:noFill/>
              </a:ln>
              <a:effectLst/>
            </c:spPr>
            <c:showLegendKey val="0"/>
            <c:showVal val="0"/>
            <c:showCatName val="0"/>
            <c:showSerName val="0"/>
            <c:showPercent val="1"/>
            <c:showBubbleSize val="0"/>
            <c:separator>. </c:separator>
            <c:showLeaderLines val="1"/>
            <c:extLst>
              <c:ext xmlns:c15="http://schemas.microsoft.com/office/drawing/2012/chart" uri="{CE6537A1-D6FC-4f65-9D91-7224C49458BB}"/>
            </c:extLst>
          </c:dLbls>
          <c:cat>
            <c:strRef>
              <c:f>Лист1!$A$2:$A$7</c:f>
              <c:strCache>
                <c:ptCount val="6"/>
                <c:pt idx="0">
                  <c:v>Добыча полезных ископаемых</c:v>
                </c:pt>
                <c:pt idx="1">
                  <c:v>Производство и распределение  эл.энергии, газа и воды</c:v>
                </c:pt>
                <c:pt idx="2">
                  <c:v>Строительство</c:v>
                </c:pt>
                <c:pt idx="3">
                  <c:v>Транспорт и связь</c:v>
                </c:pt>
                <c:pt idx="4">
                  <c:v>Соцсфера</c:v>
                </c:pt>
                <c:pt idx="5">
                  <c:v>Прочие</c:v>
                </c:pt>
              </c:strCache>
            </c:strRef>
          </c:cat>
          <c:val>
            <c:numRef>
              <c:f>Лист1!$B$2:$B$7</c:f>
              <c:numCache>
                <c:formatCode>General</c:formatCode>
                <c:ptCount val="6"/>
                <c:pt idx="0">
                  <c:v>28292</c:v>
                </c:pt>
                <c:pt idx="1">
                  <c:v>2357</c:v>
                </c:pt>
                <c:pt idx="2">
                  <c:v>7397</c:v>
                </c:pt>
                <c:pt idx="3">
                  <c:v>3079</c:v>
                </c:pt>
                <c:pt idx="4">
                  <c:v>879</c:v>
                </c:pt>
                <c:pt idx="5">
                  <c:v>706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12179</c:v>
                </c:pt>
                <c:pt idx="1">
                  <c:v>14238</c:v>
                </c:pt>
                <c:pt idx="2">
                  <c:v>13325</c:v>
                </c:pt>
                <c:pt idx="3">
                  <c:v>15791</c:v>
                </c:pt>
                <c:pt idx="4">
                  <c:v>22884</c:v>
                </c:pt>
                <c:pt idx="5">
                  <c:v>30866</c:v>
                </c:pt>
              </c:numCache>
            </c:numRef>
          </c:val>
        </c:ser>
        <c:dLbls>
          <c:dLblPos val="inEnd"/>
          <c:showLegendKey val="0"/>
          <c:showVal val="1"/>
          <c:showCatName val="0"/>
          <c:showSerName val="0"/>
          <c:showPercent val="0"/>
          <c:showBubbleSize val="0"/>
        </c:dLbls>
        <c:gapWidth val="150"/>
        <c:axId val="344673968"/>
        <c:axId val="344679456"/>
      </c:barChart>
      <c:catAx>
        <c:axId val="344673968"/>
        <c:scaling>
          <c:orientation val="minMax"/>
        </c:scaling>
        <c:delete val="0"/>
        <c:axPos val="b"/>
        <c:numFmt formatCode="General" sourceLinked="1"/>
        <c:majorTickMark val="out"/>
        <c:minorTickMark val="none"/>
        <c:tickLblPos val="nextTo"/>
        <c:crossAx val="344679456"/>
        <c:crosses val="autoZero"/>
        <c:auto val="1"/>
        <c:lblAlgn val="ctr"/>
        <c:lblOffset val="100"/>
        <c:noMultiLvlLbl val="0"/>
      </c:catAx>
      <c:valAx>
        <c:axId val="344679456"/>
        <c:scaling>
          <c:orientation val="minMax"/>
        </c:scaling>
        <c:delete val="0"/>
        <c:axPos val="l"/>
        <c:numFmt formatCode="General" sourceLinked="1"/>
        <c:majorTickMark val="out"/>
        <c:minorTickMark val="none"/>
        <c:tickLblPos val="nextTo"/>
        <c:crossAx val="34467396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7.3879228638086908E-2"/>
          <c:y val="4.0089363829521309E-2"/>
          <c:w val="0.91454669728783899"/>
          <c:h val="0.85653105861767276"/>
        </c:manualLayout>
      </c:layout>
      <c:bar3DChart>
        <c:barDir val="col"/>
        <c:grouping val="standar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49.4</c:v>
                </c:pt>
                <c:pt idx="1">
                  <c:v>46.7</c:v>
                </c:pt>
                <c:pt idx="2">
                  <c:v>31.3</c:v>
                </c:pt>
                <c:pt idx="3">
                  <c:v>32</c:v>
                </c:pt>
                <c:pt idx="4">
                  <c:v>33.700000000000003</c:v>
                </c:pt>
              </c:numCache>
            </c:numRef>
          </c:val>
        </c:ser>
        <c:ser>
          <c:idx val="1"/>
          <c:order val="1"/>
          <c:tx>
            <c:strRef>
              <c:f>Лист1!$C$1</c:f>
              <c:strCache>
                <c:ptCount val="1"/>
                <c:pt idx="0">
                  <c:v>Столбец1</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numCache>
            </c:numRef>
          </c:val>
        </c:ser>
        <c:dLbls>
          <c:showLegendKey val="0"/>
          <c:showVal val="0"/>
          <c:showCatName val="0"/>
          <c:showSerName val="0"/>
          <c:showPercent val="0"/>
          <c:showBubbleSize val="0"/>
        </c:dLbls>
        <c:gapWidth val="150"/>
        <c:shape val="cylinder"/>
        <c:axId val="344673576"/>
        <c:axId val="344679848"/>
        <c:axId val="344783896"/>
      </c:bar3DChart>
      <c:catAx>
        <c:axId val="344673576"/>
        <c:scaling>
          <c:orientation val="minMax"/>
        </c:scaling>
        <c:delete val="0"/>
        <c:axPos val="b"/>
        <c:numFmt formatCode="General" sourceLinked="1"/>
        <c:majorTickMark val="out"/>
        <c:minorTickMark val="none"/>
        <c:tickLblPos val="nextTo"/>
        <c:crossAx val="344679848"/>
        <c:crosses val="autoZero"/>
        <c:auto val="1"/>
        <c:lblAlgn val="ctr"/>
        <c:lblOffset val="100"/>
        <c:noMultiLvlLbl val="0"/>
      </c:catAx>
      <c:valAx>
        <c:axId val="344679848"/>
        <c:scaling>
          <c:orientation val="minMax"/>
        </c:scaling>
        <c:delete val="0"/>
        <c:axPos val="l"/>
        <c:majorGridlines/>
        <c:numFmt formatCode="General" sourceLinked="1"/>
        <c:majorTickMark val="out"/>
        <c:minorTickMark val="none"/>
        <c:tickLblPos val="nextTo"/>
        <c:crossAx val="344673576"/>
        <c:crosses val="autoZero"/>
        <c:crossBetween val="between"/>
      </c:valAx>
      <c:serAx>
        <c:axId val="344783896"/>
        <c:scaling>
          <c:orientation val="minMax"/>
        </c:scaling>
        <c:delete val="1"/>
        <c:axPos val="b"/>
        <c:majorTickMark val="out"/>
        <c:minorTickMark val="none"/>
        <c:tickLblPos val="nextTo"/>
        <c:crossAx val="344679848"/>
        <c:crosses val="autoZero"/>
      </c:ser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2413511354558943E-2"/>
          <c:y val="3.0024697097364675E-2"/>
          <c:w val="0.91439808284833957"/>
          <c:h val="0.82211968891342457"/>
        </c:manualLayout>
      </c:layout>
      <c:bar3DChart>
        <c:barDir val="col"/>
        <c:grouping val="standard"/>
        <c:varyColors val="0"/>
        <c:ser>
          <c:idx val="0"/>
          <c:order val="0"/>
          <c:tx>
            <c:strRef>
              <c:f>Лист1!$B$1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6"/>
                <c:pt idx="0">
                  <c:v>2013</c:v>
                </c:pt>
                <c:pt idx="1">
                  <c:v>2014</c:v>
                </c:pt>
                <c:pt idx="2">
                  <c:v>2015</c:v>
                </c:pt>
                <c:pt idx="3">
                  <c:v>2016</c:v>
                </c:pt>
                <c:pt idx="4">
                  <c:v>2017</c:v>
                </c:pt>
              </c:numCache>
            </c:numRef>
          </c:cat>
          <c:val>
            <c:numRef>
              <c:f>Лист1!$B$2:$B$8</c:f>
              <c:numCache>
                <c:formatCode>General</c:formatCode>
                <c:ptCount val="6"/>
                <c:pt idx="0">
                  <c:v>20.5</c:v>
                </c:pt>
                <c:pt idx="1">
                  <c:v>13.6</c:v>
                </c:pt>
                <c:pt idx="2">
                  <c:v>16.3</c:v>
                </c:pt>
                <c:pt idx="3">
                  <c:v>8.9</c:v>
                </c:pt>
                <c:pt idx="4">
                  <c:v>11.1</c:v>
                </c:pt>
              </c:numCache>
            </c:numRef>
          </c:val>
        </c:ser>
        <c:ser>
          <c:idx val="1"/>
          <c:order val="1"/>
          <c:tx>
            <c:strRef>
              <c:f>Лист1!$C$1</c:f>
              <c:strCache>
                <c:ptCount val="1"/>
                <c:pt idx="0">
                  <c:v>Столбец1</c:v>
                </c:pt>
              </c:strCache>
            </c:strRef>
          </c:tx>
          <c:invertIfNegative val="0"/>
          <c:cat>
            <c:numRef>
              <c:f>Лист1!$A$2:$A$8</c:f>
              <c:numCache>
                <c:formatCode>General</c:formatCode>
                <c:ptCount val="6"/>
                <c:pt idx="0">
                  <c:v>2013</c:v>
                </c:pt>
                <c:pt idx="1">
                  <c:v>2014</c:v>
                </c:pt>
                <c:pt idx="2">
                  <c:v>2015</c:v>
                </c:pt>
                <c:pt idx="3">
                  <c:v>2016</c:v>
                </c:pt>
                <c:pt idx="4">
                  <c:v>2017</c:v>
                </c:pt>
              </c:numCache>
            </c:numRef>
          </c:cat>
          <c:val>
            <c:numRef>
              <c:f>Лист1!$C$2:$C$8</c:f>
              <c:numCache>
                <c:formatCode>General</c:formatCode>
                <c:ptCount val="6"/>
              </c:numCache>
            </c:numRef>
          </c:val>
        </c:ser>
        <c:ser>
          <c:idx val="2"/>
          <c:order val="2"/>
          <c:tx>
            <c:strRef>
              <c:f>Лист1!$D$1</c:f>
              <c:strCache>
                <c:ptCount val="1"/>
                <c:pt idx="0">
                  <c:v>Столбец2</c:v>
                </c:pt>
              </c:strCache>
            </c:strRef>
          </c:tx>
          <c:invertIfNegative val="0"/>
          <c:cat>
            <c:numRef>
              <c:f>Лист1!$A$2:$A$8</c:f>
              <c:numCache>
                <c:formatCode>General</c:formatCode>
                <c:ptCount val="6"/>
                <c:pt idx="0">
                  <c:v>2013</c:v>
                </c:pt>
                <c:pt idx="1">
                  <c:v>2014</c:v>
                </c:pt>
                <c:pt idx="2">
                  <c:v>2015</c:v>
                </c:pt>
                <c:pt idx="3">
                  <c:v>2016</c:v>
                </c:pt>
                <c:pt idx="4">
                  <c:v>2017</c:v>
                </c:pt>
              </c:numCache>
            </c:numRef>
          </c:cat>
          <c:val>
            <c:numRef>
              <c:f>Лист1!$D$2:$D$8</c:f>
              <c:numCache>
                <c:formatCode>General</c:formatCode>
                <c:ptCount val="6"/>
              </c:numCache>
            </c:numRef>
          </c:val>
        </c:ser>
        <c:dLbls>
          <c:showLegendKey val="0"/>
          <c:showVal val="0"/>
          <c:showCatName val="0"/>
          <c:showSerName val="0"/>
          <c:showPercent val="0"/>
          <c:showBubbleSize val="0"/>
        </c:dLbls>
        <c:gapWidth val="150"/>
        <c:shape val="cylinder"/>
        <c:axId val="346573368"/>
        <c:axId val="346573760"/>
        <c:axId val="344785592"/>
      </c:bar3DChart>
      <c:catAx>
        <c:axId val="346573368"/>
        <c:scaling>
          <c:orientation val="minMax"/>
        </c:scaling>
        <c:delete val="0"/>
        <c:axPos val="b"/>
        <c:numFmt formatCode="General" sourceLinked="1"/>
        <c:majorTickMark val="out"/>
        <c:minorTickMark val="none"/>
        <c:tickLblPos val="nextTo"/>
        <c:crossAx val="346573760"/>
        <c:crosses val="autoZero"/>
        <c:auto val="1"/>
        <c:lblAlgn val="ctr"/>
        <c:lblOffset val="100"/>
        <c:noMultiLvlLbl val="0"/>
      </c:catAx>
      <c:valAx>
        <c:axId val="346573760"/>
        <c:scaling>
          <c:orientation val="minMax"/>
        </c:scaling>
        <c:delete val="0"/>
        <c:axPos val="l"/>
        <c:majorGridlines/>
        <c:numFmt formatCode="General" sourceLinked="1"/>
        <c:majorTickMark val="out"/>
        <c:minorTickMark val="none"/>
        <c:tickLblPos val="nextTo"/>
        <c:crossAx val="346573368"/>
        <c:crosses val="autoZero"/>
        <c:crossBetween val="between"/>
      </c:valAx>
      <c:serAx>
        <c:axId val="344785592"/>
        <c:scaling>
          <c:orientation val="minMax"/>
        </c:scaling>
        <c:delete val="1"/>
        <c:axPos val="b"/>
        <c:majorTickMark val="out"/>
        <c:minorTickMark val="none"/>
        <c:tickLblPos val="nextTo"/>
        <c:crossAx val="346573760"/>
        <c:crosses val="autoZero"/>
      </c:ser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Динамика обема работ выполненных</a:t>
            </a:r>
            <a:r>
              <a:rPr lang="ru-RU" sz="1100" b="1" baseline="0">
                <a:solidFill>
                  <a:sysClr val="windowText" lastClr="000000"/>
                </a:solidFill>
                <a:latin typeface="Times New Roman" panose="02020603050405020304" pitchFamily="18" charset="0"/>
                <a:cs typeface="Times New Roman" panose="02020603050405020304" pitchFamily="18" charset="0"/>
              </a:rPr>
              <a:t> организациями по виду деятельности "Строительство"</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16018.4</c:v>
                </c:pt>
                <c:pt idx="1">
                  <c:v>9642.7999999999993</c:v>
                </c:pt>
                <c:pt idx="2">
                  <c:v>6483.3</c:v>
                </c:pt>
                <c:pt idx="3">
                  <c:v>4942.1000000000004</c:v>
                </c:pt>
                <c:pt idx="4">
                  <c:v>9656.1</c:v>
                </c:pt>
                <c:pt idx="5">
                  <c:v>11224.1</c:v>
                </c:pt>
              </c:numCache>
            </c:numRef>
          </c:val>
        </c:ser>
        <c:dLbls>
          <c:dLblPos val="outEnd"/>
          <c:showLegendKey val="0"/>
          <c:showVal val="1"/>
          <c:showCatName val="0"/>
          <c:showSerName val="0"/>
          <c:showPercent val="0"/>
          <c:showBubbleSize val="0"/>
        </c:dLbls>
        <c:gapWidth val="219"/>
        <c:overlap val="-27"/>
        <c:axId val="346574544"/>
        <c:axId val="346574936"/>
      </c:barChart>
      <c:catAx>
        <c:axId val="34657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6574936"/>
        <c:crosses val="autoZero"/>
        <c:auto val="1"/>
        <c:lblAlgn val="ctr"/>
        <c:lblOffset val="100"/>
        <c:noMultiLvlLbl val="0"/>
      </c:catAx>
      <c:valAx>
        <c:axId val="346574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 рублей</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657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Динамика ввода объектов жилья в Алданском районе (кв.м.)</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Общий ввод (кв. 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4828</c:v>
                </c:pt>
                <c:pt idx="1">
                  <c:v>6211</c:v>
                </c:pt>
                <c:pt idx="2">
                  <c:v>2941</c:v>
                </c:pt>
                <c:pt idx="3">
                  <c:v>8698</c:v>
                </c:pt>
                <c:pt idx="4">
                  <c:v>19614</c:v>
                </c:pt>
                <c:pt idx="5">
                  <c:v>14683</c:v>
                </c:pt>
              </c:numCache>
            </c:numRef>
          </c:val>
        </c:ser>
        <c:ser>
          <c:idx val="1"/>
          <c:order val="1"/>
          <c:tx>
            <c:strRef>
              <c:f>Лист1!$C$1</c:f>
              <c:strCache>
                <c:ptCount val="1"/>
                <c:pt idx="0">
                  <c:v>ИЖС (кв. м.)</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General</c:formatCode>
                <c:ptCount val="6"/>
                <c:pt idx="0">
                  <c:v>2916</c:v>
                </c:pt>
                <c:pt idx="1">
                  <c:v>2455</c:v>
                </c:pt>
                <c:pt idx="2">
                  <c:v>2015</c:v>
                </c:pt>
                <c:pt idx="3">
                  <c:v>3660</c:v>
                </c:pt>
                <c:pt idx="4">
                  <c:v>3695</c:v>
                </c:pt>
                <c:pt idx="5">
                  <c:v>4481</c:v>
                </c:pt>
              </c:numCache>
            </c:numRef>
          </c:val>
        </c:ser>
        <c:dLbls>
          <c:dLblPos val="outEnd"/>
          <c:showLegendKey val="0"/>
          <c:showVal val="1"/>
          <c:showCatName val="0"/>
          <c:showSerName val="0"/>
          <c:showPercent val="0"/>
          <c:showBubbleSize val="0"/>
        </c:dLbls>
        <c:gapWidth val="219"/>
        <c:overlap val="-27"/>
        <c:axId val="346575720"/>
        <c:axId val="346576112"/>
      </c:barChart>
      <c:catAx>
        <c:axId val="346575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6576112"/>
        <c:crosses val="autoZero"/>
        <c:auto val="1"/>
        <c:lblAlgn val="ctr"/>
        <c:lblOffset val="100"/>
        <c:noMultiLvlLbl val="0"/>
      </c:catAx>
      <c:valAx>
        <c:axId val="34657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657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2"/>
              <c:layout>
                <c:manualLayout>
                  <c:x val="-8.3294050132196509E-3"/>
                  <c:y val="2.10693700714575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
                  <c:y val="0.11324786413408415"/>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Лист1!$A$2:$A$9</c:f>
              <c:strCache>
                <c:ptCount val="8"/>
                <c:pt idx="0">
                  <c:v>сельское хозяйство</c:v>
                </c:pt>
                <c:pt idx="1">
                  <c:v>добыча полезных ископаемых</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прочие</c:v>
                </c:pt>
              </c:strCache>
            </c:strRef>
          </c:cat>
          <c:val>
            <c:numRef>
              <c:f>Лист1!$B$2:$B$9</c:f>
              <c:numCache>
                <c:formatCode>0</c:formatCode>
                <c:ptCount val="8"/>
                <c:pt idx="0">
                  <c:v>11.383928571428571</c:v>
                </c:pt>
                <c:pt idx="1">
                  <c:v>3.7946428571428568</c:v>
                </c:pt>
                <c:pt idx="2">
                  <c:v>4.9107142857142856</c:v>
                </c:pt>
                <c:pt idx="3">
                  <c:v>17.633928571428573</c:v>
                </c:pt>
                <c:pt idx="4">
                  <c:v>29.910714285714285</c:v>
                </c:pt>
                <c:pt idx="5">
                  <c:v>10.044642857142858</c:v>
                </c:pt>
                <c:pt idx="6">
                  <c:v>14.732142857142858</c:v>
                </c:pt>
                <c:pt idx="7">
                  <c:v>7.5892857142857135</c:v>
                </c:pt>
              </c:numCache>
            </c:numRef>
          </c:val>
        </c:ser>
        <c:ser>
          <c:idx val="1"/>
          <c:order val="1"/>
          <c:tx>
            <c:strRef>
              <c:f>Лист1!$C$1</c:f>
              <c:strCache>
                <c:ptCount val="1"/>
                <c:pt idx="0">
                  <c:v>Столбец2</c:v>
                </c:pt>
              </c:strCache>
            </c:strRef>
          </c:tx>
          <c:explosion val="25"/>
          <c:cat>
            <c:strRef>
              <c:f>Лист1!$A$2:$A$9</c:f>
              <c:strCache>
                <c:ptCount val="8"/>
                <c:pt idx="0">
                  <c:v>сельское хозяйство</c:v>
                </c:pt>
                <c:pt idx="1">
                  <c:v>добыча полезных ископаемых</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прочие</c:v>
                </c:pt>
              </c:strCache>
            </c:strRef>
          </c:cat>
          <c:val>
            <c:numRef>
              <c:f>Лист1!$C$2:$C$9</c:f>
              <c:numCache>
                <c:formatCode>General</c:formatCode>
                <c:ptCount val="8"/>
              </c:numCache>
            </c:numRef>
          </c:val>
        </c:ser>
        <c:dLbls>
          <c:showLegendKey val="0"/>
          <c:showVal val="0"/>
          <c:showCatName val="0"/>
          <c:showSerName val="0"/>
          <c:showPercent val="0"/>
          <c:showBubbleSize val="0"/>
          <c:showLeaderLines val="0"/>
        </c:dLbls>
      </c:pie3DChart>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8"/>
          <c:dPt>
            <c:idx val="0"/>
            <c:bubble3D val="0"/>
            <c:explosion val="36"/>
          </c:dPt>
          <c:dPt>
            <c:idx val="1"/>
            <c:bubble3D val="0"/>
            <c:explosion val="28"/>
          </c:dPt>
          <c:dPt>
            <c:idx val="2"/>
            <c:bubble3D val="0"/>
            <c:explosion val="23"/>
          </c:dPt>
          <c:dPt>
            <c:idx val="3"/>
            <c:bubble3D val="0"/>
            <c:explosion val="20"/>
          </c:dPt>
          <c:dPt>
            <c:idx val="4"/>
            <c:bubble3D val="0"/>
            <c:explosion val="40"/>
          </c:dPt>
          <c:dPt>
            <c:idx val="5"/>
            <c:bubble3D val="0"/>
            <c:explosion val="28"/>
          </c:dPt>
          <c:dPt>
            <c:idx val="6"/>
            <c:bubble3D val="0"/>
            <c:explosion val="27"/>
          </c:dPt>
          <c:dPt>
            <c:idx val="7"/>
            <c:bubble3D val="0"/>
            <c:explosion val="29"/>
          </c:dPt>
          <c:dPt>
            <c:idx val="8"/>
            <c:bubble3D val="0"/>
            <c:explosion val="26"/>
          </c:dPt>
          <c:dLbls>
            <c:dLbl>
              <c:idx val="0"/>
              <c:layout>
                <c:manualLayout>
                  <c:x val="-5.0062082421805709E-2"/>
                  <c:y val="-5.877365951584443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2.2754596159670014E-3"/>
                  <c:y val="-1.175426913666744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3.4904296318593014E-2"/>
                  <c:y val="1.519216147589194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9.1022869495960852E-3"/>
                  <c:y val="4.566049872622813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3.8682813471437608E-2"/>
                  <c:y val="-1.4692836420834304E-2"/>
                </c:manualLayout>
              </c:layout>
              <c:tx>
                <c:rich>
                  <a:bodyPr/>
                  <a:lstStyle/>
                  <a:p>
                    <a:r>
                      <a:rPr lang="ru-RU"/>
                      <a:t>оптовая и розничн</a:t>
                    </a:r>
                    <a:r>
                      <a:rPr lang="ru-RU" b="1"/>
                      <a:t>ая </a:t>
                    </a:r>
                    <a:r>
                      <a:rPr lang="ru-RU"/>
                      <a:t>торговля 38</a:t>
                    </a:r>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2.7305515391603016E-2"/>
                  <c:y val="-7.934131667250524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6"/>
              <c:layout>
                <c:manualLayout>
                  <c:x val="3.185643462353685E-2"/>
                  <c:y val="-5.8771345683337481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7"/>
              <c:layout>
                <c:manualLayout>
                  <c:x val="2.7305515391603016E-2"/>
                  <c:y val="8.815701852500579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Лист1!$A$2:$A$10</c:f>
              <c:strCache>
                <c:ptCount val="9"/>
                <c:pt idx="0">
                  <c:v>сельское хозяйство</c:v>
                </c:pt>
                <c:pt idx="1">
                  <c:v>гостиницы и рестораны</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предоставление прочих коммунальных и социальных услуг</c:v>
                </c:pt>
                <c:pt idx="8">
                  <c:v>прочие </c:v>
                </c:pt>
              </c:strCache>
            </c:strRef>
          </c:cat>
          <c:val>
            <c:numRef>
              <c:f>Лист1!$B$2:$B$10</c:f>
              <c:numCache>
                <c:formatCode>0</c:formatCode>
                <c:ptCount val="9"/>
                <c:pt idx="0">
                  <c:v>4.8376408217362492</c:v>
                </c:pt>
                <c:pt idx="1">
                  <c:v>2.7833001988071571</c:v>
                </c:pt>
                <c:pt idx="2">
                  <c:v>5.5003313452617633</c:v>
                </c:pt>
                <c:pt idx="3">
                  <c:v>6.4280980781974817</c:v>
                </c:pt>
                <c:pt idx="4">
                  <c:v>38.303512259774685</c:v>
                </c:pt>
                <c:pt idx="5">
                  <c:v>21.802518223989399</c:v>
                </c:pt>
                <c:pt idx="6">
                  <c:v>8.6812458581842282</c:v>
                </c:pt>
                <c:pt idx="7">
                  <c:v>8.8800530152418808</c:v>
                </c:pt>
                <c:pt idx="8">
                  <c:v>2.7833001988071571</c:v>
                </c:pt>
              </c:numCache>
            </c:numRef>
          </c:val>
        </c:ser>
        <c:ser>
          <c:idx val="1"/>
          <c:order val="1"/>
          <c:tx>
            <c:strRef>
              <c:f>Лист1!$C$1</c:f>
              <c:strCache>
                <c:ptCount val="1"/>
                <c:pt idx="0">
                  <c:v>Столбец2</c:v>
                </c:pt>
              </c:strCache>
            </c:strRef>
          </c:tx>
          <c:explosion val="25"/>
          <c:cat>
            <c:strRef>
              <c:f>Лист1!$A$2:$A$10</c:f>
              <c:strCache>
                <c:ptCount val="9"/>
                <c:pt idx="0">
                  <c:v>сельское хозяйство</c:v>
                </c:pt>
                <c:pt idx="1">
                  <c:v>гостиницы и рестораны</c:v>
                </c:pt>
                <c:pt idx="2">
                  <c:v>обрабатывающие производства</c:v>
                </c:pt>
                <c:pt idx="3">
                  <c:v>строительство</c:v>
                </c:pt>
                <c:pt idx="4">
                  <c:v>оптовая и розничная торговля</c:v>
                </c:pt>
                <c:pt idx="5">
                  <c:v>транспорт и связь</c:v>
                </c:pt>
                <c:pt idx="6">
                  <c:v>операции с недвижимым имуществом</c:v>
                </c:pt>
                <c:pt idx="7">
                  <c:v>предоставление прочих коммунальных и социальных услуг</c:v>
                </c:pt>
                <c:pt idx="8">
                  <c:v>прочие </c:v>
                </c:pt>
              </c:strCache>
            </c:strRef>
          </c:cat>
          <c:val>
            <c:numRef>
              <c:f>Лист1!$C$2:$C$10</c:f>
              <c:numCache>
                <c:formatCode>General</c:formatCode>
                <c:ptCount val="9"/>
              </c:numCache>
            </c:numRef>
          </c:val>
        </c:ser>
        <c:dLbls>
          <c:showLegendKey val="0"/>
          <c:showVal val="0"/>
          <c:showCatName val="0"/>
          <c:showSerName val="0"/>
          <c:showPercent val="0"/>
          <c:showBubbleSize val="0"/>
          <c:showLeaderLines val="0"/>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Инвестиции в основной капитал, млрд.</a:t>
            </a:r>
            <a:r>
              <a:rPr lang="ru-RU" sz="1200" b="1" baseline="0"/>
              <a:t> руб.</a:t>
            </a:r>
            <a:r>
              <a:rPr lang="ru-RU" sz="1200" b="1"/>
              <a:t> </a:t>
            </a:r>
          </a:p>
        </c:rich>
      </c:tx>
      <c:overlay val="0"/>
      <c:spPr>
        <a:noFill/>
        <a:ln>
          <a:noFill/>
        </a:ln>
        <a:effectLst/>
      </c:spPr>
    </c:title>
    <c:autoTitleDeleted val="0"/>
    <c:plotArea>
      <c:layout>
        <c:manualLayout>
          <c:layoutTarget val="inner"/>
          <c:xMode val="edge"/>
          <c:yMode val="edge"/>
          <c:x val="5.5484106153397494E-2"/>
          <c:y val="0.14718253968253969"/>
          <c:w val="0.87847623213764947"/>
          <c:h val="0.7183923884514436"/>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10.5</c:v>
                </c:pt>
                <c:pt idx="1">
                  <c:v>8.6999999999999993</c:v>
                </c:pt>
                <c:pt idx="2">
                  <c:v>12.6</c:v>
                </c:pt>
                <c:pt idx="3">
                  <c:v>15.9</c:v>
                </c:pt>
                <c:pt idx="4">
                  <c:v>10.4</c:v>
                </c:pt>
                <c:pt idx="5">
                  <c:v>8.1</c:v>
                </c:pt>
                <c:pt idx="6">
                  <c:v>15.1</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39633400"/>
        <c:axId val="339636928"/>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130.5</c:v>
                </c:pt>
                <c:pt idx="1">
                  <c:v>190.4</c:v>
                </c:pt>
                <c:pt idx="2">
                  <c:v>205.2</c:v>
                </c:pt>
                <c:pt idx="3">
                  <c:v>193.9</c:v>
                </c:pt>
                <c:pt idx="4">
                  <c:v>181.2</c:v>
                </c:pt>
                <c:pt idx="5">
                  <c:v>199.9</c:v>
                </c:pt>
                <c:pt idx="6">
                  <c:v>245.5</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39633008"/>
        <c:axId val="339636536"/>
      </c:lineChart>
      <c:catAx>
        <c:axId val="339633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636928"/>
        <c:crossesAt val="7"/>
        <c:auto val="1"/>
        <c:lblAlgn val="ctr"/>
        <c:lblOffset val="100"/>
        <c:noMultiLvlLbl val="0"/>
      </c:catAx>
      <c:valAx>
        <c:axId val="339636928"/>
        <c:scaling>
          <c:orientation val="minMax"/>
          <c:max val="22"/>
          <c:min val="7"/>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633400"/>
        <c:crosses val="autoZero"/>
        <c:crossBetween val="between"/>
      </c:valAx>
      <c:valAx>
        <c:axId val="339636536"/>
        <c:scaling>
          <c:orientation val="minMax"/>
          <c:min val="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633008"/>
        <c:crosses val="max"/>
        <c:crossBetween val="between"/>
      </c:valAx>
      <c:catAx>
        <c:axId val="339633008"/>
        <c:scaling>
          <c:orientation val="minMax"/>
        </c:scaling>
        <c:delete val="1"/>
        <c:axPos val="b"/>
        <c:numFmt formatCode="General" sourceLinked="1"/>
        <c:majorTickMark val="out"/>
        <c:minorTickMark val="none"/>
        <c:tickLblPos val="nextTo"/>
        <c:crossAx val="339636536"/>
        <c:crosses val="autoZero"/>
        <c:auto val="1"/>
        <c:lblAlgn val="ctr"/>
        <c:lblOffset val="100"/>
        <c:noMultiLvlLbl val="0"/>
      </c:catAx>
      <c:spPr>
        <a:noFill/>
        <a:ln cap="flat">
          <a:solidFill>
            <a:schemeClr val="accent1"/>
          </a:solid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mn-lt"/>
                <a:ea typeface="+mn-ea"/>
                <a:cs typeface="+mn-cs"/>
              </a:defRPr>
            </a:pPr>
            <a:r>
              <a:rPr lang="ru-RU" sz="1200" b="1"/>
              <a:t>Объем выполненных</a:t>
            </a:r>
            <a:r>
              <a:rPr lang="ru-RU" sz="1200" b="1" baseline="0"/>
              <a:t> работ по виду деятельности "Строительство",</a:t>
            </a:r>
          </a:p>
          <a:p>
            <a:pPr algn="ctr">
              <a:defRPr sz="1200" b="1" i="0" u="none" strike="noStrike" kern="1200" spc="0" baseline="0">
                <a:solidFill>
                  <a:schemeClr val="tx1">
                    <a:lumMod val="65000"/>
                    <a:lumOff val="35000"/>
                  </a:schemeClr>
                </a:solidFill>
                <a:latin typeface="+mn-lt"/>
                <a:ea typeface="+mn-ea"/>
                <a:cs typeface="+mn-cs"/>
              </a:defRPr>
            </a:pPr>
            <a:r>
              <a:rPr lang="ru-RU" sz="1200" b="1" baseline="0"/>
              <a:t> млрд. руб.</a:t>
            </a:r>
            <a:endParaRPr lang="ru-RU" sz="1200" b="1"/>
          </a:p>
        </c:rich>
      </c:tx>
      <c:layout>
        <c:manualLayout>
          <c:xMode val="edge"/>
          <c:yMode val="edge"/>
          <c:x val="0.12452728483566419"/>
          <c:y val="0"/>
        </c:manualLayout>
      </c:layout>
      <c:overlay val="0"/>
      <c:spPr>
        <a:noFill/>
        <a:ln>
          <a:noFill/>
        </a:ln>
        <a:effectLst/>
      </c:spPr>
    </c:title>
    <c:autoTitleDeleted val="0"/>
    <c:plotArea>
      <c:layout>
        <c:manualLayout>
          <c:layoutTarget val="inner"/>
          <c:xMode val="edge"/>
          <c:yMode val="edge"/>
          <c:x val="7.6291934096473224E-2"/>
          <c:y val="7.764724099753019E-2"/>
          <c:w val="0.88079104695246424"/>
          <c:h val="0.7988728833644958"/>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7.1</c:v>
                </c:pt>
                <c:pt idx="1">
                  <c:v>7.2</c:v>
                </c:pt>
                <c:pt idx="2">
                  <c:v>16</c:v>
                </c:pt>
                <c:pt idx="3">
                  <c:v>9.6</c:v>
                </c:pt>
                <c:pt idx="4">
                  <c:v>6.2</c:v>
                </c:pt>
                <c:pt idx="5">
                  <c:v>4.9000000000000004</c:v>
                </c:pt>
                <c:pt idx="6">
                  <c:v>7.4</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39631440"/>
        <c:axId val="344776064"/>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49</c:v>
                </c:pt>
                <c:pt idx="1">
                  <c:v>59</c:v>
                </c:pt>
                <c:pt idx="2">
                  <c:v>70.5</c:v>
                </c:pt>
                <c:pt idx="3">
                  <c:v>65.7</c:v>
                </c:pt>
                <c:pt idx="4">
                  <c:v>70</c:v>
                </c:pt>
                <c:pt idx="5">
                  <c:v>74.3</c:v>
                </c:pt>
                <c:pt idx="6">
                  <c:v>71.7</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4777632"/>
        <c:axId val="344778416"/>
      </c:lineChart>
      <c:catAx>
        <c:axId val="339631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776064"/>
        <c:crossesAt val="4"/>
        <c:auto val="1"/>
        <c:lblAlgn val="ctr"/>
        <c:lblOffset val="100"/>
        <c:noMultiLvlLbl val="0"/>
      </c:catAx>
      <c:valAx>
        <c:axId val="344776064"/>
        <c:scaling>
          <c:orientation val="minMax"/>
          <c:max val="22"/>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9631440"/>
        <c:crosses val="autoZero"/>
        <c:crossBetween val="between"/>
      </c:valAx>
      <c:valAx>
        <c:axId val="344778416"/>
        <c:scaling>
          <c:orientation val="minMax"/>
          <c:min val="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777632"/>
        <c:crosses val="max"/>
        <c:crossBetween val="between"/>
      </c:valAx>
      <c:catAx>
        <c:axId val="344777632"/>
        <c:scaling>
          <c:orientation val="minMax"/>
        </c:scaling>
        <c:delete val="1"/>
        <c:axPos val="b"/>
        <c:numFmt formatCode="General" sourceLinked="1"/>
        <c:majorTickMark val="out"/>
        <c:minorTickMark val="none"/>
        <c:tickLblPos val="nextTo"/>
        <c:crossAx val="344778416"/>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497627716535433"/>
          <c:y val="0.94616941717901704"/>
          <c:w val="0.42794112335958007"/>
          <c:h val="5.383058282098299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Показатели</a:t>
            </a:r>
            <a:r>
              <a:rPr lang="ru-RU" sz="1200" b="1" baseline="0"/>
              <a:t> работы грузового железнодорожного транспорта</a:t>
            </a:r>
            <a:endParaRPr lang="ru-RU" sz="1200" b="1"/>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4.8190750349754667E-2"/>
          <c:y val="0.12915824231648462"/>
          <c:w val="0.88079104695246424"/>
          <c:h val="0.67371738210143084"/>
        </c:manualLayout>
      </c:layout>
      <c:barChart>
        <c:barDir val="col"/>
        <c:grouping val="clustered"/>
        <c:varyColors val="0"/>
        <c:ser>
          <c:idx val="0"/>
          <c:order val="0"/>
          <c:tx>
            <c:strRef>
              <c:f>Лист1!$B$1</c:f>
              <c:strCache>
                <c:ptCount val="1"/>
                <c:pt idx="0">
                  <c:v>Объем перевозок грузов, тыс. тонн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numCache>
            </c:numRef>
          </c:cat>
          <c:val>
            <c:numRef>
              <c:f>Лист1!$B$2:$B$8</c:f>
              <c:numCache>
                <c:formatCode>General</c:formatCode>
                <c:ptCount val="7"/>
                <c:pt idx="0">
                  <c:v>2278</c:v>
                </c:pt>
                <c:pt idx="1">
                  <c:v>2630</c:v>
                </c:pt>
                <c:pt idx="2">
                  <c:v>2572</c:v>
                </c:pt>
                <c:pt idx="3">
                  <c:v>2158</c:v>
                </c:pt>
                <c:pt idx="4">
                  <c:v>2928</c:v>
                </c:pt>
                <c:pt idx="5">
                  <c:v>4016</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4775280"/>
        <c:axId val="344776848"/>
      </c:barChart>
      <c:lineChart>
        <c:grouping val="standard"/>
        <c:varyColors val="0"/>
        <c:ser>
          <c:idx val="2"/>
          <c:order val="2"/>
          <c:tx>
            <c:strRef>
              <c:f>Лист1!$D$1</c:f>
              <c:strCache>
                <c:ptCount val="1"/>
                <c:pt idx="0">
                  <c:v>Грузооборот, тыс. тонно-км</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numCache>
            </c:numRef>
          </c:cat>
          <c:val>
            <c:numRef>
              <c:f>Лист1!$D$2:$D$8</c:f>
              <c:numCache>
                <c:formatCode>General</c:formatCode>
                <c:ptCount val="7"/>
                <c:pt idx="0">
                  <c:v>302.60000000000002</c:v>
                </c:pt>
                <c:pt idx="1">
                  <c:v>323.3</c:v>
                </c:pt>
                <c:pt idx="2">
                  <c:v>335.4</c:v>
                </c:pt>
                <c:pt idx="3">
                  <c:v>337.2</c:v>
                </c:pt>
                <c:pt idx="4">
                  <c:v>410.2</c:v>
                </c:pt>
                <c:pt idx="5">
                  <c:v>519.79999999999995</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4778024"/>
        <c:axId val="344776456"/>
      </c:lineChart>
      <c:catAx>
        <c:axId val="344775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776848"/>
        <c:crossesAt val="2000"/>
        <c:auto val="1"/>
        <c:lblAlgn val="ctr"/>
        <c:lblOffset val="100"/>
        <c:noMultiLvlLbl val="0"/>
      </c:catAx>
      <c:valAx>
        <c:axId val="344776848"/>
        <c:scaling>
          <c:orientation val="minMax"/>
          <c:max val="5000"/>
          <c:min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775280"/>
        <c:crosses val="autoZero"/>
        <c:crossBetween val="between"/>
      </c:valAx>
      <c:valAx>
        <c:axId val="344776456"/>
        <c:scaling>
          <c:orientation val="minMax"/>
          <c:max val="550"/>
          <c:min val="2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778024"/>
        <c:crosses val="max"/>
        <c:crossBetween val="between"/>
      </c:valAx>
      <c:catAx>
        <c:axId val="344778024"/>
        <c:scaling>
          <c:orientation val="minMax"/>
        </c:scaling>
        <c:delete val="1"/>
        <c:axPos val="b"/>
        <c:numFmt formatCode="General" sourceLinked="1"/>
        <c:majorTickMark val="out"/>
        <c:minorTickMark val="none"/>
        <c:tickLblPos val="nextTo"/>
        <c:crossAx val="344776456"/>
        <c:crossesAt val="300"/>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8.7748514194346386E-2"/>
          <c:y val="0.92456155329981338"/>
          <c:w val="0.77167405798413125"/>
          <c:h val="7.5403978117193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Объем валовой продукции сельского хозяйства, млн. руб.</a:t>
            </a:r>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5.0195485564304462E-2"/>
          <c:y val="0.110269280169766"/>
          <c:w val="0.88079104695246424"/>
          <c:h val="0.73823365829271337"/>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196</c:v>
                </c:pt>
                <c:pt idx="1">
                  <c:v>201</c:v>
                </c:pt>
                <c:pt idx="2">
                  <c:v>247</c:v>
                </c:pt>
                <c:pt idx="3">
                  <c:v>260</c:v>
                </c:pt>
                <c:pt idx="4">
                  <c:v>281</c:v>
                </c:pt>
                <c:pt idx="5">
                  <c:v>305</c:v>
                </c:pt>
                <c:pt idx="6">
                  <c:v>321</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4779200"/>
        <c:axId val="344779592"/>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9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17884</c:v>
                </c:pt>
                <c:pt idx="1">
                  <c:v>18840</c:v>
                </c:pt>
                <c:pt idx="2">
                  <c:v>19700</c:v>
                </c:pt>
                <c:pt idx="3">
                  <c:v>20867</c:v>
                </c:pt>
                <c:pt idx="4">
                  <c:v>21847</c:v>
                </c:pt>
                <c:pt idx="5">
                  <c:v>22438</c:v>
                </c:pt>
                <c:pt idx="6">
                  <c:v>23042</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4780376"/>
        <c:axId val="344779984"/>
      </c:lineChart>
      <c:catAx>
        <c:axId val="344779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779592"/>
        <c:crossesAt val="4"/>
        <c:auto val="1"/>
        <c:lblAlgn val="ctr"/>
        <c:lblOffset val="100"/>
        <c:noMultiLvlLbl val="0"/>
      </c:catAx>
      <c:valAx>
        <c:axId val="344779592"/>
        <c:scaling>
          <c:orientation val="minMax"/>
          <c:max val="400"/>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779200"/>
        <c:crosses val="autoZero"/>
        <c:crossBetween val="between"/>
      </c:valAx>
      <c:valAx>
        <c:axId val="3447799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780376"/>
        <c:crosses val="max"/>
        <c:crossBetween val="between"/>
      </c:valAx>
      <c:catAx>
        <c:axId val="344780376"/>
        <c:scaling>
          <c:orientation val="minMax"/>
        </c:scaling>
        <c:delete val="1"/>
        <c:axPos val="b"/>
        <c:numFmt formatCode="General" sourceLinked="1"/>
        <c:majorTickMark val="out"/>
        <c:minorTickMark val="none"/>
        <c:tickLblPos val="nextTo"/>
        <c:crossAx val="344779984"/>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497627716535433"/>
          <c:y val="0.92456155329981338"/>
          <c:w val="0.42794112335958007"/>
          <c:h val="7.54039781171931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Оборот розничной торговли, млрд. руб..</a:t>
            </a:r>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4.6224846894138236E-2"/>
          <c:y val="0.15026380525963667"/>
          <c:w val="0.86632077966998311"/>
          <c:h val="0.66375379548144731"/>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4.2</c:v>
                </c:pt>
                <c:pt idx="1">
                  <c:v>4.5999999999999996</c:v>
                </c:pt>
                <c:pt idx="2">
                  <c:v>4.9000000000000004</c:v>
                </c:pt>
                <c:pt idx="3">
                  <c:v>5.4</c:v>
                </c:pt>
                <c:pt idx="4">
                  <c:v>5.2</c:v>
                </c:pt>
                <c:pt idx="5">
                  <c:v>7.1</c:v>
                </c:pt>
                <c:pt idx="6">
                  <c:v>7.7</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4781160"/>
        <c:axId val="344781552"/>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109.1</c:v>
                </c:pt>
                <c:pt idx="1">
                  <c:v>119.6</c:v>
                </c:pt>
                <c:pt idx="2">
                  <c:v>129.1</c:v>
                </c:pt>
                <c:pt idx="3">
                  <c:v>142.9</c:v>
                </c:pt>
                <c:pt idx="4">
                  <c:v>165.8</c:v>
                </c:pt>
                <c:pt idx="5">
                  <c:v>198.5</c:v>
                </c:pt>
                <c:pt idx="6">
                  <c:v>203.6</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4782336"/>
        <c:axId val="344781944"/>
      </c:lineChart>
      <c:catAx>
        <c:axId val="344781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4781552"/>
        <c:crossesAt val="4"/>
        <c:auto val="1"/>
        <c:lblAlgn val="ctr"/>
        <c:lblOffset val="100"/>
        <c:noMultiLvlLbl val="0"/>
      </c:catAx>
      <c:valAx>
        <c:axId val="344781552"/>
        <c:scaling>
          <c:orientation val="minMax"/>
          <c:max val="10"/>
          <c:min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44781160"/>
        <c:crosses val="autoZero"/>
        <c:crossBetween val="between"/>
      </c:valAx>
      <c:valAx>
        <c:axId val="344781944"/>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344782336"/>
        <c:crosses val="max"/>
        <c:crossBetween val="between"/>
      </c:valAx>
      <c:catAx>
        <c:axId val="344782336"/>
        <c:scaling>
          <c:orientation val="minMax"/>
        </c:scaling>
        <c:delete val="1"/>
        <c:axPos val="b"/>
        <c:numFmt formatCode="General" sourceLinked="1"/>
        <c:majorTickMark val="out"/>
        <c:minorTickMark val="none"/>
        <c:tickLblPos val="nextTo"/>
        <c:crossAx val="344781944"/>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1483728247374317"/>
          <c:y val="0.91033873706963098"/>
          <c:w val="0.47930213653955811"/>
          <c:h val="8.966126293036898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Грузооборот автотранспорта, млн.тонно-км</a:t>
            </a:r>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4.6224846894138236E-2"/>
          <c:y val="0.18686507936507937"/>
          <c:w val="0.88079104695246424"/>
          <c:h val="0.67421147513137059"/>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2174704977951942E-2"/>
                  <c:y val="8.9596897402750023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118.7</c:v>
                </c:pt>
                <c:pt idx="1">
                  <c:v>139</c:v>
                </c:pt>
                <c:pt idx="2">
                  <c:v>189.5</c:v>
                </c:pt>
                <c:pt idx="3">
                  <c:v>162.80000000000001</c:v>
                </c:pt>
                <c:pt idx="4">
                  <c:v>134</c:v>
                </c:pt>
                <c:pt idx="5">
                  <c:v>141.19999999999999</c:v>
                </c:pt>
                <c:pt idx="6">
                  <c:v>171.2</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1231352"/>
        <c:axId val="341231744"/>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1391</c:v>
                </c:pt>
                <c:pt idx="1">
                  <c:v>1750</c:v>
                </c:pt>
                <c:pt idx="2">
                  <c:v>1946</c:v>
                </c:pt>
                <c:pt idx="3">
                  <c:v>1775</c:v>
                </c:pt>
                <c:pt idx="4">
                  <c:v>1898</c:v>
                </c:pt>
                <c:pt idx="5">
                  <c:v>2280</c:v>
                </c:pt>
                <c:pt idx="6">
                  <c:v>2765.3</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1232528"/>
        <c:axId val="341232136"/>
      </c:lineChart>
      <c:catAx>
        <c:axId val="341231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1231744"/>
        <c:crossesAt val="100"/>
        <c:auto val="1"/>
        <c:lblAlgn val="ctr"/>
        <c:lblOffset val="100"/>
        <c:noMultiLvlLbl val="0"/>
      </c:catAx>
      <c:valAx>
        <c:axId val="341231744"/>
        <c:scaling>
          <c:orientation val="minMax"/>
          <c:max val="250"/>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41231352"/>
        <c:crosses val="autoZero"/>
        <c:crossBetween val="between"/>
        <c:majorUnit val="20"/>
      </c:valAx>
      <c:valAx>
        <c:axId val="341232136"/>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341232528"/>
        <c:crosses val="max"/>
        <c:crossBetween val="between"/>
      </c:valAx>
      <c:catAx>
        <c:axId val="341232528"/>
        <c:scaling>
          <c:orientation val="minMax"/>
        </c:scaling>
        <c:delete val="1"/>
        <c:axPos val="b"/>
        <c:numFmt formatCode="General" sourceLinked="1"/>
        <c:majorTickMark val="out"/>
        <c:minorTickMark val="none"/>
        <c:tickLblPos val="nextTo"/>
        <c:crossAx val="341232136"/>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1483728247374317"/>
          <c:y val="0.93648272045326275"/>
          <c:w val="0.47930213653955811"/>
          <c:h val="6.3517279546737249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Объем</a:t>
            </a:r>
            <a:r>
              <a:rPr lang="ru-RU" sz="1200" baseline="0"/>
              <a:t> платных услуг населению</a:t>
            </a:r>
            <a:r>
              <a:rPr lang="ru-RU" sz="1200"/>
              <a:t>, млрд. руб.</a:t>
            </a:r>
          </a:p>
        </c:rich>
      </c:tx>
      <c:layout>
        <c:manualLayout>
          <c:xMode val="edge"/>
          <c:yMode val="edge"/>
          <c:x val="0.14925858267716538"/>
          <c:y val="1.7021276595744681E-2"/>
        </c:manualLayout>
      </c:layout>
      <c:overlay val="0"/>
      <c:spPr>
        <a:noFill/>
        <a:ln>
          <a:noFill/>
        </a:ln>
        <a:effectLst/>
      </c:spPr>
    </c:title>
    <c:autoTitleDeleted val="0"/>
    <c:plotArea>
      <c:layout>
        <c:manualLayout>
          <c:layoutTarget val="inner"/>
          <c:xMode val="edge"/>
          <c:yMode val="edge"/>
          <c:x val="4.9311958070968831E-2"/>
          <c:y val="8.7777655047628078E-2"/>
          <c:w val="0.89333511333408511"/>
          <c:h val="0.65728896112434843"/>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481481481483E-2"/>
                  <c:y val="2.229033870766154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1.76262342207224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2"/>
                  <c:y val="2.49203224596926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9351851851851853E-2"/>
                  <c:y val="2.124859392575928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1.1399999999999999</c:v>
                </c:pt>
                <c:pt idx="1">
                  <c:v>0.99</c:v>
                </c:pt>
                <c:pt idx="2">
                  <c:v>0.99</c:v>
                </c:pt>
                <c:pt idx="3">
                  <c:v>1.04</c:v>
                </c:pt>
                <c:pt idx="4">
                  <c:v>1.19</c:v>
                </c:pt>
                <c:pt idx="5">
                  <c:v>1.27</c:v>
                </c:pt>
                <c:pt idx="6">
                  <c:v>1.31</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1229784"/>
        <c:axId val="341230960"/>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dLbl>
              <c:idx val="6"/>
              <c:layout>
                <c:manualLayout>
                  <c:x val="-3.11528429838289E-2"/>
                  <c:y val="-8.2899657582882307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46.74</c:v>
                </c:pt>
                <c:pt idx="1">
                  <c:v>52.01</c:v>
                </c:pt>
                <c:pt idx="2">
                  <c:v>55.11</c:v>
                </c:pt>
                <c:pt idx="3">
                  <c:v>62.72</c:v>
                </c:pt>
                <c:pt idx="4">
                  <c:v>67.739999999999995</c:v>
                </c:pt>
                <c:pt idx="5">
                  <c:v>70.77</c:v>
                </c:pt>
                <c:pt idx="6">
                  <c:v>75.53</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1230176"/>
        <c:axId val="341230568"/>
      </c:lineChart>
      <c:catAx>
        <c:axId val="341229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1230960"/>
        <c:crossesAt val="0"/>
        <c:auto val="1"/>
        <c:lblAlgn val="ctr"/>
        <c:lblOffset val="100"/>
        <c:noMultiLvlLbl val="0"/>
      </c:catAx>
      <c:valAx>
        <c:axId val="341230960"/>
        <c:scaling>
          <c:orientation val="minMax"/>
          <c:max val="2.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b="0"/>
            </a:pPr>
            <a:endParaRPr lang="ru-RU"/>
          </a:p>
        </c:txPr>
        <c:crossAx val="341229784"/>
        <c:crosses val="autoZero"/>
        <c:crossBetween val="between"/>
      </c:valAx>
      <c:valAx>
        <c:axId val="341230568"/>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341230176"/>
        <c:crosses val="max"/>
        <c:crossBetween val="between"/>
      </c:valAx>
      <c:catAx>
        <c:axId val="341230176"/>
        <c:scaling>
          <c:orientation val="minMax"/>
        </c:scaling>
        <c:delete val="1"/>
        <c:axPos val="b"/>
        <c:numFmt formatCode="General" sourceLinked="1"/>
        <c:majorTickMark val="out"/>
        <c:minorTickMark val="none"/>
        <c:tickLblPos val="nextTo"/>
        <c:crossAx val="341230568"/>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2747554659932911"/>
          <c:y val="0.87162964203942594"/>
          <c:w val="0.47930213653955811"/>
          <c:h val="8.6263472385100792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ru-RU" sz="1200"/>
              <a:t>Оборот</a:t>
            </a:r>
            <a:r>
              <a:rPr lang="ru-RU" sz="1200" baseline="0"/>
              <a:t> малых предприятий</a:t>
            </a:r>
            <a:r>
              <a:rPr lang="ru-RU" sz="1200"/>
              <a:t>, млн. руб.</a:t>
            </a:r>
          </a:p>
        </c:rich>
      </c:tx>
      <c:layout>
        <c:manualLayout>
          <c:xMode val="edge"/>
          <c:yMode val="edge"/>
          <c:x val="0.14730642564262189"/>
          <c:y val="0"/>
        </c:manualLayout>
      </c:layout>
      <c:overlay val="0"/>
      <c:spPr>
        <a:noFill/>
        <a:ln>
          <a:noFill/>
        </a:ln>
        <a:effectLst/>
      </c:spPr>
    </c:title>
    <c:autoTitleDeleted val="0"/>
    <c:plotArea>
      <c:layout>
        <c:manualLayout>
          <c:layoutTarget val="inner"/>
          <c:xMode val="edge"/>
          <c:yMode val="edge"/>
          <c:x val="6.6041098929619443E-2"/>
          <c:y val="4.1851892761901759E-2"/>
          <c:w val="0.86304887564730082"/>
          <c:h val="0.88414541205605113"/>
        </c:manualLayout>
      </c:layout>
      <c:barChart>
        <c:barDir val="col"/>
        <c:grouping val="clustered"/>
        <c:varyColors val="0"/>
        <c:ser>
          <c:idx val="0"/>
          <c:order val="0"/>
          <c:tx>
            <c:strRef>
              <c:f>Лист1!$B$1</c:f>
              <c:strCache>
                <c:ptCount val="1"/>
                <c:pt idx="0">
                  <c:v>Алданский район</c:v>
                </c:pt>
              </c:strCache>
            </c:strRef>
          </c:tx>
          <c:spPr>
            <a:solidFill>
              <a:schemeClr val="accent1"/>
            </a:solidFill>
            <a:ln>
              <a:noFill/>
            </a:ln>
            <a:effectLst/>
          </c:spPr>
          <c:invertIfNegative val="0"/>
          <c:dLbls>
            <c:dLbl>
              <c:idx val="0"/>
              <c:layout>
                <c:manualLayout>
                  <c:x val="4.3981559793679348E-2"/>
                  <c:y val="0.1115221614247371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9880718389777678E-2"/>
                  <c:y val="0.173307234900722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4.427904908255606E-2"/>
                  <c:y val="8.774965276233126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1666666666666664E-2"/>
                  <c:y val="3.642294713160854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1.592925884264467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407407407407406E-2"/>
                  <c:y val="9.03137107861517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7334667508467645E-2"/>
                  <c:y val="6.6446411712660206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3816</c:v>
                </c:pt>
                <c:pt idx="1">
                  <c:v>4540</c:v>
                </c:pt>
                <c:pt idx="2">
                  <c:v>4027</c:v>
                </c:pt>
                <c:pt idx="3">
                  <c:v>4131</c:v>
                </c:pt>
                <c:pt idx="4">
                  <c:v>4837</c:v>
                </c:pt>
                <c:pt idx="5">
                  <c:v>7071</c:v>
                </c:pt>
                <c:pt idx="6">
                  <c:v>6947</c:v>
                </c:pt>
              </c:numCache>
            </c:numRef>
          </c:val>
          <c:extLst xmlns:c16r2="http://schemas.microsoft.com/office/drawing/2015/06/chart">
            <c:ext xmlns:c16="http://schemas.microsoft.com/office/drawing/2014/chart" uri="{C3380CC4-5D6E-409C-BE32-E72D297353CC}">
              <c16:uniqueId val="{00000000-E2A6-4AA5-8965-5F5A2682EC05}"/>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numCache>
            </c:numRef>
          </c:val>
          <c:extLst xmlns:c16r2="http://schemas.microsoft.com/office/drawing/2015/06/chart">
            <c:ext xmlns:c16="http://schemas.microsoft.com/office/drawing/2014/chart" uri="{C3380CC4-5D6E-409C-BE32-E72D297353CC}">
              <c16:uniqueId val="{00000001-E2A6-4AA5-8965-5F5A2682EC05}"/>
            </c:ext>
          </c:extLst>
        </c:ser>
        <c:dLbls>
          <c:dLblPos val="ctr"/>
          <c:showLegendKey val="0"/>
          <c:showVal val="1"/>
          <c:showCatName val="0"/>
          <c:showSerName val="0"/>
          <c:showPercent val="0"/>
          <c:showBubbleSize val="0"/>
        </c:dLbls>
        <c:gapWidth val="161"/>
        <c:overlap val="-57"/>
        <c:axId val="341229000"/>
        <c:axId val="341228216"/>
      </c:barChart>
      <c:lineChart>
        <c:grouping val="standard"/>
        <c:varyColors val="0"/>
        <c:ser>
          <c:idx val="2"/>
          <c:order val="2"/>
          <c:tx>
            <c:strRef>
              <c:f>Лист1!$D$1</c:f>
              <c:strCache>
                <c:ptCount val="1"/>
                <c:pt idx="0">
                  <c:v>РС(Я)</c:v>
                </c:pt>
              </c:strCache>
            </c:strRef>
          </c:tx>
          <c:spPr>
            <a:ln w="28575" cap="rnd">
              <a:solidFill>
                <a:schemeClr val="accent3"/>
              </a:solidFill>
              <a:round/>
            </a:ln>
            <a:effectLst/>
          </c:spPr>
          <c:marker>
            <c:symbol val="none"/>
          </c:marker>
          <c:dLbls>
            <c:dLbl>
              <c:idx val="0"/>
              <c:layout>
                <c:manualLayout>
                  <c:x val="1.6639069889334938E-3"/>
                  <c:y val="-4.1664565940556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3702256582526279E-3"/>
                  <c:y val="-3.80647616788014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3702256582526279E-3"/>
                  <c:y val="-4.54684124936360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5007564296520422E-3"/>
                  <c:y val="-7.307600674209509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9049956123109422E-2"/>
                  <c:y val="9.2868899862093516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79710</c:v>
                </c:pt>
                <c:pt idx="1">
                  <c:v>87256</c:v>
                </c:pt>
                <c:pt idx="2">
                  <c:v>92956</c:v>
                </c:pt>
                <c:pt idx="3">
                  <c:v>103497</c:v>
                </c:pt>
                <c:pt idx="4">
                  <c:v>121838</c:v>
                </c:pt>
                <c:pt idx="5">
                  <c:v>135209</c:v>
                </c:pt>
                <c:pt idx="6">
                  <c:v>169183</c:v>
                </c:pt>
              </c:numCache>
            </c:numRef>
          </c:val>
          <c:smooth val="0"/>
          <c:extLst xmlns:c16r2="http://schemas.microsoft.com/office/drawing/2015/06/chart">
            <c:ext xmlns:c16="http://schemas.microsoft.com/office/drawing/2014/chart" uri="{C3380CC4-5D6E-409C-BE32-E72D297353CC}">
              <c16:uniqueId val="{00000002-E2A6-4AA5-8965-5F5A2682EC05}"/>
            </c:ext>
          </c:extLst>
        </c:ser>
        <c:dLbls>
          <c:dLblPos val="ctr"/>
          <c:showLegendKey val="0"/>
          <c:showVal val="1"/>
          <c:showCatName val="0"/>
          <c:showSerName val="0"/>
          <c:showPercent val="0"/>
          <c:showBubbleSize val="0"/>
        </c:dLbls>
        <c:marker val="1"/>
        <c:smooth val="0"/>
        <c:axId val="341228608"/>
        <c:axId val="341232920"/>
      </c:lineChart>
      <c:catAx>
        <c:axId val="341229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1228216"/>
        <c:crossesAt val="0"/>
        <c:auto val="1"/>
        <c:lblAlgn val="ctr"/>
        <c:lblOffset val="100"/>
        <c:noMultiLvlLbl val="0"/>
      </c:catAx>
      <c:valAx>
        <c:axId val="341228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b="0"/>
            </a:pPr>
            <a:endParaRPr lang="ru-RU"/>
          </a:p>
        </c:txPr>
        <c:crossAx val="341229000"/>
        <c:crosses val="autoZero"/>
        <c:crossBetween val="between"/>
      </c:valAx>
      <c:valAx>
        <c:axId val="341232920"/>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341228608"/>
        <c:crosses val="max"/>
        <c:crossBetween val="between"/>
      </c:valAx>
      <c:catAx>
        <c:axId val="341228608"/>
        <c:scaling>
          <c:orientation val="minMax"/>
        </c:scaling>
        <c:delete val="1"/>
        <c:axPos val="b"/>
        <c:numFmt formatCode="General" sourceLinked="1"/>
        <c:majorTickMark val="out"/>
        <c:minorTickMark val="none"/>
        <c:tickLblPos val="nextTo"/>
        <c:crossAx val="341232920"/>
        <c:crosses val="autoZero"/>
        <c:auto val="1"/>
        <c:lblAlgn val="ctr"/>
        <c:lblOffset val="100"/>
        <c:noMultiLvlLbl val="0"/>
      </c:catAx>
      <c:spPr>
        <a:noFill/>
        <a:ln cap="flat">
          <a:solidFill>
            <a:schemeClr val="accent1"/>
          </a:solidFill>
        </a:ln>
        <a:effectLst/>
      </c:spPr>
    </c:plotArea>
    <c:legend>
      <c:legendPos val="b"/>
      <c:legendEntry>
        <c:idx val="1"/>
        <c:delete val="1"/>
      </c:legendEntry>
      <c:layout>
        <c:manualLayout>
          <c:xMode val="edge"/>
          <c:yMode val="edge"/>
          <c:x val="0.22747554659932911"/>
          <c:y val="0.95514640595576106"/>
          <c:w val="0.47930213653955811"/>
          <c:h val="4.4853594044238894E-2"/>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60BE06-7ED4-466E-9C1D-7EE03BC2DBD5}" type="doc">
      <dgm:prSet loTypeId="urn:microsoft.com/office/officeart/2005/8/layout/lProcess2" loCatId="list" qsTypeId="urn:microsoft.com/office/officeart/2005/8/quickstyle/3d1" qsCatId="3D" csTypeId="urn:microsoft.com/office/officeart/2005/8/colors/accent3_2" csCatId="accent3" phldr="1"/>
      <dgm:spPr/>
      <dgm:t>
        <a:bodyPr/>
        <a:lstStyle/>
        <a:p>
          <a:endParaRPr lang="ru-RU"/>
        </a:p>
      </dgm:t>
    </dgm:pt>
    <dgm:pt modelId="{22928A2C-85AF-4F30-ADF5-0D86E749E7B9}">
      <dgm:prSet phldrT="[Текст]" custT="1"/>
      <dgm:spPr>
        <a:xfrm>
          <a:off x="2021012" y="0"/>
          <a:ext cx="1898690" cy="3157313"/>
        </a:xfrm>
        <a:solidFill>
          <a:srgbClr val="F7CDB3"/>
        </a:solidFill>
        <a:ln>
          <a:noFill/>
        </a:ln>
        <a:effectLst/>
        <a:scene3d>
          <a:camera prst="orthographicFront"/>
          <a:lightRig rig="flat" dir="t"/>
        </a:scene3d>
        <a:sp3d z="-190500" extrusionH="12700" prstMaterial="plastic">
          <a:bevelT w="50800" h="50800"/>
        </a:sp3d>
      </dgm:spPr>
      <dgm:t>
        <a:bodyPr/>
        <a:lstStyle/>
        <a:p>
          <a:r>
            <a:rPr lang="ru-RU" sz="1000" b="1" u="sng" dirty="0" smtClean="0">
              <a:solidFill>
                <a:srgbClr val="5B9BD5">
                  <a:lumMod val="50000"/>
                </a:srgbClr>
              </a:solidFill>
              <a:latin typeface="Calibri" panose="020F0502020204030204"/>
              <a:ea typeface="+mn-ea"/>
              <a:cs typeface="+mn-cs"/>
            </a:rPr>
            <a:t>Стратегическое </a:t>
          </a:r>
          <a:r>
            <a:rPr lang="ru-RU" sz="1000" b="1" u="sng" baseline="0" dirty="0" smtClean="0">
              <a:solidFill>
                <a:srgbClr val="5B9BD5">
                  <a:lumMod val="50000"/>
                </a:srgbClr>
              </a:solidFill>
              <a:latin typeface="Calibri" panose="020F0502020204030204"/>
              <a:ea typeface="+mn-ea"/>
              <a:cs typeface="+mn-cs"/>
            </a:rPr>
            <a:t>направление</a:t>
          </a:r>
          <a:r>
            <a:rPr lang="ru-RU" sz="1000" b="1" u="sng" dirty="0" smtClean="0">
              <a:solidFill>
                <a:srgbClr val="5B9BD5">
                  <a:lumMod val="50000"/>
                </a:srgbClr>
              </a:solidFill>
              <a:latin typeface="Calibri" panose="020F0502020204030204"/>
              <a:ea typeface="+mn-ea"/>
              <a:cs typeface="+mn-cs"/>
            </a:rPr>
            <a:t> 2: </a:t>
          </a:r>
          <a:r>
            <a:rPr lang="ru-RU" sz="1000" b="1" u="none" baseline="0" dirty="0" smtClean="0">
              <a:solidFill>
                <a:srgbClr val="5B9BD5">
                  <a:lumMod val="50000"/>
                </a:srgbClr>
              </a:solidFill>
              <a:latin typeface="Calibri" panose="020F0502020204030204"/>
              <a:ea typeface="+mn-ea"/>
              <a:cs typeface="+mn-cs"/>
            </a:rPr>
            <a:t>Создание</a:t>
          </a:r>
          <a:r>
            <a:rPr lang="ru-RU" sz="1000" b="1" u="none" dirty="0" smtClean="0">
              <a:solidFill>
                <a:srgbClr val="5B9BD5">
                  <a:lumMod val="50000"/>
                </a:srgbClr>
              </a:solidFill>
              <a:latin typeface="Calibri" panose="020F0502020204030204"/>
              <a:ea typeface="+mn-ea"/>
              <a:cs typeface="+mn-cs"/>
            </a:rPr>
            <a:t> комфортных </a:t>
          </a:r>
          <a:r>
            <a:rPr lang="ru-RU" sz="1000" b="1" u="none" baseline="0" dirty="0" smtClean="0">
              <a:solidFill>
                <a:srgbClr val="5B9BD5">
                  <a:lumMod val="50000"/>
                </a:srgbClr>
              </a:solidFill>
              <a:latin typeface="Calibri" panose="020F0502020204030204"/>
              <a:ea typeface="+mn-ea"/>
              <a:cs typeface="+mn-cs"/>
            </a:rPr>
            <a:t>условий</a:t>
          </a:r>
          <a:r>
            <a:rPr lang="ru-RU" sz="1000" b="1" u="none" dirty="0" smtClean="0">
              <a:solidFill>
                <a:srgbClr val="5B9BD5">
                  <a:lumMod val="50000"/>
                </a:srgbClr>
              </a:solidFill>
              <a:latin typeface="Calibri" panose="020F0502020204030204"/>
              <a:ea typeface="+mn-ea"/>
              <a:cs typeface="+mn-cs"/>
            </a:rPr>
            <a:t> для проживания</a:t>
          </a:r>
          <a:endParaRPr lang="ru-RU" sz="1000" b="1" u="none" dirty="0">
            <a:solidFill>
              <a:srgbClr val="5B9BD5">
                <a:lumMod val="50000"/>
              </a:srgbClr>
            </a:solidFill>
            <a:latin typeface="Calibri" panose="020F0502020204030204"/>
            <a:ea typeface="+mn-ea"/>
            <a:cs typeface="+mn-cs"/>
          </a:endParaRPr>
        </a:p>
      </dgm:t>
    </dgm:pt>
    <dgm:pt modelId="{F0803DC0-DCFA-4826-AA4E-15688BB3EEFD}" type="parTrans" cxnId="{503AC870-0E86-441F-B43F-01934A1C8042}">
      <dgm:prSet/>
      <dgm:spPr/>
      <dgm:t>
        <a:bodyPr/>
        <a:lstStyle/>
        <a:p>
          <a:endParaRPr lang="ru-RU"/>
        </a:p>
      </dgm:t>
    </dgm:pt>
    <dgm:pt modelId="{ED0D18F6-69F4-49BB-8BFD-7D08C6E684EF}" type="sibTrans" cxnId="{503AC870-0E86-441F-B43F-01934A1C8042}">
      <dgm:prSet/>
      <dgm:spPr/>
      <dgm:t>
        <a:bodyPr/>
        <a:lstStyle/>
        <a:p>
          <a:endParaRPr lang="ru-RU"/>
        </a:p>
      </dgm:t>
    </dgm:pt>
    <dgm:pt modelId="{B5178FA8-A96D-4C91-A8AF-B1AF3E80B279}">
      <dgm:prSet phldrT="[Текст]" custT="1"/>
      <dgm:spPr>
        <a:xfrm>
          <a:off x="2238557" y="731584"/>
          <a:ext cx="1518952" cy="505722"/>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2.1  </a:t>
          </a:r>
          <a:r>
            <a:rPr lang="ru-RU" sz="800" dirty="0" smtClean="0">
              <a:solidFill>
                <a:sysClr val="window" lastClr="FFFFFF"/>
              </a:solidFill>
              <a:latin typeface="Calibri" panose="020F0502020204030204"/>
              <a:ea typeface="+mn-ea"/>
              <a:cs typeface="+mn-cs"/>
            </a:rPr>
            <a:t>Обеспечение развитой транспортной инфраструктуры</a:t>
          </a:r>
          <a:endParaRPr lang="ru-RU" sz="800" dirty="0">
            <a:solidFill>
              <a:sysClr val="window" lastClr="FFFFFF"/>
            </a:solidFill>
            <a:latin typeface="Calibri" panose="020F0502020204030204"/>
            <a:ea typeface="+mn-ea"/>
            <a:cs typeface="+mn-cs"/>
          </a:endParaRPr>
        </a:p>
      </dgm:t>
    </dgm:pt>
    <dgm:pt modelId="{B47917A0-D180-4772-A545-AC3C90D8FC29}" type="parTrans" cxnId="{8329924B-6087-4401-82D4-54903F06F82E}">
      <dgm:prSet/>
      <dgm:spPr/>
      <dgm:t>
        <a:bodyPr/>
        <a:lstStyle/>
        <a:p>
          <a:endParaRPr lang="ru-RU"/>
        </a:p>
      </dgm:t>
    </dgm:pt>
    <dgm:pt modelId="{B9F2ACD3-D9B8-4738-B4A3-6C50928DC50F}" type="sibTrans" cxnId="{8329924B-6087-4401-82D4-54903F06F82E}">
      <dgm:prSet/>
      <dgm:spPr/>
      <dgm:t>
        <a:bodyPr/>
        <a:lstStyle/>
        <a:p>
          <a:endParaRPr lang="ru-RU"/>
        </a:p>
      </dgm:t>
    </dgm:pt>
    <dgm:pt modelId="{15463350-C115-428F-A07B-0BC464938756}">
      <dgm:prSet phldrT="[Текст]" custT="1"/>
      <dgm:spPr>
        <a:xfrm>
          <a:off x="2245422" y="1313845"/>
          <a:ext cx="1518952" cy="436716"/>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2.2</a:t>
          </a:r>
          <a:r>
            <a:rPr lang="ru-RU" sz="800" u="sng" dirty="0" smtClean="0">
              <a:solidFill>
                <a:sysClr val="window" lastClr="FFFFFF"/>
              </a:solidFill>
              <a:latin typeface="Calibri" panose="020F0502020204030204"/>
              <a:ea typeface="+mn-ea"/>
              <a:cs typeface="+mn-cs"/>
            </a:rPr>
            <a:t>:  </a:t>
          </a:r>
          <a:r>
            <a:rPr lang="ru-RU" sz="800" dirty="0" smtClean="0">
              <a:solidFill>
                <a:sysClr val="window" lastClr="FFFFFF"/>
              </a:solidFill>
              <a:latin typeface="Calibri" panose="020F0502020204030204"/>
              <a:ea typeface="+mn-ea"/>
              <a:cs typeface="+mn-cs"/>
            </a:rPr>
            <a:t>Обеспечение качественными жилищно-коммунальными услугами</a:t>
          </a:r>
          <a:endParaRPr lang="ru-RU" sz="800" dirty="0">
            <a:solidFill>
              <a:sysClr val="window" lastClr="FFFFFF"/>
            </a:solidFill>
            <a:latin typeface="Calibri" panose="020F0502020204030204"/>
            <a:ea typeface="+mn-ea"/>
            <a:cs typeface="+mn-cs"/>
          </a:endParaRPr>
        </a:p>
      </dgm:t>
    </dgm:pt>
    <dgm:pt modelId="{25B14BA0-19D7-4949-86FE-66020591017D}" type="parTrans" cxnId="{2E98B3A8-DCF4-4F1E-8F02-8926992F74F1}">
      <dgm:prSet/>
      <dgm:spPr/>
      <dgm:t>
        <a:bodyPr/>
        <a:lstStyle/>
        <a:p>
          <a:endParaRPr lang="ru-RU"/>
        </a:p>
      </dgm:t>
    </dgm:pt>
    <dgm:pt modelId="{B21C60D2-5CAB-4441-8E0B-9AE8C198F0CB}" type="sibTrans" cxnId="{2E98B3A8-DCF4-4F1E-8F02-8926992F74F1}">
      <dgm:prSet/>
      <dgm:spPr/>
      <dgm:t>
        <a:bodyPr/>
        <a:lstStyle/>
        <a:p>
          <a:endParaRPr lang="ru-RU"/>
        </a:p>
      </dgm:t>
    </dgm:pt>
    <dgm:pt modelId="{C025CE21-D176-480B-9664-4DE1B35B8F4A}">
      <dgm:prSet phldrT="[Текст]" custT="1"/>
      <dgm:spPr>
        <a:xfrm>
          <a:off x="190599" y="712031"/>
          <a:ext cx="1518952" cy="537879"/>
        </a:xfrm>
        <a:gradFill rotWithShape="0">
          <a:gsLst>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1.1: </a:t>
          </a:r>
          <a:r>
            <a:rPr lang="ru-RU" sz="800" b="0" u="none" dirty="0" smtClean="0">
              <a:solidFill>
                <a:sysClr val="window" lastClr="FFFFFF"/>
              </a:solidFill>
              <a:latin typeface="Calibri" panose="020F0502020204030204"/>
              <a:ea typeface="+mn-ea"/>
              <a:cs typeface="+mn-cs"/>
            </a:rPr>
            <a:t>Системное взаимодействие с крупными промышленными предприятиями с целью обеспечения их участия в долгосрочном социально-экономическом развитии района</a:t>
          </a:r>
          <a:endParaRPr lang="ru-RU" sz="800" b="1" u="sng" dirty="0">
            <a:solidFill>
              <a:sysClr val="window" lastClr="FFFFFF"/>
            </a:solidFill>
            <a:latin typeface="Calibri" panose="020F0502020204030204"/>
            <a:ea typeface="+mn-ea"/>
            <a:cs typeface="+mn-cs"/>
          </a:endParaRPr>
        </a:p>
      </dgm:t>
    </dgm:pt>
    <dgm:pt modelId="{D1B9384E-4775-4A11-B7FE-75BA9DB453A8}" type="parTrans" cxnId="{1EA4A854-01F0-4E6B-BFB0-AA7093915CF1}">
      <dgm:prSet/>
      <dgm:spPr/>
      <dgm:t>
        <a:bodyPr/>
        <a:lstStyle/>
        <a:p>
          <a:endParaRPr lang="ru-RU"/>
        </a:p>
      </dgm:t>
    </dgm:pt>
    <dgm:pt modelId="{9A0230C2-7D24-42EE-A952-8C110834AE98}" type="sibTrans" cxnId="{1EA4A854-01F0-4E6B-BFB0-AA7093915CF1}">
      <dgm:prSet/>
      <dgm:spPr/>
      <dgm:t>
        <a:bodyPr/>
        <a:lstStyle/>
        <a:p>
          <a:endParaRPr lang="ru-RU"/>
        </a:p>
      </dgm:t>
    </dgm:pt>
    <dgm:pt modelId="{9CEFB10D-94EF-41FD-8437-532DB21DAAE4}">
      <dgm:prSet phldrT="[Текст]" custT="1"/>
      <dgm:spPr>
        <a:xfrm>
          <a:off x="197221" y="1385997"/>
          <a:ext cx="1518952" cy="577626"/>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1.2:  Ф</a:t>
          </a:r>
          <a:r>
            <a:rPr lang="ru-RU" sz="800" dirty="0" smtClean="0">
              <a:solidFill>
                <a:sysClr val="window" lastClr="FFFFFF"/>
              </a:solidFill>
              <a:latin typeface="Calibri" panose="020F0502020204030204"/>
              <a:ea typeface="+mn-ea"/>
              <a:cs typeface="+mn-cs"/>
            </a:rPr>
            <a:t>ормирование благоприятного инвестиционного климата, обеспечивающего приток инвестиций на территорию Алданского района </a:t>
          </a:r>
          <a:endParaRPr lang="ru-RU" sz="800" dirty="0">
            <a:solidFill>
              <a:sysClr val="window" lastClr="FFFFFF"/>
            </a:solidFill>
            <a:latin typeface="Calibri" panose="020F0502020204030204"/>
            <a:ea typeface="+mn-ea"/>
            <a:cs typeface="+mn-cs"/>
          </a:endParaRPr>
        </a:p>
      </dgm:t>
    </dgm:pt>
    <dgm:pt modelId="{C8D97638-9D33-4E87-92CA-C6E6BFA155E9}" type="parTrans" cxnId="{75BF73C8-F5B4-4244-82B1-8CB619FCEB12}">
      <dgm:prSet/>
      <dgm:spPr/>
      <dgm:t>
        <a:bodyPr/>
        <a:lstStyle/>
        <a:p>
          <a:endParaRPr lang="ru-RU"/>
        </a:p>
      </dgm:t>
    </dgm:pt>
    <dgm:pt modelId="{78D5BF9B-862F-4116-AC4B-800C3839C9CF}" type="sibTrans" cxnId="{75BF73C8-F5B4-4244-82B1-8CB619FCEB12}">
      <dgm:prSet/>
      <dgm:spPr/>
      <dgm:t>
        <a:bodyPr/>
        <a:lstStyle/>
        <a:p>
          <a:endParaRPr lang="ru-RU"/>
        </a:p>
      </dgm:t>
    </dgm:pt>
    <dgm:pt modelId="{CFF0D3EE-BE40-4E30-821D-292CD64ED950}">
      <dgm:prSet phldrT="[Текст]" custT="1"/>
      <dgm:spPr>
        <a:xfrm>
          <a:off x="2246470" y="1836144"/>
          <a:ext cx="1518952" cy="308365"/>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2.3: </a:t>
          </a:r>
          <a:r>
            <a:rPr lang="ru-RU" sz="800" dirty="0" smtClean="0">
              <a:solidFill>
                <a:sysClr val="window" lastClr="FFFFFF"/>
              </a:solidFill>
              <a:latin typeface="Calibri" panose="020F0502020204030204"/>
              <a:ea typeface="+mn-ea"/>
              <a:cs typeface="+mn-cs"/>
            </a:rPr>
            <a:t>Обеспечение населения качественным доступным жильем</a:t>
          </a:r>
          <a:endParaRPr lang="ru-RU" sz="800" dirty="0">
            <a:solidFill>
              <a:sysClr val="window" lastClr="FFFFFF"/>
            </a:solidFill>
            <a:latin typeface="Calibri" panose="020F0502020204030204"/>
            <a:ea typeface="+mn-ea"/>
            <a:cs typeface="+mn-cs"/>
          </a:endParaRPr>
        </a:p>
      </dgm:t>
    </dgm:pt>
    <dgm:pt modelId="{8F58DA07-335C-4039-9FB8-F7A690DB72FB}" type="parTrans" cxnId="{E8B200B7-DC79-497C-A213-8431120DAC7F}">
      <dgm:prSet/>
      <dgm:spPr/>
      <dgm:t>
        <a:bodyPr/>
        <a:lstStyle/>
        <a:p>
          <a:endParaRPr lang="ru-RU"/>
        </a:p>
      </dgm:t>
    </dgm:pt>
    <dgm:pt modelId="{E3885578-BFC0-4B8A-AAB1-33D5CD8264B4}" type="sibTrans" cxnId="{E8B200B7-DC79-497C-A213-8431120DAC7F}">
      <dgm:prSet/>
      <dgm:spPr/>
      <dgm:t>
        <a:bodyPr/>
        <a:lstStyle/>
        <a:p>
          <a:endParaRPr lang="ru-RU"/>
        </a:p>
      </dgm:t>
    </dgm:pt>
    <dgm:pt modelId="{FABF52D9-B84E-4666-9A4A-07AF7C1CCD44}">
      <dgm:prSet phldrT="[Текст]" custT="1"/>
      <dgm:spPr>
        <a:xfrm>
          <a:off x="2231691" y="2272755"/>
          <a:ext cx="1518952" cy="30563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2.4:   </a:t>
          </a:r>
          <a:r>
            <a:rPr lang="ru-RU" sz="800" dirty="0" smtClean="0">
              <a:solidFill>
                <a:sysClr val="window" lastClr="FFFFFF"/>
              </a:solidFill>
              <a:latin typeface="Calibri" panose="020F0502020204030204"/>
              <a:ea typeface="+mn-ea"/>
              <a:cs typeface="+mn-cs"/>
            </a:rPr>
            <a:t>Улучшение экологической ситуации</a:t>
          </a:r>
          <a:endParaRPr lang="ru-RU" sz="800" dirty="0">
            <a:solidFill>
              <a:sysClr val="window" lastClr="FFFFFF"/>
            </a:solidFill>
            <a:latin typeface="Calibri" panose="020F0502020204030204"/>
            <a:ea typeface="+mn-ea"/>
            <a:cs typeface="+mn-cs"/>
          </a:endParaRPr>
        </a:p>
      </dgm:t>
    </dgm:pt>
    <dgm:pt modelId="{0F5809BC-A40F-455E-8F76-037A65865BAC}" type="parTrans" cxnId="{CC8C6E50-F0E0-4595-A24D-4154952F1F7E}">
      <dgm:prSet/>
      <dgm:spPr/>
      <dgm:t>
        <a:bodyPr/>
        <a:lstStyle/>
        <a:p>
          <a:endParaRPr lang="ru-RU"/>
        </a:p>
      </dgm:t>
    </dgm:pt>
    <dgm:pt modelId="{FB7930D8-B290-44CF-A64C-63A1CFAD9D95}" type="sibTrans" cxnId="{CC8C6E50-F0E0-4595-A24D-4154952F1F7E}">
      <dgm:prSet/>
      <dgm:spPr/>
      <dgm:t>
        <a:bodyPr/>
        <a:lstStyle/>
        <a:p>
          <a:endParaRPr lang="ru-RU"/>
        </a:p>
      </dgm:t>
    </dgm:pt>
    <dgm:pt modelId="{58E331D2-37A6-48BA-BE98-730810068D51}">
      <dgm:prSet phldrT="[Текст]" custT="1"/>
      <dgm:spPr>
        <a:xfrm>
          <a:off x="2231691" y="2692764"/>
          <a:ext cx="1518952" cy="30563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2.5:  </a:t>
          </a:r>
          <a:r>
            <a:rPr lang="ru-RU" sz="800" dirty="0" smtClean="0">
              <a:solidFill>
                <a:sysClr val="window" lastClr="FFFFFF"/>
              </a:solidFill>
              <a:latin typeface="Calibri" panose="020F0502020204030204"/>
              <a:ea typeface="+mn-ea"/>
              <a:cs typeface="+mn-cs"/>
            </a:rPr>
            <a:t>Газификация населенных пунктов Алданского района</a:t>
          </a:r>
          <a:endParaRPr lang="ru-RU" sz="800" dirty="0">
            <a:solidFill>
              <a:sysClr val="window" lastClr="FFFFFF"/>
            </a:solidFill>
            <a:latin typeface="Calibri" panose="020F0502020204030204"/>
            <a:ea typeface="+mn-ea"/>
            <a:cs typeface="+mn-cs"/>
          </a:endParaRPr>
        </a:p>
      </dgm:t>
    </dgm:pt>
    <dgm:pt modelId="{DCE67827-05CB-4460-B969-8D8241825DB4}" type="parTrans" cxnId="{82EAE5EC-BD89-40BD-B4EC-9DF6E653DD8D}">
      <dgm:prSet/>
      <dgm:spPr/>
      <dgm:t>
        <a:bodyPr/>
        <a:lstStyle/>
        <a:p>
          <a:endParaRPr lang="ru-RU"/>
        </a:p>
      </dgm:t>
    </dgm:pt>
    <dgm:pt modelId="{CFD8A84B-C4D6-43DF-9B90-2DCECCD38A0C}" type="sibTrans" cxnId="{82EAE5EC-BD89-40BD-B4EC-9DF6E653DD8D}">
      <dgm:prSet/>
      <dgm:spPr/>
      <dgm:t>
        <a:bodyPr/>
        <a:lstStyle/>
        <a:p>
          <a:endParaRPr lang="ru-RU"/>
        </a:p>
      </dgm:t>
    </dgm:pt>
    <dgm:pt modelId="{75A9F2D9-E58F-42D3-AC1C-786B0CE51A21}">
      <dgm:prSet phldrT="[Текст]" custT="1"/>
      <dgm:spPr>
        <a:xfrm>
          <a:off x="8" y="0"/>
          <a:ext cx="1898690" cy="3157313"/>
        </a:xfrm>
        <a:solidFill>
          <a:srgbClr val="F7CDB3"/>
        </a:solidFill>
        <a:ln>
          <a:noFill/>
        </a:ln>
        <a:effectLst/>
        <a:scene3d>
          <a:camera prst="orthographicFront"/>
          <a:lightRig rig="flat" dir="t"/>
        </a:scene3d>
        <a:sp3d z="-190500" extrusionH="12700" prstMaterial="plastic">
          <a:bevelT w="50800" h="50800"/>
        </a:sp3d>
      </dgm:spPr>
      <dgm:t>
        <a:bodyPr/>
        <a:lstStyle/>
        <a:p>
          <a:r>
            <a:rPr lang="ru-RU" sz="1000" b="1" u="sng" baseline="0" dirty="0" smtClean="0">
              <a:solidFill>
                <a:srgbClr val="5B9BD5">
                  <a:lumMod val="50000"/>
                </a:srgbClr>
              </a:solidFill>
              <a:latin typeface="Calibri" panose="020F0502020204030204"/>
              <a:ea typeface="+mn-ea"/>
              <a:cs typeface="+mn-cs"/>
            </a:rPr>
            <a:t>Стратегическое направление 1: </a:t>
          </a:r>
          <a:r>
            <a:rPr lang="ru-RU" sz="1000" b="1" dirty="0" smtClean="0">
              <a:solidFill>
                <a:srgbClr val="5B9BD5">
                  <a:lumMod val="50000"/>
                </a:srgbClr>
              </a:solidFill>
              <a:latin typeface="Calibri" panose="020F0502020204030204"/>
              <a:ea typeface="+mn-ea"/>
              <a:cs typeface="+mn-cs"/>
            </a:rPr>
            <a:t>Развитие устойчивой конкурентоспособной диверсифицированной экономики </a:t>
          </a:r>
          <a:endParaRPr lang="ru-RU" sz="1000" b="1" dirty="0">
            <a:solidFill>
              <a:srgbClr val="5B9BD5">
                <a:lumMod val="50000"/>
              </a:srgbClr>
            </a:solidFill>
            <a:latin typeface="Calibri" panose="020F0502020204030204"/>
            <a:ea typeface="+mn-ea"/>
            <a:cs typeface="+mn-cs"/>
          </a:endParaRPr>
        </a:p>
      </dgm:t>
    </dgm:pt>
    <dgm:pt modelId="{235C949B-FAFA-4321-8D97-FDFB051039B1}" type="parTrans" cxnId="{BDE306CD-A7CF-426A-9332-ED63DA66C19B}">
      <dgm:prSet/>
      <dgm:spPr/>
      <dgm:t>
        <a:bodyPr/>
        <a:lstStyle/>
        <a:p>
          <a:endParaRPr lang="ru-RU"/>
        </a:p>
      </dgm:t>
    </dgm:pt>
    <dgm:pt modelId="{5AAE19F2-4618-44EE-8F07-1CD594E9D12C}" type="sibTrans" cxnId="{BDE306CD-A7CF-426A-9332-ED63DA66C19B}">
      <dgm:prSet/>
      <dgm:spPr/>
      <dgm:t>
        <a:bodyPr/>
        <a:lstStyle/>
        <a:p>
          <a:endParaRPr lang="ru-RU"/>
        </a:p>
      </dgm:t>
    </dgm:pt>
    <dgm:pt modelId="{7333CE29-7565-4103-8B42-9C162115B8B1}">
      <dgm:prSet phldrT="[Текст]" custT="1"/>
      <dgm:spPr>
        <a:xfrm>
          <a:off x="4272783" y="947348"/>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3.1: </a:t>
          </a:r>
          <a:r>
            <a:rPr lang="ru-RU" sz="800">
              <a:solidFill>
                <a:sysClr val="window" lastClr="FFFFFF"/>
              </a:solidFill>
              <a:latin typeface="Calibri"/>
              <a:ea typeface="+mn-ea"/>
              <a:cs typeface="+mn-cs"/>
            </a:rPr>
            <a:t>Инновационное развитие здравоохранения Алданского района</a:t>
          </a:r>
          <a:endParaRPr lang="ru-RU" sz="800" b="0" dirty="0">
            <a:solidFill>
              <a:sysClr val="window" lastClr="FFFFFF"/>
            </a:solidFill>
            <a:latin typeface="Calibri" panose="020F0502020204030204"/>
            <a:ea typeface="+mn-ea"/>
            <a:cs typeface="+mn-cs"/>
          </a:endParaRPr>
        </a:p>
      </dgm:t>
    </dgm:pt>
    <dgm:pt modelId="{5399BA56-ED82-4779-83A1-C8F2353786A6}" type="parTrans" cxnId="{4C1DAE73-E60F-4ED3-8997-B94A730A749E}">
      <dgm:prSet/>
      <dgm:spPr/>
      <dgm:t>
        <a:bodyPr/>
        <a:lstStyle/>
        <a:p>
          <a:endParaRPr lang="ru-RU"/>
        </a:p>
      </dgm:t>
    </dgm:pt>
    <dgm:pt modelId="{ADCD47E4-B179-4266-8E8A-81CA9DF57CDC}" type="sibTrans" cxnId="{4C1DAE73-E60F-4ED3-8997-B94A730A749E}">
      <dgm:prSet/>
      <dgm:spPr/>
      <dgm:t>
        <a:bodyPr/>
        <a:lstStyle/>
        <a:p>
          <a:endParaRPr lang="ru-RU"/>
        </a:p>
      </dgm:t>
    </dgm:pt>
    <dgm:pt modelId="{1D913268-102B-4F1A-BA1C-30489EA60A0B}">
      <dgm:prSet phldrT="[Текст]" custT="1"/>
      <dgm:spPr>
        <a:xfrm>
          <a:off x="4279011" y="2341252"/>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3.5:    </a:t>
          </a:r>
          <a:r>
            <a:rPr lang="ru-RU" sz="800" b="0" u="none" dirty="0" smtClean="0">
              <a:solidFill>
                <a:sysClr val="window" lastClr="FFFFFF"/>
              </a:solidFill>
              <a:latin typeface="Calibri" panose="020F0502020204030204"/>
              <a:ea typeface="+mn-ea"/>
              <a:cs typeface="+mn-cs"/>
            </a:rPr>
            <a:t>Развитие массового спорта</a:t>
          </a:r>
        </a:p>
      </dgm:t>
    </dgm:pt>
    <dgm:pt modelId="{308DD64E-F0D0-4DBC-93A5-F2011BE73EF0}" type="parTrans" cxnId="{59EF167C-D8C1-4748-8624-09BC3408C524}">
      <dgm:prSet/>
      <dgm:spPr/>
      <dgm:t>
        <a:bodyPr/>
        <a:lstStyle/>
        <a:p>
          <a:endParaRPr lang="ru-RU"/>
        </a:p>
      </dgm:t>
    </dgm:pt>
    <dgm:pt modelId="{4B965DD9-5153-4E0C-B9B6-DA7F0BCBBCF0}" type="sibTrans" cxnId="{59EF167C-D8C1-4748-8624-09BC3408C524}">
      <dgm:prSet/>
      <dgm:spPr/>
      <dgm:t>
        <a:bodyPr/>
        <a:lstStyle/>
        <a:p>
          <a:endParaRPr lang="ru-RU"/>
        </a:p>
      </dgm:t>
    </dgm:pt>
    <dgm:pt modelId="{1964267E-3C49-4886-9D05-E3A0284E3A2D}">
      <dgm:prSet phldrT="[Текст]" custT="1"/>
      <dgm:spPr>
        <a:xfrm>
          <a:off x="4279011" y="2706461"/>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B w="88900" h="31750" prst="angle"/>
        </a:sp3d>
      </dgm:spPr>
      <dgm:t>
        <a:bodyPr/>
        <a:lstStyle/>
        <a:p>
          <a:r>
            <a:rPr lang="ru-RU" sz="800" b="1" u="sng" dirty="0" smtClean="0">
              <a:solidFill>
                <a:sysClr val="window" lastClr="FFFFFF"/>
              </a:solidFill>
              <a:latin typeface="Calibri" panose="020F0502020204030204"/>
              <a:ea typeface="+mn-ea"/>
              <a:cs typeface="+mn-cs"/>
            </a:rPr>
            <a:t>Целевой вектор 3.6:   </a:t>
          </a:r>
          <a:r>
            <a:rPr lang="ru-RU" sz="800" b="0" u="none" dirty="0" smtClean="0">
              <a:solidFill>
                <a:sysClr val="window" lastClr="FFFFFF"/>
              </a:solidFill>
              <a:latin typeface="Calibri" panose="020F0502020204030204"/>
              <a:ea typeface="+mn-ea"/>
              <a:cs typeface="+mn-cs"/>
            </a:rPr>
            <a:t>Развитие гражданского общества </a:t>
          </a:r>
        </a:p>
      </dgm:t>
    </dgm:pt>
    <dgm:pt modelId="{DC4C7DC1-A087-414D-BB2C-886D5725A418}" type="parTrans" cxnId="{E1C1E955-F5BC-47E7-A775-F3E562E05C52}">
      <dgm:prSet/>
      <dgm:spPr/>
      <dgm:t>
        <a:bodyPr/>
        <a:lstStyle/>
        <a:p>
          <a:endParaRPr lang="ru-RU"/>
        </a:p>
      </dgm:t>
    </dgm:pt>
    <dgm:pt modelId="{FC31C0C4-1F89-49BA-B0D9-891811EE7ABF}" type="sibTrans" cxnId="{E1C1E955-F5BC-47E7-A775-F3E562E05C52}">
      <dgm:prSet/>
      <dgm:spPr/>
      <dgm:t>
        <a:bodyPr/>
        <a:lstStyle/>
        <a:p>
          <a:endParaRPr lang="ru-RU"/>
        </a:p>
      </dgm:t>
    </dgm:pt>
    <dgm:pt modelId="{77E298F7-0C32-4B22-93FD-A59728E02B7C}">
      <dgm:prSet phldrT="[Текст]" custT="1"/>
      <dgm:spPr>
        <a:xfrm>
          <a:off x="177384" y="2021473"/>
          <a:ext cx="1518952" cy="320519"/>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u="sng" baseline="0" dirty="0" smtClean="0">
              <a:solidFill>
                <a:sysClr val="window" lastClr="FFFFFF"/>
              </a:solidFill>
              <a:latin typeface="Calibri" panose="020F0502020204030204"/>
              <a:ea typeface="+mn-ea"/>
              <a:cs typeface="+mn-cs"/>
            </a:rPr>
            <a:t>Целевой</a:t>
          </a:r>
          <a:r>
            <a:rPr lang="ru-RU" sz="800" dirty="0" smtClean="0">
              <a:solidFill>
                <a:sysClr val="window" lastClr="FFFFFF"/>
              </a:solidFill>
              <a:latin typeface="Calibri" panose="020F0502020204030204"/>
              <a:ea typeface="+mn-ea"/>
              <a:cs typeface="+mn-cs"/>
            </a:rPr>
            <a:t> вектор 1.3: Формирование благоприятной среды для развития малого, среднего бизнеса и конкуренции</a:t>
          </a:r>
          <a:endParaRPr lang="ru-RU" sz="800" dirty="0">
            <a:solidFill>
              <a:sysClr val="window" lastClr="FFFFFF"/>
            </a:solidFill>
            <a:latin typeface="Calibri" panose="020F0502020204030204"/>
            <a:ea typeface="+mn-ea"/>
            <a:cs typeface="+mn-cs"/>
          </a:endParaRPr>
        </a:p>
      </dgm:t>
    </dgm:pt>
    <dgm:pt modelId="{061D7AEA-64DA-4964-9B6C-2921098D6AF1}" type="parTrans" cxnId="{89291DD1-97C8-410E-A680-9C507044D212}">
      <dgm:prSet/>
      <dgm:spPr/>
      <dgm:t>
        <a:bodyPr/>
        <a:lstStyle/>
        <a:p>
          <a:endParaRPr lang="ru-RU"/>
        </a:p>
      </dgm:t>
    </dgm:pt>
    <dgm:pt modelId="{38D73C99-A61D-413F-BB36-3B219727F579}" type="sibTrans" cxnId="{89291DD1-97C8-410E-A680-9C507044D212}">
      <dgm:prSet/>
      <dgm:spPr/>
      <dgm:t>
        <a:bodyPr/>
        <a:lstStyle/>
        <a:p>
          <a:endParaRPr lang="ru-RU"/>
        </a:p>
      </dgm:t>
    </dgm:pt>
    <dgm:pt modelId="{80025635-3005-41FC-8A31-2AC2BD627A84}">
      <dgm:prSet phldrT="[Текст]" custT="1"/>
      <dgm:spPr>
        <a:xfrm>
          <a:off x="177384" y="2437924"/>
          <a:ext cx="1518952" cy="59215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dirty="0" smtClean="0">
              <a:solidFill>
                <a:sysClr val="window" lastClr="FFFFFF"/>
              </a:solidFill>
              <a:latin typeface="Calibri" panose="020F0502020204030204"/>
              <a:ea typeface="+mn-ea"/>
              <a:cs typeface="+mn-cs"/>
            </a:rPr>
            <a:t>Целевой вектор 1.4 Повышение конкурентоспособности агропромышленного комплекса для насыщения внутреннего рынка собственной продукцией высокого качества</a:t>
          </a:r>
          <a:endParaRPr lang="ru-RU" sz="800" dirty="0">
            <a:solidFill>
              <a:sysClr val="window" lastClr="FFFFFF"/>
            </a:solidFill>
            <a:latin typeface="Calibri" panose="020F0502020204030204"/>
            <a:ea typeface="+mn-ea"/>
            <a:cs typeface="+mn-cs"/>
          </a:endParaRPr>
        </a:p>
      </dgm:t>
    </dgm:pt>
    <dgm:pt modelId="{750E0AB9-6FF9-4BD2-9DBB-D7907D4F9A6E}" type="parTrans" cxnId="{C1A3D09C-BA70-4AF6-BAE5-61A22C5F4BF1}">
      <dgm:prSet/>
      <dgm:spPr/>
      <dgm:t>
        <a:bodyPr/>
        <a:lstStyle/>
        <a:p>
          <a:endParaRPr lang="ru-RU"/>
        </a:p>
      </dgm:t>
    </dgm:pt>
    <dgm:pt modelId="{20CD814E-82D3-4ABC-80D9-44C63EFCEBED}" type="sibTrans" cxnId="{C1A3D09C-BA70-4AF6-BAE5-61A22C5F4BF1}">
      <dgm:prSet/>
      <dgm:spPr/>
      <dgm:t>
        <a:bodyPr/>
        <a:lstStyle/>
        <a:p>
          <a:endParaRPr lang="ru-RU"/>
        </a:p>
      </dgm:t>
    </dgm:pt>
    <dgm:pt modelId="{D1A0A1A6-5AF1-47B3-8B02-5F5533E774BC}">
      <dgm:prSet phldrT="[Текст]" custT="1"/>
      <dgm:spPr>
        <a:xfrm>
          <a:off x="4272783" y="1646874"/>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3.3:  </a:t>
          </a:r>
          <a:r>
            <a:rPr lang="ru-RU" sz="800" b="0" dirty="0" smtClean="0">
              <a:solidFill>
                <a:sysClr val="window" lastClr="FFFFFF"/>
              </a:solidFill>
              <a:latin typeface="Calibri" panose="020F0502020204030204"/>
              <a:ea typeface="+mn-ea"/>
              <a:cs typeface="+mn-cs"/>
            </a:rPr>
            <a:t>Конкурентная система образования в Алданском районе</a:t>
          </a:r>
          <a:endParaRPr lang="ru-RU" sz="800" b="0" dirty="0">
            <a:solidFill>
              <a:sysClr val="window" lastClr="FFFFFF"/>
            </a:solidFill>
            <a:latin typeface="Calibri" panose="020F0502020204030204"/>
            <a:ea typeface="+mn-ea"/>
            <a:cs typeface="+mn-cs"/>
          </a:endParaRPr>
        </a:p>
      </dgm:t>
    </dgm:pt>
    <dgm:pt modelId="{89AE0055-1B3A-4265-A5D6-DAA034054911}" type="parTrans" cxnId="{4A963EC4-385C-473F-A148-18C2FC82EC77}">
      <dgm:prSet/>
      <dgm:spPr/>
      <dgm:t>
        <a:bodyPr/>
        <a:lstStyle/>
        <a:p>
          <a:endParaRPr lang="ru-RU"/>
        </a:p>
      </dgm:t>
    </dgm:pt>
    <dgm:pt modelId="{9F43191F-9AC2-4C0F-8CF0-506239249EDA}" type="sibTrans" cxnId="{4A963EC4-385C-473F-A148-18C2FC82EC77}">
      <dgm:prSet/>
      <dgm:spPr/>
      <dgm:t>
        <a:bodyPr/>
        <a:lstStyle/>
        <a:p>
          <a:endParaRPr lang="ru-RU"/>
        </a:p>
      </dgm:t>
    </dgm:pt>
    <dgm:pt modelId="{B3637948-E478-4FEF-BD94-E891C3EC4F5F}">
      <dgm:prSet phldrT="[Текст]" custT="1"/>
      <dgm:spPr>
        <a:xfrm>
          <a:off x="4272783" y="1297111"/>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0" u="sng" baseline="0" dirty="0">
              <a:solidFill>
                <a:sysClr val="window" lastClr="FFFFFF"/>
              </a:solidFill>
              <a:latin typeface="Calibri" panose="020F0502020204030204"/>
              <a:ea typeface="+mn-ea"/>
              <a:cs typeface="+mn-cs"/>
            </a:rPr>
            <a:t>Целевой вектор 3.2: </a:t>
          </a:r>
          <a:r>
            <a:rPr lang="ru-RU" sz="800" b="0" u="none" baseline="0" dirty="0">
              <a:solidFill>
                <a:sysClr val="window" lastClr="FFFFFF"/>
              </a:solidFill>
              <a:latin typeface="Calibri" panose="020F0502020204030204"/>
              <a:ea typeface="+mn-ea"/>
              <a:cs typeface="+mn-cs"/>
            </a:rPr>
            <a:t>Повышение эффективности социальной помощи нуждающимся гражданам</a:t>
          </a:r>
        </a:p>
      </dgm:t>
    </dgm:pt>
    <dgm:pt modelId="{DBEA06C2-B598-4A88-8E6F-AC891E83FD0C}" type="parTrans" cxnId="{82C397F5-E85A-4762-A0EC-1FB373326A87}">
      <dgm:prSet/>
      <dgm:spPr/>
      <dgm:t>
        <a:bodyPr/>
        <a:lstStyle/>
        <a:p>
          <a:endParaRPr lang="ru-RU"/>
        </a:p>
      </dgm:t>
    </dgm:pt>
    <dgm:pt modelId="{ECEECF3D-D247-45AF-ADCE-C8B724A1F005}" type="sibTrans" cxnId="{82C397F5-E85A-4762-A0EC-1FB373326A87}">
      <dgm:prSet/>
      <dgm:spPr/>
      <dgm:t>
        <a:bodyPr/>
        <a:lstStyle/>
        <a:p>
          <a:endParaRPr lang="ru-RU"/>
        </a:p>
      </dgm:t>
    </dgm:pt>
    <dgm:pt modelId="{40D7DE5E-911A-4DF7-AF18-6E9753F5EDEF}">
      <dgm:prSet phldrT="[Текст]" custT="1"/>
      <dgm:spPr>
        <a:xfrm>
          <a:off x="2231691" y="2692764"/>
          <a:ext cx="1518952" cy="30563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dirty="0">
              <a:solidFill>
                <a:sysClr val="window" lastClr="FFFFFF"/>
              </a:solidFill>
              <a:latin typeface="Calibri" panose="020F0502020204030204"/>
              <a:ea typeface="+mn-ea"/>
              <a:cs typeface="+mn-cs"/>
            </a:rPr>
            <a:t>Целевой вектор 2.65: Комфортная городская среда</a:t>
          </a:r>
        </a:p>
      </dgm:t>
    </dgm:pt>
    <dgm:pt modelId="{1F2E2FE0-7F3A-4800-86C1-0A5A5282727C}" type="parTrans" cxnId="{1BD33ACE-777F-4287-A862-92CD566C4125}">
      <dgm:prSet/>
      <dgm:spPr/>
      <dgm:t>
        <a:bodyPr/>
        <a:lstStyle/>
        <a:p>
          <a:endParaRPr lang="ru-RU"/>
        </a:p>
      </dgm:t>
    </dgm:pt>
    <dgm:pt modelId="{A2C710CA-2654-4310-A51E-59B02E81076A}" type="sibTrans" cxnId="{1BD33ACE-777F-4287-A862-92CD566C4125}">
      <dgm:prSet/>
      <dgm:spPr/>
      <dgm:t>
        <a:bodyPr/>
        <a:lstStyle/>
        <a:p>
          <a:endParaRPr lang="ru-RU"/>
        </a:p>
      </dgm:t>
    </dgm:pt>
    <dgm:pt modelId="{3342EC01-3D4C-4E0E-9562-A1E123253671}">
      <dgm:prSet phldrT="[Текст]" custT="1"/>
      <dgm:spPr>
        <a:xfrm>
          <a:off x="4279011" y="2001786"/>
          <a:ext cx="1518952" cy="30312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gm:spPr>
      <dgm:t>
        <a:bodyPr/>
        <a:lstStyle/>
        <a:p>
          <a:r>
            <a:rPr lang="ru-RU" sz="800" b="1" u="sng" dirty="0" smtClean="0">
              <a:solidFill>
                <a:sysClr val="window" lastClr="FFFFFF"/>
              </a:solidFill>
              <a:latin typeface="Calibri" panose="020F0502020204030204"/>
              <a:ea typeface="+mn-ea"/>
              <a:cs typeface="+mn-cs"/>
            </a:rPr>
            <a:t>Целевой вектор 3.4.:  </a:t>
          </a:r>
          <a:r>
            <a:rPr lang="ru-RU" sz="800" b="0" u="none" dirty="0" smtClean="0">
              <a:solidFill>
                <a:sysClr val="window" lastClr="FFFFFF"/>
              </a:solidFill>
              <a:latin typeface="Calibri" panose="020F0502020204030204"/>
              <a:ea typeface="+mn-ea"/>
              <a:cs typeface="+mn-cs"/>
            </a:rPr>
            <a:t>Культура доступная всем</a:t>
          </a:r>
          <a:endParaRPr lang="ru-RU" sz="800" b="1" u="sng" dirty="0">
            <a:solidFill>
              <a:sysClr val="window" lastClr="FFFFFF"/>
            </a:solidFill>
            <a:latin typeface="Calibri" panose="020F0502020204030204"/>
            <a:ea typeface="+mn-ea"/>
            <a:cs typeface="+mn-cs"/>
          </a:endParaRPr>
        </a:p>
      </dgm:t>
    </dgm:pt>
    <dgm:pt modelId="{4DC3A5AD-5384-467C-BB0A-8B9FEAB761F6}" type="sibTrans" cxnId="{ECA87832-8B66-4416-ABFE-17432ED4B5E2}">
      <dgm:prSet/>
      <dgm:spPr/>
      <dgm:t>
        <a:bodyPr/>
        <a:lstStyle/>
        <a:p>
          <a:endParaRPr lang="ru-RU"/>
        </a:p>
      </dgm:t>
    </dgm:pt>
    <dgm:pt modelId="{55A64903-FC24-47FC-A806-F35ABF41626A}" type="parTrans" cxnId="{ECA87832-8B66-4416-ABFE-17432ED4B5E2}">
      <dgm:prSet/>
      <dgm:spPr/>
      <dgm:t>
        <a:bodyPr/>
        <a:lstStyle/>
        <a:p>
          <a:endParaRPr lang="ru-RU"/>
        </a:p>
      </dgm:t>
    </dgm:pt>
    <dgm:pt modelId="{F37DB85C-D732-4D2D-897E-3B4E303F4360}">
      <dgm:prSet phldrT="[Текст]" custT="1"/>
      <dgm:spPr>
        <a:xfrm>
          <a:off x="4083644" y="0"/>
          <a:ext cx="1898690" cy="3157313"/>
        </a:xfrm>
        <a:solidFill>
          <a:srgbClr val="F7CDB3"/>
        </a:solidFill>
        <a:ln>
          <a:noFill/>
        </a:ln>
        <a:effectLst/>
        <a:scene3d>
          <a:camera prst="orthographicFront"/>
          <a:lightRig rig="flat" dir="t"/>
        </a:scene3d>
        <a:sp3d z="-190500" extrusionH="12700" prstMaterial="plastic"/>
      </dgm:spPr>
      <dgm:t>
        <a:bodyPr/>
        <a:lstStyle/>
        <a:p>
          <a:r>
            <a:rPr lang="ru-RU" sz="1000" b="1" u="sng" dirty="0" smtClean="0">
              <a:solidFill>
                <a:srgbClr val="5B9BD5">
                  <a:lumMod val="50000"/>
                </a:srgbClr>
              </a:solidFill>
              <a:latin typeface="Calibri" panose="020F0502020204030204"/>
              <a:ea typeface="+mn-ea"/>
              <a:cs typeface="+mn-cs"/>
            </a:rPr>
            <a:t>Стратегическое направление 3:  </a:t>
          </a:r>
          <a:r>
            <a:rPr lang="ru-RU" sz="1000" b="1" dirty="0" smtClean="0">
              <a:solidFill>
                <a:srgbClr val="5B9BD5">
                  <a:lumMod val="50000"/>
                </a:srgbClr>
              </a:solidFill>
              <a:latin typeface="Calibri" panose="020F0502020204030204"/>
              <a:ea typeface="+mn-ea"/>
              <a:cs typeface="+mn-cs"/>
            </a:rPr>
            <a:t>Обеспечение возможностей для активного долголетия и гармоничного развития личности</a:t>
          </a:r>
          <a:endParaRPr lang="ru-RU" sz="1000" b="1" dirty="0">
            <a:solidFill>
              <a:srgbClr val="5B9BD5">
                <a:lumMod val="50000"/>
              </a:srgbClr>
            </a:solidFill>
            <a:latin typeface="Calibri" panose="020F0502020204030204"/>
            <a:ea typeface="+mn-ea"/>
            <a:cs typeface="+mn-cs"/>
          </a:endParaRPr>
        </a:p>
      </dgm:t>
    </dgm:pt>
    <dgm:pt modelId="{65F80139-7077-44FE-A04E-19B70AAF1FE4}" type="sibTrans" cxnId="{1B0ABA1A-3B1B-46DB-B259-15846505F9BE}">
      <dgm:prSet/>
      <dgm:spPr/>
      <dgm:t>
        <a:bodyPr/>
        <a:lstStyle/>
        <a:p>
          <a:endParaRPr lang="ru-RU"/>
        </a:p>
      </dgm:t>
    </dgm:pt>
    <dgm:pt modelId="{4B00961F-5D69-4024-8DBA-B7EDB30A3B35}" type="parTrans" cxnId="{1B0ABA1A-3B1B-46DB-B259-15846505F9BE}">
      <dgm:prSet/>
      <dgm:spPr/>
      <dgm:t>
        <a:bodyPr/>
        <a:lstStyle/>
        <a:p>
          <a:endParaRPr lang="ru-RU"/>
        </a:p>
      </dgm:t>
    </dgm:pt>
    <dgm:pt modelId="{45648B14-C084-4579-A939-C92919F80CDE}" type="pres">
      <dgm:prSet presAssocID="{E660BE06-7ED4-466E-9C1D-7EE03BC2DBD5}" presName="theList" presStyleCnt="0">
        <dgm:presLayoutVars>
          <dgm:dir/>
          <dgm:animLvl val="lvl"/>
          <dgm:resizeHandles val="exact"/>
        </dgm:presLayoutVars>
      </dgm:prSet>
      <dgm:spPr/>
      <dgm:t>
        <a:bodyPr/>
        <a:lstStyle/>
        <a:p>
          <a:endParaRPr lang="ru-RU"/>
        </a:p>
      </dgm:t>
    </dgm:pt>
    <dgm:pt modelId="{A10EA112-6739-4B5B-A956-98BCA145EF0E}" type="pres">
      <dgm:prSet presAssocID="{75A9F2D9-E58F-42D3-AC1C-786B0CE51A21}" presName="compNode" presStyleCnt="0"/>
      <dgm:spPr/>
    </dgm:pt>
    <dgm:pt modelId="{A92B4497-2DA3-43D8-A1C4-40FF0BFEC580}" type="pres">
      <dgm:prSet presAssocID="{75A9F2D9-E58F-42D3-AC1C-786B0CE51A21}" presName="aNode" presStyleLbl="bgShp" presStyleIdx="0" presStyleCnt="3" custLinFactNeighborX="3355" custLinFactNeighborY="548"/>
      <dgm:spPr>
        <a:prstGeom prst="roundRect">
          <a:avLst>
            <a:gd name="adj" fmla="val 10000"/>
          </a:avLst>
        </a:prstGeom>
      </dgm:spPr>
      <dgm:t>
        <a:bodyPr/>
        <a:lstStyle/>
        <a:p>
          <a:endParaRPr lang="ru-RU"/>
        </a:p>
      </dgm:t>
    </dgm:pt>
    <dgm:pt modelId="{C6889B76-BA32-4E99-8A93-3B5F023C3DFD}" type="pres">
      <dgm:prSet presAssocID="{75A9F2D9-E58F-42D3-AC1C-786B0CE51A21}" presName="textNode" presStyleLbl="bgShp" presStyleIdx="0" presStyleCnt="3"/>
      <dgm:spPr/>
      <dgm:t>
        <a:bodyPr/>
        <a:lstStyle/>
        <a:p>
          <a:endParaRPr lang="ru-RU"/>
        </a:p>
      </dgm:t>
    </dgm:pt>
    <dgm:pt modelId="{DCD82B16-632C-40DD-830B-61A263C97EF8}" type="pres">
      <dgm:prSet presAssocID="{75A9F2D9-E58F-42D3-AC1C-786B0CE51A21}" presName="compChildNode" presStyleCnt="0"/>
      <dgm:spPr/>
    </dgm:pt>
    <dgm:pt modelId="{C1CC668D-5CCF-4327-96FD-41501E002469}" type="pres">
      <dgm:prSet presAssocID="{75A9F2D9-E58F-42D3-AC1C-786B0CE51A21}" presName="theInnerList" presStyleCnt="0"/>
      <dgm:spPr/>
    </dgm:pt>
    <dgm:pt modelId="{599B3C8F-B3B4-4DCD-B459-C7F06D6A2197}" type="pres">
      <dgm:prSet presAssocID="{C025CE21-D176-480B-9664-4DE1B35B8F4A}" presName="childNode" presStyleLbl="node1" presStyleIdx="0" presStyleCnt="16" custScaleY="1048624" custLinFactY="-397309" custLinFactNeighborX="0" custLinFactNeighborY="-400000">
        <dgm:presLayoutVars>
          <dgm:bulletEnabled val="1"/>
        </dgm:presLayoutVars>
      </dgm:prSet>
      <dgm:spPr>
        <a:prstGeom prst="roundRect">
          <a:avLst>
            <a:gd name="adj" fmla="val 10000"/>
          </a:avLst>
        </a:prstGeom>
      </dgm:spPr>
      <dgm:t>
        <a:bodyPr/>
        <a:lstStyle/>
        <a:p>
          <a:endParaRPr lang="ru-RU"/>
        </a:p>
      </dgm:t>
    </dgm:pt>
    <dgm:pt modelId="{CD9F4E25-4DCD-4428-A58B-8116E0F79BA7}" type="pres">
      <dgm:prSet presAssocID="{C025CE21-D176-480B-9664-4DE1B35B8F4A}" presName="aSpace2" presStyleCnt="0"/>
      <dgm:spPr/>
    </dgm:pt>
    <dgm:pt modelId="{037AF84F-B8B2-4068-8E68-3C21DD15BDC6}" type="pres">
      <dgm:prSet presAssocID="{9CEFB10D-94EF-41FD-8437-532DB21DAAE4}" presName="childNode" presStyleLbl="node1" presStyleIdx="1" presStyleCnt="16" custScaleY="1126113" custLinFactY="-178155" custLinFactNeighborX="436" custLinFactNeighborY="-200000">
        <dgm:presLayoutVars>
          <dgm:bulletEnabled val="1"/>
        </dgm:presLayoutVars>
      </dgm:prSet>
      <dgm:spPr>
        <a:prstGeom prst="roundRect">
          <a:avLst>
            <a:gd name="adj" fmla="val 10000"/>
          </a:avLst>
        </a:prstGeom>
      </dgm:spPr>
      <dgm:t>
        <a:bodyPr/>
        <a:lstStyle/>
        <a:p>
          <a:endParaRPr lang="ru-RU"/>
        </a:p>
      </dgm:t>
    </dgm:pt>
    <dgm:pt modelId="{4D0729D4-49B6-4C5D-A9DF-1266AB9C5F56}" type="pres">
      <dgm:prSet presAssocID="{9CEFB10D-94EF-41FD-8437-532DB21DAAE4}" presName="aSpace2" presStyleCnt="0"/>
      <dgm:spPr/>
    </dgm:pt>
    <dgm:pt modelId="{27323C4C-E23B-46AA-B153-DFCA7FBB1E17}" type="pres">
      <dgm:prSet presAssocID="{77E298F7-0C32-4B22-93FD-A59728E02B7C}" presName="childNode" presStyleLbl="node1" presStyleIdx="2" presStyleCnt="16" custScaleY="624870" custLinFactY="-96142" custLinFactNeighborX="-870" custLinFactNeighborY="-100000">
        <dgm:presLayoutVars>
          <dgm:bulletEnabled val="1"/>
        </dgm:presLayoutVars>
      </dgm:prSet>
      <dgm:spPr>
        <a:prstGeom prst="roundRect">
          <a:avLst>
            <a:gd name="adj" fmla="val 10000"/>
          </a:avLst>
        </a:prstGeom>
      </dgm:spPr>
      <dgm:t>
        <a:bodyPr/>
        <a:lstStyle/>
        <a:p>
          <a:endParaRPr lang="ru-RU"/>
        </a:p>
      </dgm:t>
    </dgm:pt>
    <dgm:pt modelId="{8888AEE4-185A-4F6B-9BFD-E1410F30450B}" type="pres">
      <dgm:prSet presAssocID="{77E298F7-0C32-4B22-93FD-A59728E02B7C}" presName="aSpace2" presStyleCnt="0"/>
      <dgm:spPr/>
    </dgm:pt>
    <dgm:pt modelId="{6C545F9E-6F9D-400A-B5BA-5D8859026815}" type="pres">
      <dgm:prSet presAssocID="{80025635-3005-41FC-8A31-2AC2BD627A84}" presName="childNode" presStyleLbl="node1" presStyleIdx="3" presStyleCnt="16" custScaleY="1154444" custLinFactY="44726" custLinFactNeighborX="-870" custLinFactNeighborY="100000">
        <dgm:presLayoutVars>
          <dgm:bulletEnabled val="1"/>
        </dgm:presLayoutVars>
      </dgm:prSet>
      <dgm:spPr>
        <a:prstGeom prst="roundRect">
          <a:avLst>
            <a:gd name="adj" fmla="val 10000"/>
          </a:avLst>
        </a:prstGeom>
      </dgm:spPr>
      <dgm:t>
        <a:bodyPr/>
        <a:lstStyle/>
        <a:p>
          <a:endParaRPr lang="ru-RU"/>
        </a:p>
      </dgm:t>
    </dgm:pt>
    <dgm:pt modelId="{5C4A877C-12FF-4E2B-BA83-143772800AC6}" type="pres">
      <dgm:prSet presAssocID="{75A9F2D9-E58F-42D3-AC1C-786B0CE51A21}" presName="aSpace" presStyleCnt="0"/>
      <dgm:spPr/>
    </dgm:pt>
    <dgm:pt modelId="{1CED5612-FE8E-4D26-9550-FFAE262F96C0}" type="pres">
      <dgm:prSet presAssocID="{22928A2C-85AF-4F30-ADF5-0D86E749E7B9}" presName="compNode" presStyleCnt="0"/>
      <dgm:spPr/>
    </dgm:pt>
    <dgm:pt modelId="{1B035FB7-7BCE-4321-959F-F87B4B7B044E}" type="pres">
      <dgm:prSet presAssocID="{22928A2C-85AF-4F30-ADF5-0D86E749E7B9}" presName="aNode" presStyleLbl="bgShp" presStyleIdx="1" presStyleCnt="3" custLinFactNeighborX="-611"/>
      <dgm:spPr>
        <a:prstGeom prst="roundRect">
          <a:avLst>
            <a:gd name="adj" fmla="val 10000"/>
          </a:avLst>
        </a:prstGeom>
      </dgm:spPr>
      <dgm:t>
        <a:bodyPr/>
        <a:lstStyle/>
        <a:p>
          <a:endParaRPr lang="ru-RU"/>
        </a:p>
      </dgm:t>
    </dgm:pt>
    <dgm:pt modelId="{CAD4A90C-B29D-4540-B0E5-2846BBDA4C5A}" type="pres">
      <dgm:prSet presAssocID="{22928A2C-85AF-4F30-ADF5-0D86E749E7B9}" presName="textNode" presStyleLbl="bgShp" presStyleIdx="1" presStyleCnt="3"/>
      <dgm:spPr/>
      <dgm:t>
        <a:bodyPr/>
        <a:lstStyle/>
        <a:p>
          <a:endParaRPr lang="ru-RU"/>
        </a:p>
      </dgm:t>
    </dgm:pt>
    <dgm:pt modelId="{D3298D4A-91D5-452A-92A1-471F5A150ED4}" type="pres">
      <dgm:prSet presAssocID="{22928A2C-85AF-4F30-ADF5-0D86E749E7B9}" presName="compChildNode" presStyleCnt="0"/>
      <dgm:spPr/>
    </dgm:pt>
    <dgm:pt modelId="{F5F22EFA-87F7-430A-9490-04A1E3BC177C}" type="pres">
      <dgm:prSet presAssocID="{22928A2C-85AF-4F30-ADF5-0D86E749E7B9}" presName="theInnerList" presStyleCnt="0"/>
      <dgm:spPr/>
    </dgm:pt>
    <dgm:pt modelId="{05E021C7-339C-4B61-A9B7-893404F37AE2}" type="pres">
      <dgm:prSet presAssocID="{B5178FA8-A96D-4C91-A8AF-B1AF3E80B279}" presName="childNode" presStyleLbl="node1" presStyleIdx="4" presStyleCnt="16" custScaleY="165467" custLinFactY="-55504" custLinFactNeighborX="452" custLinFactNeighborY="-100000">
        <dgm:presLayoutVars>
          <dgm:bulletEnabled val="1"/>
        </dgm:presLayoutVars>
      </dgm:prSet>
      <dgm:spPr>
        <a:prstGeom prst="roundRect">
          <a:avLst>
            <a:gd name="adj" fmla="val 10000"/>
          </a:avLst>
        </a:prstGeom>
      </dgm:spPr>
      <dgm:t>
        <a:bodyPr/>
        <a:lstStyle/>
        <a:p>
          <a:endParaRPr lang="ru-RU"/>
        </a:p>
      </dgm:t>
    </dgm:pt>
    <dgm:pt modelId="{FA166D70-6BA6-47B9-A74B-CF77DEACE491}" type="pres">
      <dgm:prSet presAssocID="{B5178FA8-A96D-4C91-A8AF-B1AF3E80B279}" presName="aSpace2" presStyleCnt="0"/>
      <dgm:spPr/>
    </dgm:pt>
    <dgm:pt modelId="{C1DDCA2A-C971-4867-B2D9-A57DFE8F87E6}" type="pres">
      <dgm:prSet presAssocID="{15463350-C115-428F-A07B-0BC464938756}" presName="childNode" presStyleLbl="node1" presStyleIdx="5" presStyleCnt="16" custScaleY="142889" custLinFactY="-45846" custLinFactNeighborX="904" custLinFactNeighborY="-100000">
        <dgm:presLayoutVars>
          <dgm:bulletEnabled val="1"/>
        </dgm:presLayoutVars>
      </dgm:prSet>
      <dgm:spPr>
        <a:prstGeom prst="roundRect">
          <a:avLst>
            <a:gd name="adj" fmla="val 10000"/>
          </a:avLst>
        </a:prstGeom>
      </dgm:spPr>
      <dgm:t>
        <a:bodyPr/>
        <a:lstStyle/>
        <a:p>
          <a:endParaRPr lang="ru-RU"/>
        </a:p>
      </dgm:t>
    </dgm:pt>
    <dgm:pt modelId="{1B614250-22C7-4B5A-81E4-1A5E7BD228B4}" type="pres">
      <dgm:prSet presAssocID="{15463350-C115-428F-A07B-0BC464938756}" presName="aSpace2" presStyleCnt="0"/>
      <dgm:spPr/>
    </dgm:pt>
    <dgm:pt modelId="{DB89B3A3-C22A-43E1-B67F-F4216482128B}" type="pres">
      <dgm:prSet presAssocID="{CFF0D3EE-BE40-4E30-821D-292CD64ED950}" presName="childNode" presStyleLbl="node1" presStyleIdx="6" presStyleCnt="16" custScaleY="100894" custLinFactY="-33229" custLinFactNeighborX="973" custLinFactNeighborY="-100000">
        <dgm:presLayoutVars>
          <dgm:bulletEnabled val="1"/>
        </dgm:presLayoutVars>
      </dgm:prSet>
      <dgm:spPr>
        <a:prstGeom prst="roundRect">
          <a:avLst>
            <a:gd name="adj" fmla="val 10000"/>
          </a:avLst>
        </a:prstGeom>
      </dgm:spPr>
      <dgm:t>
        <a:bodyPr/>
        <a:lstStyle/>
        <a:p>
          <a:endParaRPr lang="ru-RU"/>
        </a:p>
      </dgm:t>
    </dgm:pt>
    <dgm:pt modelId="{D445884E-407E-4A00-81EC-2A33C8AA94E4}" type="pres">
      <dgm:prSet presAssocID="{CFF0D3EE-BE40-4E30-821D-292CD64ED950}" presName="aSpace2" presStyleCnt="0"/>
      <dgm:spPr/>
    </dgm:pt>
    <dgm:pt modelId="{75DEE460-6A72-4D08-A537-444BD352AA2E}" type="pres">
      <dgm:prSet presAssocID="{FABF52D9-B84E-4666-9A4A-07AF7C1CCD44}" presName="childNode" presStyleLbl="node1" presStyleIdx="7" presStyleCnt="16" custLinFactY="-6653" custLinFactNeighborX="0" custLinFactNeighborY="-100000">
        <dgm:presLayoutVars>
          <dgm:bulletEnabled val="1"/>
        </dgm:presLayoutVars>
      </dgm:prSet>
      <dgm:spPr>
        <a:prstGeom prst="roundRect">
          <a:avLst>
            <a:gd name="adj" fmla="val 10000"/>
          </a:avLst>
        </a:prstGeom>
      </dgm:spPr>
      <dgm:t>
        <a:bodyPr/>
        <a:lstStyle/>
        <a:p>
          <a:endParaRPr lang="ru-RU"/>
        </a:p>
      </dgm:t>
    </dgm:pt>
    <dgm:pt modelId="{55FC2CE5-138D-48AD-B0DA-9F86088CA236}" type="pres">
      <dgm:prSet presAssocID="{FABF52D9-B84E-4666-9A4A-07AF7C1CCD44}" presName="aSpace2" presStyleCnt="0"/>
      <dgm:spPr/>
    </dgm:pt>
    <dgm:pt modelId="{A06D45FD-01C8-4BE7-8A30-1D5A0916310A}" type="pres">
      <dgm:prSet presAssocID="{58E331D2-37A6-48BA-BE98-730810068D51}" presName="childNode" presStyleLbl="node1" presStyleIdx="8" presStyleCnt="16">
        <dgm:presLayoutVars>
          <dgm:bulletEnabled val="1"/>
        </dgm:presLayoutVars>
      </dgm:prSet>
      <dgm:spPr>
        <a:prstGeom prst="roundRect">
          <a:avLst>
            <a:gd name="adj" fmla="val 10000"/>
          </a:avLst>
        </a:prstGeom>
      </dgm:spPr>
      <dgm:t>
        <a:bodyPr/>
        <a:lstStyle/>
        <a:p>
          <a:endParaRPr lang="ru-RU"/>
        </a:p>
      </dgm:t>
    </dgm:pt>
    <dgm:pt modelId="{26F41EC3-6FCA-4E42-AC6B-E23B81875D57}" type="pres">
      <dgm:prSet presAssocID="{58E331D2-37A6-48BA-BE98-730810068D51}" presName="aSpace2" presStyleCnt="0"/>
      <dgm:spPr/>
    </dgm:pt>
    <dgm:pt modelId="{1F8ED0EF-50C9-4AFD-A2DF-5763DD8F14ED}" type="pres">
      <dgm:prSet presAssocID="{40D7DE5E-911A-4DF7-AF18-6E9753F5EDEF}" presName="childNode" presStyleLbl="node1" presStyleIdx="9" presStyleCnt="16">
        <dgm:presLayoutVars>
          <dgm:bulletEnabled val="1"/>
        </dgm:presLayoutVars>
      </dgm:prSet>
      <dgm:spPr/>
      <dgm:t>
        <a:bodyPr/>
        <a:lstStyle/>
        <a:p>
          <a:endParaRPr lang="ru-RU"/>
        </a:p>
      </dgm:t>
    </dgm:pt>
    <dgm:pt modelId="{D8FB84ED-9460-4B51-A69A-119227852B26}" type="pres">
      <dgm:prSet presAssocID="{22928A2C-85AF-4F30-ADF5-0D86E749E7B9}" presName="aSpace" presStyleCnt="0"/>
      <dgm:spPr/>
    </dgm:pt>
    <dgm:pt modelId="{F9779B7E-C47C-4F3B-8851-C6CF8D5F63D2}" type="pres">
      <dgm:prSet presAssocID="{F37DB85C-D732-4D2D-897E-3B4E303F4360}" presName="compNode" presStyleCnt="0"/>
      <dgm:spPr/>
    </dgm:pt>
    <dgm:pt modelId="{8FC40DBE-3F7D-43A3-838B-84E42F0AE3BF}" type="pres">
      <dgm:prSet presAssocID="{F37DB85C-D732-4D2D-897E-3B4E303F4360}" presName="aNode" presStyleLbl="bgShp" presStyleIdx="2" presStyleCnt="3" custLinFactNeighborX="468"/>
      <dgm:spPr>
        <a:prstGeom prst="roundRect">
          <a:avLst>
            <a:gd name="adj" fmla="val 10000"/>
          </a:avLst>
        </a:prstGeom>
      </dgm:spPr>
      <dgm:t>
        <a:bodyPr/>
        <a:lstStyle/>
        <a:p>
          <a:endParaRPr lang="ru-RU"/>
        </a:p>
      </dgm:t>
    </dgm:pt>
    <dgm:pt modelId="{C593A407-0415-4186-BBE7-188C7DEA55B4}" type="pres">
      <dgm:prSet presAssocID="{F37DB85C-D732-4D2D-897E-3B4E303F4360}" presName="textNode" presStyleLbl="bgShp" presStyleIdx="2" presStyleCnt="3"/>
      <dgm:spPr/>
      <dgm:t>
        <a:bodyPr/>
        <a:lstStyle/>
        <a:p>
          <a:endParaRPr lang="ru-RU"/>
        </a:p>
      </dgm:t>
    </dgm:pt>
    <dgm:pt modelId="{76D5EC90-43E4-4E58-A0E5-47EFBC3D1720}" type="pres">
      <dgm:prSet presAssocID="{F37DB85C-D732-4D2D-897E-3B4E303F4360}" presName="compChildNode" presStyleCnt="0"/>
      <dgm:spPr/>
    </dgm:pt>
    <dgm:pt modelId="{5A761BD5-4186-4389-B07C-5463940F4553}" type="pres">
      <dgm:prSet presAssocID="{F37DB85C-D732-4D2D-897E-3B4E303F4360}" presName="theInnerList" presStyleCnt="0"/>
      <dgm:spPr/>
    </dgm:pt>
    <dgm:pt modelId="{732349F9-3D3C-41B5-B4EF-1C0854D60C98}" type="pres">
      <dgm:prSet presAssocID="{7333CE29-7565-4103-8B42-9C162115B8B1}" presName="childNode" presStyleLbl="node1" presStyleIdx="10" presStyleCnt="16">
        <dgm:presLayoutVars>
          <dgm:bulletEnabled val="1"/>
        </dgm:presLayoutVars>
      </dgm:prSet>
      <dgm:spPr>
        <a:prstGeom prst="roundRect">
          <a:avLst>
            <a:gd name="adj" fmla="val 10000"/>
          </a:avLst>
        </a:prstGeom>
      </dgm:spPr>
      <dgm:t>
        <a:bodyPr/>
        <a:lstStyle/>
        <a:p>
          <a:endParaRPr lang="ru-RU"/>
        </a:p>
      </dgm:t>
    </dgm:pt>
    <dgm:pt modelId="{8E296438-9D21-414F-A148-650C3FB373B2}" type="pres">
      <dgm:prSet presAssocID="{7333CE29-7565-4103-8B42-9C162115B8B1}" presName="aSpace2" presStyleCnt="0"/>
      <dgm:spPr/>
    </dgm:pt>
    <dgm:pt modelId="{698AE15B-B2AB-4D0B-B3E4-CBF6A1ACB1C9}" type="pres">
      <dgm:prSet presAssocID="{B3637948-E478-4FEF-BD94-E891C3EC4F5F}" presName="childNode" presStyleLbl="node1" presStyleIdx="11" presStyleCnt="16">
        <dgm:presLayoutVars>
          <dgm:bulletEnabled val="1"/>
        </dgm:presLayoutVars>
      </dgm:prSet>
      <dgm:spPr>
        <a:prstGeom prst="roundRect">
          <a:avLst>
            <a:gd name="adj" fmla="val 10000"/>
          </a:avLst>
        </a:prstGeom>
      </dgm:spPr>
      <dgm:t>
        <a:bodyPr/>
        <a:lstStyle/>
        <a:p>
          <a:endParaRPr lang="ru-RU"/>
        </a:p>
      </dgm:t>
    </dgm:pt>
    <dgm:pt modelId="{2F4107DA-E370-4314-BFD6-785AE4E5FD2A}" type="pres">
      <dgm:prSet presAssocID="{B3637948-E478-4FEF-BD94-E891C3EC4F5F}" presName="aSpace2" presStyleCnt="0"/>
      <dgm:spPr/>
    </dgm:pt>
    <dgm:pt modelId="{DCA2FA49-58C4-4A21-9170-3A720BAA4363}" type="pres">
      <dgm:prSet presAssocID="{D1A0A1A6-5AF1-47B3-8B02-5F5533E774BC}" presName="childNode" presStyleLbl="node1" presStyleIdx="12" presStyleCnt="16">
        <dgm:presLayoutVars>
          <dgm:bulletEnabled val="1"/>
        </dgm:presLayoutVars>
      </dgm:prSet>
      <dgm:spPr>
        <a:prstGeom prst="roundRect">
          <a:avLst>
            <a:gd name="adj" fmla="val 10000"/>
          </a:avLst>
        </a:prstGeom>
      </dgm:spPr>
      <dgm:t>
        <a:bodyPr/>
        <a:lstStyle/>
        <a:p>
          <a:endParaRPr lang="ru-RU"/>
        </a:p>
      </dgm:t>
    </dgm:pt>
    <dgm:pt modelId="{EF2CA4AA-BCF0-4740-B93F-CEE77846E19E}" type="pres">
      <dgm:prSet presAssocID="{D1A0A1A6-5AF1-47B3-8B02-5F5533E774BC}" presName="aSpace2" presStyleCnt="0"/>
      <dgm:spPr/>
    </dgm:pt>
    <dgm:pt modelId="{13C81FCA-DFBE-4734-8324-99B0A4F7F53B}" type="pres">
      <dgm:prSet presAssocID="{3342EC01-3D4C-4E0E-9562-A1E123253671}" presName="childNode" presStyleLbl="node1" presStyleIdx="13" presStyleCnt="16" custLinFactNeighborX="410" custLinFactNeighborY="11039">
        <dgm:presLayoutVars>
          <dgm:bulletEnabled val="1"/>
        </dgm:presLayoutVars>
      </dgm:prSet>
      <dgm:spPr>
        <a:prstGeom prst="roundRect">
          <a:avLst>
            <a:gd name="adj" fmla="val 10000"/>
          </a:avLst>
        </a:prstGeom>
      </dgm:spPr>
      <dgm:t>
        <a:bodyPr/>
        <a:lstStyle/>
        <a:p>
          <a:endParaRPr lang="ru-RU"/>
        </a:p>
      </dgm:t>
    </dgm:pt>
    <dgm:pt modelId="{51BA1E83-2E50-4465-934A-FF96C4817852}" type="pres">
      <dgm:prSet presAssocID="{3342EC01-3D4C-4E0E-9562-A1E123253671}" presName="aSpace2" presStyleCnt="0"/>
      <dgm:spPr/>
    </dgm:pt>
    <dgm:pt modelId="{90FA625D-2655-4CA6-B826-281B241CE9D0}" type="pres">
      <dgm:prSet presAssocID="{1D913268-102B-4F1A-BA1C-30489EA60A0B}" presName="childNode" presStyleLbl="node1" presStyleIdx="14" presStyleCnt="16" custLinFactNeighborX="410" custLinFactNeighborY="-11041">
        <dgm:presLayoutVars>
          <dgm:bulletEnabled val="1"/>
        </dgm:presLayoutVars>
      </dgm:prSet>
      <dgm:spPr>
        <a:prstGeom prst="roundRect">
          <a:avLst>
            <a:gd name="adj" fmla="val 10000"/>
          </a:avLst>
        </a:prstGeom>
      </dgm:spPr>
      <dgm:t>
        <a:bodyPr/>
        <a:lstStyle/>
        <a:p>
          <a:endParaRPr lang="ru-RU"/>
        </a:p>
      </dgm:t>
    </dgm:pt>
    <dgm:pt modelId="{31219638-7AB4-4F01-A596-FCF041313B38}" type="pres">
      <dgm:prSet presAssocID="{1D913268-102B-4F1A-BA1C-30489EA60A0B}" presName="aSpace2" presStyleCnt="0"/>
      <dgm:spPr/>
    </dgm:pt>
    <dgm:pt modelId="{44619454-AFA3-4B94-B03E-427C3D4B5BB4}" type="pres">
      <dgm:prSet presAssocID="{1964267E-3C49-4886-9D05-E3A0284E3A2D}" presName="childNode" presStyleLbl="node1" presStyleIdx="15" presStyleCnt="16" custLinFactNeighborX="410" custLinFactNeighborY="22080">
        <dgm:presLayoutVars>
          <dgm:bulletEnabled val="1"/>
        </dgm:presLayoutVars>
      </dgm:prSet>
      <dgm:spPr>
        <a:prstGeom prst="roundRect">
          <a:avLst>
            <a:gd name="adj" fmla="val 10000"/>
          </a:avLst>
        </a:prstGeom>
      </dgm:spPr>
      <dgm:t>
        <a:bodyPr/>
        <a:lstStyle/>
        <a:p>
          <a:endParaRPr lang="ru-RU"/>
        </a:p>
      </dgm:t>
    </dgm:pt>
  </dgm:ptLst>
  <dgm:cxnLst>
    <dgm:cxn modelId="{BDDAE69F-C7C2-4A5A-BB97-1512A33601CA}" type="presOf" srcId="{75A9F2D9-E58F-42D3-AC1C-786B0CE51A21}" destId="{C6889B76-BA32-4E99-8A93-3B5F023C3DFD}" srcOrd="1" destOrd="0" presId="urn:microsoft.com/office/officeart/2005/8/layout/lProcess2"/>
    <dgm:cxn modelId="{503AC870-0E86-441F-B43F-01934A1C8042}" srcId="{E660BE06-7ED4-466E-9C1D-7EE03BC2DBD5}" destId="{22928A2C-85AF-4F30-ADF5-0D86E749E7B9}" srcOrd="1" destOrd="0" parTransId="{F0803DC0-DCFA-4826-AA4E-15688BB3EEFD}" sibTransId="{ED0D18F6-69F4-49BB-8BFD-7D08C6E684EF}"/>
    <dgm:cxn modelId="{1BD33ACE-777F-4287-A862-92CD566C4125}" srcId="{22928A2C-85AF-4F30-ADF5-0D86E749E7B9}" destId="{40D7DE5E-911A-4DF7-AF18-6E9753F5EDEF}" srcOrd="5" destOrd="0" parTransId="{1F2E2FE0-7F3A-4800-86C1-0A5A5282727C}" sibTransId="{A2C710CA-2654-4310-A51E-59B02E81076A}"/>
    <dgm:cxn modelId="{FC7AF655-0CA0-4029-BE31-A029370A851F}" type="presOf" srcId="{E660BE06-7ED4-466E-9C1D-7EE03BC2DBD5}" destId="{45648B14-C084-4579-A939-C92919F80CDE}" srcOrd="0" destOrd="0" presId="urn:microsoft.com/office/officeart/2005/8/layout/lProcess2"/>
    <dgm:cxn modelId="{3009D2C6-BDAA-4E6A-A1A5-9A29E4565BD5}" type="presOf" srcId="{3342EC01-3D4C-4E0E-9562-A1E123253671}" destId="{13C81FCA-DFBE-4734-8324-99B0A4F7F53B}" srcOrd="0" destOrd="0" presId="urn:microsoft.com/office/officeart/2005/8/layout/lProcess2"/>
    <dgm:cxn modelId="{2E1AB253-3059-49DB-8558-1A382C7A6786}" type="presOf" srcId="{75A9F2D9-E58F-42D3-AC1C-786B0CE51A21}" destId="{A92B4497-2DA3-43D8-A1C4-40FF0BFEC580}" srcOrd="0" destOrd="0" presId="urn:microsoft.com/office/officeart/2005/8/layout/lProcess2"/>
    <dgm:cxn modelId="{75BF73C8-F5B4-4244-82B1-8CB619FCEB12}" srcId="{75A9F2D9-E58F-42D3-AC1C-786B0CE51A21}" destId="{9CEFB10D-94EF-41FD-8437-532DB21DAAE4}" srcOrd="1" destOrd="0" parTransId="{C8D97638-9D33-4E87-92CA-C6E6BFA155E9}" sibTransId="{78D5BF9B-862F-4116-AC4B-800C3839C9CF}"/>
    <dgm:cxn modelId="{82C397F5-E85A-4762-A0EC-1FB373326A87}" srcId="{F37DB85C-D732-4D2D-897E-3B4E303F4360}" destId="{B3637948-E478-4FEF-BD94-E891C3EC4F5F}" srcOrd="1" destOrd="0" parTransId="{DBEA06C2-B598-4A88-8E6F-AC891E83FD0C}" sibTransId="{ECEECF3D-D247-45AF-ADCE-C8B724A1F005}"/>
    <dgm:cxn modelId="{4A963EC4-385C-473F-A148-18C2FC82EC77}" srcId="{F37DB85C-D732-4D2D-897E-3B4E303F4360}" destId="{D1A0A1A6-5AF1-47B3-8B02-5F5533E774BC}" srcOrd="2" destOrd="0" parTransId="{89AE0055-1B3A-4265-A5D6-DAA034054911}" sibTransId="{9F43191F-9AC2-4C0F-8CF0-506239249EDA}"/>
    <dgm:cxn modelId="{CC8C6E50-F0E0-4595-A24D-4154952F1F7E}" srcId="{22928A2C-85AF-4F30-ADF5-0D86E749E7B9}" destId="{FABF52D9-B84E-4666-9A4A-07AF7C1CCD44}" srcOrd="3" destOrd="0" parTransId="{0F5809BC-A40F-455E-8F76-037A65865BAC}" sibTransId="{FB7930D8-B290-44CF-A64C-63A1CFAD9D95}"/>
    <dgm:cxn modelId="{5101319B-04B7-45B0-BB0E-3288F7BB2332}" type="presOf" srcId="{22928A2C-85AF-4F30-ADF5-0D86E749E7B9}" destId="{1B035FB7-7BCE-4321-959F-F87B4B7B044E}" srcOrd="0" destOrd="0" presId="urn:microsoft.com/office/officeart/2005/8/layout/lProcess2"/>
    <dgm:cxn modelId="{D6911431-2E76-4E7D-A350-07244D3F650D}" type="presOf" srcId="{F37DB85C-D732-4D2D-897E-3B4E303F4360}" destId="{C593A407-0415-4186-BBE7-188C7DEA55B4}" srcOrd="1" destOrd="0" presId="urn:microsoft.com/office/officeart/2005/8/layout/lProcess2"/>
    <dgm:cxn modelId="{3A910085-85EE-41E5-909B-DFF5E33F9679}" type="presOf" srcId="{FABF52D9-B84E-4666-9A4A-07AF7C1CCD44}" destId="{75DEE460-6A72-4D08-A537-444BD352AA2E}" srcOrd="0" destOrd="0" presId="urn:microsoft.com/office/officeart/2005/8/layout/lProcess2"/>
    <dgm:cxn modelId="{5A7A7523-3621-45F5-B02D-3D82D96E37BF}" type="presOf" srcId="{22928A2C-85AF-4F30-ADF5-0D86E749E7B9}" destId="{CAD4A90C-B29D-4540-B0E5-2846BBDA4C5A}" srcOrd="1" destOrd="0" presId="urn:microsoft.com/office/officeart/2005/8/layout/lProcess2"/>
    <dgm:cxn modelId="{4C1DAE73-E60F-4ED3-8997-B94A730A749E}" srcId="{F37DB85C-D732-4D2D-897E-3B4E303F4360}" destId="{7333CE29-7565-4103-8B42-9C162115B8B1}" srcOrd="0" destOrd="0" parTransId="{5399BA56-ED82-4779-83A1-C8F2353786A6}" sibTransId="{ADCD47E4-B179-4266-8E8A-81CA9DF57CDC}"/>
    <dgm:cxn modelId="{E891DFCD-1935-47E1-A592-B537D4B090B7}" type="presOf" srcId="{58E331D2-37A6-48BA-BE98-730810068D51}" destId="{A06D45FD-01C8-4BE7-8A30-1D5A0916310A}" srcOrd="0" destOrd="0" presId="urn:microsoft.com/office/officeart/2005/8/layout/lProcess2"/>
    <dgm:cxn modelId="{EE7DB69B-A335-4AF5-8AB2-5CB31C2EA718}" type="presOf" srcId="{80025635-3005-41FC-8A31-2AC2BD627A84}" destId="{6C545F9E-6F9D-400A-B5BA-5D8859026815}" srcOrd="0" destOrd="0" presId="urn:microsoft.com/office/officeart/2005/8/layout/lProcess2"/>
    <dgm:cxn modelId="{8DD7AB36-BAC8-42A7-AB56-77C988B2ED75}" type="presOf" srcId="{1D913268-102B-4F1A-BA1C-30489EA60A0B}" destId="{90FA625D-2655-4CA6-B826-281B241CE9D0}" srcOrd="0" destOrd="0" presId="urn:microsoft.com/office/officeart/2005/8/layout/lProcess2"/>
    <dgm:cxn modelId="{8F9CFD54-D3EC-4FCF-831C-7C59C5E5F782}" type="presOf" srcId="{C025CE21-D176-480B-9664-4DE1B35B8F4A}" destId="{599B3C8F-B3B4-4DCD-B459-C7F06D6A2197}" srcOrd="0" destOrd="0" presId="urn:microsoft.com/office/officeart/2005/8/layout/lProcess2"/>
    <dgm:cxn modelId="{82EAE5EC-BD89-40BD-B4EC-9DF6E653DD8D}" srcId="{22928A2C-85AF-4F30-ADF5-0D86E749E7B9}" destId="{58E331D2-37A6-48BA-BE98-730810068D51}" srcOrd="4" destOrd="0" parTransId="{DCE67827-05CB-4460-B969-8D8241825DB4}" sibTransId="{CFD8A84B-C4D6-43DF-9B90-2DCECCD38A0C}"/>
    <dgm:cxn modelId="{865F801A-1058-4E79-8D19-B753C9C7E3AF}" type="presOf" srcId="{77E298F7-0C32-4B22-93FD-A59728E02B7C}" destId="{27323C4C-E23B-46AA-B153-DFCA7FBB1E17}" srcOrd="0" destOrd="0" presId="urn:microsoft.com/office/officeart/2005/8/layout/lProcess2"/>
    <dgm:cxn modelId="{28F05EB1-DCB6-401F-ACDD-1C8AB695A9EB}" type="presOf" srcId="{40D7DE5E-911A-4DF7-AF18-6E9753F5EDEF}" destId="{1F8ED0EF-50C9-4AFD-A2DF-5763DD8F14ED}" srcOrd="0" destOrd="0" presId="urn:microsoft.com/office/officeart/2005/8/layout/lProcess2"/>
    <dgm:cxn modelId="{295563CE-9969-417A-9096-C13E814C81CE}" type="presOf" srcId="{B5178FA8-A96D-4C91-A8AF-B1AF3E80B279}" destId="{05E021C7-339C-4B61-A9B7-893404F37AE2}" srcOrd="0" destOrd="0" presId="urn:microsoft.com/office/officeart/2005/8/layout/lProcess2"/>
    <dgm:cxn modelId="{1B0ABA1A-3B1B-46DB-B259-15846505F9BE}" srcId="{E660BE06-7ED4-466E-9C1D-7EE03BC2DBD5}" destId="{F37DB85C-D732-4D2D-897E-3B4E303F4360}" srcOrd="2" destOrd="0" parTransId="{4B00961F-5D69-4024-8DBA-B7EDB30A3B35}" sibTransId="{65F80139-7077-44FE-A04E-19B70AAF1FE4}"/>
    <dgm:cxn modelId="{89291DD1-97C8-410E-A680-9C507044D212}" srcId="{75A9F2D9-E58F-42D3-AC1C-786B0CE51A21}" destId="{77E298F7-0C32-4B22-93FD-A59728E02B7C}" srcOrd="2" destOrd="0" parTransId="{061D7AEA-64DA-4964-9B6C-2921098D6AF1}" sibTransId="{38D73C99-A61D-413F-BB36-3B219727F579}"/>
    <dgm:cxn modelId="{BDE306CD-A7CF-426A-9332-ED63DA66C19B}" srcId="{E660BE06-7ED4-466E-9C1D-7EE03BC2DBD5}" destId="{75A9F2D9-E58F-42D3-AC1C-786B0CE51A21}" srcOrd="0" destOrd="0" parTransId="{235C949B-FAFA-4321-8D97-FDFB051039B1}" sibTransId="{5AAE19F2-4618-44EE-8F07-1CD594E9D12C}"/>
    <dgm:cxn modelId="{1EA4A854-01F0-4E6B-BFB0-AA7093915CF1}" srcId="{75A9F2D9-E58F-42D3-AC1C-786B0CE51A21}" destId="{C025CE21-D176-480B-9664-4DE1B35B8F4A}" srcOrd="0" destOrd="0" parTransId="{D1B9384E-4775-4A11-B7FE-75BA9DB453A8}" sibTransId="{9A0230C2-7D24-42EE-A952-8C110834AE98}"/>
    <dgm:cxn modelId="{669B908F-42FC-4252-B57A-DB2FBEB03C8B}" type="presOf" srcId="{15463350-C115-428F-A07B-0BC464938756}" destId="{C1DDCA2A-C971-4867-B2D9-A57DFE8F87E6}" srcOrd="0" destOrd="0" presId="urn:microsoft.com/office/officeart/2005/8/layout/lProcess2"/>
    <dgm:cxn modelId="{ECA87832-8B66-4416-ABFE-17432ED4B5E2}" srcId="{F37DB85C-D732-4D2D-897E-3B4E303F4360}" destId="{3342EC01-3D4C-4E0E-9562-A1E123253671}" srcOrd="3" destOrd="0" parTransId="{55A64903-FC24-47FC-A806-F35ABF41626A}" sibTransId="{4DC3A5AD-5384-467C-BB0A-8B9FEAB761F6}"/>
    <dgm:cxn modelId="{066E7F91-6053-46C8-BDEF-D94C87D3174F}" type="presOf" srcId="{9CEFB10D-94EF-41FD-8437-532DB21DAAE4}" destId="{037AF84F-B8B2-4068-8E68-3C21DD15BDC6}" srcOrd="0" destOrd="0" presId="urn:microsoft.com/office/officeart/2005/8/layout/lProcess2"/>
    <dgm:cxn modelId="{8E2C8FF3-CCC2-4C3F-BEF3-27B9B7774151}" type="presOf" srcId="{D1A0A1A6-5AF1-47B3-8B02-5F5533E774BC}" destId="{DCA2FA49-58C4-4A21-9170-3A720BAA4363}" srcOrd="0" destOrd="0" presId="urn:microsoft.com/office/officeart/2005/8/layout/lProcess2"/>
    <dgm:cxn modelId="{2E98B3A8-DCF4-4F1E-8F02-8926992F74F1}" srcId="{22928A2C-85AF-4F30-ADF5-0D86E749E7B9}" destId="{15463350-C115-428F-A07B-0BC464938756}" srcOrd="1" destOrd="0" parTransId="{25B14BA0-19D7-4949-86FE-66020591017D}" sibTransId="{B21C60D2-5CAB-4441-8E0B-9AE8C198F0CB}"/>
    <dgm:cxn modelId="{30491B13-8DF2-4A2C-B4D5-FEEE12E08C08}" type="presOf" srcId="{CFF0D3EE-BE40-4E30-821D-292CD64ED950}" destId="{DB89B3A3-C22A-43E1-B67F-F4216482128B}" srcOrd="0" destOrd="0" presId="urn:microsoft.com/office/officeart/2005/8/layout/lProcess2"/>
    <dgm:cxn modelId="{E1C1E955-F5BC-47E7-A775-F3E562E05C52}" srcId="{F37DB85C-D732-4D2D-897E-3B4E303F4360}" destId="{1964267E-3C49-4886-9D05-E3A0284E3A2D}" srcOrd="5" destOrd="0" parTransId="{DC4C7DC1-A087-414D-BB2C-886D5725A418}" sibTransId="{FC31C0C4-1F89-49BA-B0D9-891811EE7ABF}"/>
    <dgm:cxn modelId="{F4F65741-EF4D-41B3-888E-5E314C454D0B}" type="presOf" srcId="{F37DB85C-D732-4D2D-897E-3B4E303F4360}" destId="{8FC40DBE-3F7D-43A3-838B-84E42F0AE3BF}" srcOrd="0" destOrd="0" presId="urn:microsoft.com/office/officeart/2005/8/layout/lProcess2"/>
    <dgm:cxn modelId="{8329924B-6087-4401-82D4-54903F06F82E}" srcId="{22928A2C-85AF-4F30-ADF5-0D86E749E7B9}" destId="{B5178FA8-A96D-4C91-A8AF-B1AF3E80B279}" srcOrd="0" destOrd="0" parTransId="{B47917A0-D180-4772-A545-AC3C90D8FC29}" sibTransId="{B9F2ACD3-D9B8-4738-B4A3-6C50928DC50F}"/>
    <dgm:cxn modelId="{C1A3D09C-BA70-4AF6-BAE5-61A22C5F4BF1}" srcId="{75A9F2D9-E58F-42D3-AC1C-786B0CE51A21}" destId="{80025635-3005-41FC-8A31-2AC2BD627A84}" srcOrd="3" destOrd="0" parTransId="{750E0AB9-6FF9-4BD2-9DBB-D7907D4F9A6E}" sibTransId="{20CD814E-82D3-4ABC-80D9-44C63EFCEBED}"/>
    <dgm:cxn modelId="{E8B200B7-DC79-497C-A213-8431120DAC7F}" srcId="{22928A2C-85AF-4F30-ADF5-0D86E749E7B9}" destId="{CFF0D3EE-BE40-4E30-821D-292CD64ED950}" srcOrd="2" destOrd="0" parTransId="{8F58DA07-335C-4039-9FB8-F7A690DB72FB}" sibTransId="{E3885578-BFC0-4B8A-AAB1-33D5CD8264B4}"/>
    <dgm:cxn modelId="{37AA6FD8-B1A1-40DF-8292-5803E9D6110F}" type="presOf" srcId="{7333CE29-7565-4103-8B42-9C162115B8B1}" destId="{732349F9-3D3C-41B5-B4EF-1C0854D60C98}" srcOrd="0" destOrd="0" presId="urn:microsoft.com/office/officeart/2005/8/layout/lProcess2"/>
    <dgm:cxn modelId="{59EF167C-D8C1-4748-8624-09BC3408C524}" srcId="{F37DB85C-D732-4D2D-897E-3B4E303F4360}" destId="{1D913268-102B-4F1A-BA1C-30489EA60A0B}" srcOrd="4" destOrd="0" parTransId="{308DD64E-F0D0-4DBC-93A5-F2011BE73EF0}" sibTransId="{4B965DD9-5153-4E0C-B9B6-DA7F0BCBBCF0}"/>
    <dgm:cxn modelId="{F9A00788-C14D-4CCD-8BF1-E5959CFA4C6D}" type="presOf" srcId="{1964267E-3C49-4886-9D05-E3A0284E3A2D}" destId="{44619454-AFA3-4B94-B03E-427C3D4B5BB4}" srcOrd="0" destOrd="0" presId="urn:microsoft.com/office/officeart/2005/8/layout/lProcess2"/>
    <dgm:cxn modelId="{2C840BA4-EA83-4A7F-BBE9-2CDBED2E0889}" type="presOf" srcId="{B3637948-E478-4FEF-BD94-E891C3EC4F5F}" destId="{698AE15B-B2AB-4D0B-B3E4-CBF6A1ACB1C9}" srcOrd="0" destOrd="0" presId="urn:microsoft.com/office/officeart/2005/8/layout/lProcess2"/>
    <dgm:cxn modelId="{BBFF546E-5786-45E3-BB45-9369D4286B34}" type="presParOf" srcId="{45648B14-C084-4579-A939-C92919F80CDE}" destId="{A10EA112-6739-4B5B-A956-98BCA145EF0E}" srcOrd="0" destOrd="0" presId="urn:microsoft.com/office/officeart/2005/8/layout/lProcess2"/>
    <dgm:cxn modelId="{43AE8020-11E3-4F7D-AC17-65DEFE91FEA1}" type="presParOf" srcId="{A10EA112-6739-4B5B-A956-98BCA145EF0E}" destId="{A92B4497-2DA3-43D8-A1C4-40FF0BFEC580}" srcOrd="0" destOrd="0" presId="urn:microsoft.com/office/officeart/2005/8/layout/lProcess2"/>
    <dgm:cxn modelId="{C7104D4A-FBE2-4980-B961-1C3DC1DF5914}" type="presParOf" srcId="{A10EA112-6739-4B5B-A956-98BCA145EF0E}" destId="{C6889B76-BA32-4E99-8A93-3B5F023C3DFD}" srcOrd="1" destOrd="0" presId="urn:microsoft.com/office/officeart/2005/8/layout/lProcess2"/>
    <dgm:cxn modelId="{6852A218-282C-4546-BF62-F18D6805B086}" type="presParOf" srcId="{A10EA112-6739-4B5B-A956-98BCA145EF0E}" destId="{DCD82B16-632C-40DD-830B-61A263C97EF8}" srcOrd="2" destOrd="0" presId="urn:microsoft.com/office/officeart/2005/8/layout/lProcess2"/>
    <dgm:cxn modelId="{34ECBADA-AD0C-4DA7-95F0-BCDD80B88377}" type="presParOf" srcId="{DCD82B16-632C-40DD-830B-61A263C97EF8}" destId="{C1CC668D-5CCF-4327-96FD-41501E002469}" srcOrd="0" destOrd="0" presId="urn:microsoft.com/office/officeart/2005/8/layout/lProcess2"/>
    <dgm:cxn modelId="{6EC3D415-0ECA-4A7D-8774-D1B61AB47BF8}" type="presParOf" srcId="{C1CC668D-5CCF-4327-96FD-41501E002469}" destId="{599B3C8F-B3B4-4DCD-B459-C7F06D6A2197}" srcOrd="0" destOrd="0" presId="urn:microsoft.com/office/officeart/2005/8/layout/lProcess2"/>
    <dgm:cxn modelId="{76221F0B-7D3D-4738-98C5-CF5CDDFF0018}" type="presParOf" srcId="{C1CC668D-5CCF-4327-96FD-41501E002469}" destId="{CD9F4E25-4DCD-4428-A58B-8116E0F79BA7}" srcOrd="1" destOrd="0" presId="urn:microsoft.com/office/officeart/2005/8/layout/lProcess2"/>
    <dgm:cxn modelId="{2B0AEABE-0D81-441B-AC34-C05B454AD4B4}" type="presParOf" srcId="{C1CC668D-5CCF-4327-96FD-41501E002469}" destId="{037AF84F-B8B2-4068-8E68-3C21DD15BDC6}" srcOrd="2" destOrd="0" presId="urn:microsoft.com/office/officeart/2005/8/layout/lProcess2"/>
    <dgm:cxn modelId="{DD14574C-758B-4C5C-80EF-A95DA1955124}" type="presParOf" srcId="{C1CC668D-5CCF-4327-96FD-41501E002469}" destId="{4D0729D4-49B6-4C5D-A9DF-1266AB9C5F56}" srcOrd="3" destOrd="0" presId="urn:microsoft.com/office/officeart/2005/8/layout/lProcess2"/>
    <dgm:cxn modelId="{C8EF99A4-7837-422F-83AF-B340B6ED060D}" type="presParOf" srcId="{C1CC668D-5CCF-4327-96FD-41501E002469}" destId="{27323C4C-E23B-46AA-B153-DFCA7FBB1E17}" srcOrd="4" destOrd="0" presId="urn:microsoft.com/office/officeart/2005/8/layout/lProcess2"/>
    <dgm:cxn modelId="{5BBDD884-AF68-4670-A5CB-8EE6EF020657}" type="presParOf" srcId="{C1CC668D-5CCF-4327-96FD-41501E002469}" destId="{8888AEE4-185A-4F6B-9BFD-E1410F30450B}" srcOrd="5" destOrd="0" presId="urn:microsoft.com/office/officeart/2005/8/layout/lProcess2"/>
    <dgm:cxn modelId="{6F47898F-625C-4B4A-8C5A-D34CAEF2BEA4}" type="presParOf" srcId="{C1CC668D-5CCF-4327-96FD-41501E002469}" destId="{6C545F9E-6F9D-400A-B5BA-5D8859026815}" srcOrd="6" destOrd="0" presId="urn:microsoft.com/office/officeart/2005/8/layout/lProcess2"/>
    <dgm:cxn modelId="{59FD9E80-DE99-44EF-89E4-0C611AE9D75E}" type="presParOf" srcId="{45648B14-C084-4579-A939-C92919F80CDE}" destId="{5C4A877C-12FF-4E2B-BA83-143772800AC6}" srcOrd="1" destOrd="0" presId="urn:microsoft.com/office/officeart/2005/8/layout/lProcess2"/>
    <dgm:cxn modelId="{665EFE6F-C754-44DA-AF5D-1A16D7A4C123}" type="presParOf" srcId="{45648B14-C084-4579-A939-C92919F80CDE}" destId="{1CED5612-FE8E-4D26-9550-FFAE262F96C0}" srcOrd="2" destOrd="0" presId="urn:microsoft.com/office/officeart/2005/8/layout/lProcess2"/>
    <dgm:cxn modelId="{C18832F5-FE8A-4F51-B9EC-56E5CD85F77E}" type="presParOf" srcId="{1CED5612-FE8E-4D26-9550-FFAE262F96C0}" destId="{1B035FB7-7BCE-4321-959F-F87B4B7B044E}" srcOrd="0" destOrd="0" presId="urn:microsoft.com/office/officeart/2005/8/layout/lProcess2"/>
    <dgm:cxn modelId="{FD764FEA-A29D-487E-A155-5A5950ACBD60}" type="presParOf" srcId="{1CED5612-FE8E-4D26-9550-FFAE262F96C0}" destId="{CAD4A90C-B29D-4540-B0E5-2846BBDA4C5A}" srcOrd="1" destOrd="0" presId="urn:microsoft.com/office/officeart/2005/8/layout/lProcess2"/>
    <dgm:cxn modelId="{20275C86-0457-4E5B-BA85-04F1A37F1C8A}" type="presParOf" srcId="{1CED5612-FE8E-4D26-9550-FFAE262F96C0}" destId="{D3298D4A-91D5-452A-92A1-471F5A150ED4}" srcOrd="2" destOrd="0" presId="urn:microsoft.com/office/officeart/2005/8/layout/lProcess2"/>
    <dgm:cxn modelId="{E9562450-F07E-4790-A100-01479D463CB9}" type="presParOf" srcId="{D3298D4A-91D5-452A-92A1-471F5A150ED4}" destId="{F5F22EFA-87F7-430A-9490-04A1E3BC177C}" srcOrd="0" destOrd="0" presId="urn:microsoft.com/office/officeart/2005/8/layout/lProcess2"/>
    <dgm:cxn modelId="{E446227B-D547-4481-B11F-21EC1F3C6735}" type="presParOf" srcId="{F5F22EFA-87F7-430A-9490-04A1E3BC177C}" destId="{05E021C7-339C-4B61-A9B7-893404F37AE2}" srcOrd="0" destOrd="0" presId="urn:microsoft.com/office/officeart/2005/8/layout/lProcess2"/>
    <dgm:cxn modelId="{E0EB505B-C9F7-442A-9238-D0649DFD319D}" type="presParOf" srcId="{F5F22EFA-87F7-430A-9490-04A1E3BC177C}" destId="{FA166D70-6BA6-47B9-A74B-CF77DEACE491}" srcOrd="1" destOrd="0" presId="urn:microsoft.com/office/officeart/2005/8/layout/lProcess2"/>
    <dgm:cxn modelId="{C02E3B09-93D3-4826-A177-4EC0329543E2}" type="presParOf" srcId="{F5F22EFA-87F7-430A-9490-04A1E3BC177C}" destId="{C1DDCA2A-C971-4867-B2D9-A57DFE8F87E6}" srcOrd="2" destOrd="0" presId="urn:microsoft.com/office/officeart/2005/8/layout/lProcess2"/>
    <dgm:cxn modelId="{EEBCCDF2-6ECA-4707-8DE9-1BC955A96784}" type="presParOf" srcId="{F5F22EFA-87F7-430A-9490-04A1E3BC177C}" destId="{1B614250-22C7-4B5A-81E4-1A5E7BD228B4}" srcOrd="3" destOrd="0" presId="urn:microsoft.com/office/officeart/2005/8/layout/lProcess2"/>
    <dgm:cxn modelId="{D4ED23C7-E080-4809-AA0C-E63B22A9DD47}" type="presParOf" srcId="{F5F22EFA-87F7-430A-9490-04A1E3BC177C}" destId="{DB89B3A3-C22A-43E1-B67F-F4216482128B}" srcOrd="4" destOrd="0" presId="urn:microsoft.com/office/officeart/2005/8/layout/lProcess2"/>
    <dgm:cxn modelId="{93EDDBF6-9067-4CE4-8C00-6ACD8A9C0824}" type="presParOf" srcId="{F5F22EFA-87F7-430A-9490-04A1E3BC177C}" destId="{D445884E-407E-4A00-81EC-2A33C8AA94E4}" srcOrd="5" destOrd="0" presId="urn:microsoft.com/office/officeart/2005/8/layout/lProcess2"/>
    <dgm:cxn modelId="{AC29AA61-52F7-449E-8393-E062DCE782E8}" type="presParOf" srcId="{F5F22EFA-87F7-430A-9490-04A1E3BC177C}" destId="{75DEE460-6A72-4D08-A537-444BD352AA2E}" srcOrd="6" destOrd="0" presId="urn:microsoft.com/office/officeart/2005/8/layout/lProcess2"/>
    <dgm:cxn modelId="{A44A0595-D42D-4153-942E-9C2097E31AFA}" type="presParOf" srcId="{F5F22EFA-87F7-430A-9490-04A1E3BC177C}" destId="{55FC2CE5-138D-48AD-B0DA-9F86088CA236}" srcOrd="7" destOrd="0" presId="urn:microsoft.com/office/officeart/2005/8/layout/lProcess2"/>
    <dgm:cxn modelId="{63F1EC3A-53FA-4356-AE5C-2514BA871962}" type="presParOf" srcId="{F5F22EFA-87F7-430A-9490-04A1E3BC177C}" destId="{A06D45FD-01C8-4BE7-8A30-1D5A0916310A}" srcOrd="8" destOrd="0" presId="urn:microsoft.com/office/officeart/2005/8/layout/lProcess2"/>
    <dgm:cxn modelId="{B1B88A1A-02D9-4FC0-BA99-83A4542ECD97}" type="presParOf" srcId="{F5F22EFA-87F7-430A-9490-04A1E3BC177C}" destId="{26F41EC3-6FCA-4E42-AC6B-E23B81875D57}" srcOrd="9" destOrd="0" presId="urn:microsoft.com/office/officeart/2005/8/layout/lProcess2"/>
    <dgm:cxn modelId="{67C899F3-9BFF-46A1-922C-541CEE2BD9FA}" type="presParOf" srcId="{F5F22EFA-87F7-430A-9490-04A1E3BC177C}" destId="{1F8ED0EF-50C9-4AFD-A2DF-5763DD8F14ED}" srcOrd="10" destOrd="0" presId="urn:microsoft.com/office/officeart/2005/8/layout/lProcess2"/>
    <dgm:cxn modelId="{E9E828D3-5A07-4292-B72E-FAB18ED4A43F}" type="presParOf" srcId="{45648B14-C084-4579-A939-C92919F80CDE}" destId="{D8FB84ED-9460-4B51-A69A-119227852B26}" srcOrd="3" destOrd="0" presId="urn:microsoft.com/office/officeart/2005/8/layout/lProcess2"/>
    <dgm:cxn modelId="{91809EAE-6E02-449E-8FF0-A1C83E4F06DC}" type="presParOf" srcId="{45648B14-C084-4579-A939-C92919F80CDE}" destId="{F9779B7E-C47C-4F3B-8851-C6CF8D5F63D2}" srcOrd="4" destOrd="0" presId="urn:microsoft.com/office/officeart/2005/8/layout/lProcess2"/>
    <dgm:cxn modelId="{8FA2B4AE-4D02-4EE6-B8A1-81A51DF595EA}" type="presParOf" srcId="{F9779B7E-C47C-4F3B-8851-C6CF8D5F63D2}" destId="{8FC40DBE-3F7D-43A3-838B-84E42F0AE3BF}" srcOrd="0" destOrd="0" presId="urn:microsoft.com/office/officeart/2005/8/layout/lProcess2"/>
    <dgm:cxn modelId="{9FE2973B-B119-413D-8302-1E6F0F791793}" type="presParOf" srcId="{F9779B7E-C47C-4F3B-8851-C6CF8D5F63D2}" destId="{C593A407-0415-4186-BBE7-188C7DEA55B4}" srcOrd="1" destOrd="0" presId="urn:microsoft.com/office/officeart/2005/8/layout/lProcess2"/>
    <dgm:cxn modelId="{3C89845B-F1E8-493E-826A-F5662F1789E0}" type="presParOf" srcId="{F9779B7E-C47C-4F3B-8851-C6CF8D5F63D2}" destId="{76D5EC90-43E4-4E58-A0E5-47EFBC3D1720}" srcOrd="2" destOrd="0" presId="urn:microsoft.com/office/officeart/2005/8/layout/lProcess2"/>
    <dgm:cxn modelId="{E7BA19C2-3A14-46A4-931D-DE6CDC002C55}" type="presParOf" srcId="{76D5EC90-43E4-4E58-A0E5-47EFBC3D1720}" destId="{5A761BD5-4186-4389-B07C-5463940F4553}" srcOrd="0" destOrd="0" presId="urn:microsoft.com/office/officeart/2005/8/layout/lProcess2"/>
    <dgm:cxn modelId="{33719624-FA69-42CB-88C0-3F622A900A80}" type="presParOf" srcId="{5A761BD5-4186-4389-B07C-5463940F4553}" destId="{732349F9-3D3C-41B5-B4EF-1C0854D60C98}" srcOrd="0" destOrd="0" presId="urn:microsoft.com/office/officeart/2005/8/layout/lProcess2"/>
    <dgm:cxn modelId="{3099AFFF-3E50-4BE4-BDFF-18CE4C49DF0C}" type="presParOf" srcId="{5A761BD5-4186-4389-B07C-5463940F4553}" destId="{8E296438-9D21-414F-A148-650C3FB373B2}" srcOrd="1" destOrd="0" presId="urn:microsoft.com/office/officeart/2005/8/layout/lProcess2"/>
    <dgm:cxn modelId="{CA699D30-7F61-48EF-BF7A-3656309348C0}" type="presParOf" srcId="{5A761BD5-4186-4389-B07C-5463940F4553}" destId="{698AE15B-B2AB-4D0B-B3E4-CBF6A1ACB1C9}" srcOrd="2" destOrd="0" presId="urn:microsoft.com/office/officeart/2005/8/layout/lProcess2"/>
    <dgm:cxn modelId="{11EF7625-D63E-46DB-8E8E-B184D480693A}" type="presParOf" srcId="{5A761BD5-4186-4389-B07C-5463940F4553}" destId="{2F4107DA-E370-4314-BFD6-785AE4E5FD2A}" srcOrd="3" destOrd="0" presId="urn:microsoft.com/office/officeart/2005/8/layout/lProcess2"/>
    <dgm:cxn modelId="{40625B95-7FBF-436D-AB81-3ED13A9A7AF7}" type="presParOf" srcId="{5A761BD5-4186-4389-B07C-5463940F4553}" destId="{DCA2FA49-58C4-4A21-9170-3A720BAA4363}" srcOrd="4" destOrd="0" presId="urn:microsoft.com/office/officeart/2005/8/layout/lProcess2"/>
    <dgm:cxn modelId="{E0F017F0-E888-4682-BAD0-BA958279F0DC}" type="presParOf" srcId="{5A761BD5-4186-4389-B07C-5463940F4553}" destId="{EF2CA4AA-BCF0-4740-B93F-CEE77846E19E}" srcOrd="5" destOrd="0" presId="urn:microsoft.com/office/officeart/2005/8/layout/lProcess2"/>
    <dgm:cxn modelId="{1563EB41-CF74-4EDB-B66C-92EFA0D59E38}" type="presParOf" srcId="{5A761BD5-4186-4389-B07C-5463940F4553}" destId="{13C81FCA-DFBE-4734-8324-99B0A4F7F53B}" srcOrd="6" destOrd="0" presId="urn:microsoft.com/office/officeart/2005/8/layout/lProcess2"/>
    <dgm:cxn modelId="{0313760B-8FDC-4878-8606-FF164335B5D9}" type="presParOf" srcId="{5A761BD5-4186-4389-B07C-5463940F4553}" destId="{51BA1E83-2E50-4465-934A-FF96C4817852}" srcOrd="7" destOrd="0" presId="urn:microsoft.com/office/officeart/2005/8/layout/lProcess2"/>
    <dgm:cxn modelId="{963DC1CA-BD7A-4E54-98A1-6965B4B82ECE}" type="presParOf" srcId="{5A761BD5-4186-4389-B07C-5463940F4553}" destId="{90FA625D-2655-4CA6-B826-281B241CE9D0}" srcOrd="8" destOrd="0" presId="urn:microsoft.com/office/officeart/2005/8/layout/lProcess2"/>
    <dgm:cxn modelId="{5D2B3AC8-E630-4999-B5E5-C9FB7E63207F}" type="presParOf" srcId="{5A761BD5-4186-4389-B07C-5463940F4553}" destId="{31219638-7AB4-4F01-A596-FCF041313B38}" srcOrd="9" destOrd="0" presId="urn:microsoft.com/office/officeart/2005/8/layout/lProcess2"/>
    <dgm:cxn modelId="{E498E4FB-608F-44E4-B51F-403820787456}" type="presParOf" srcId="{5A761BD5-4186-4389-B07C-5463940F4553}" destId="{44619454-AFA3-4B94-B03E-427C3D4B5BB4}" srcOrd="10" destOrd="0" presId="urn:microsoft.com/office/officeart/2005/8/layout/lProcess2"/>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B4497-2DA3-43D8-A1C4-40FF0BFEC580}">
      <dsp:nvSpPr>
        <dsp:cNvPr id="0" name=""/>
        <dsp:cNvSpPr/>
      </dsp:nvSpPr>
      <dsp:spPr>
        <a:xfrm>
          <a:off x="66681" y="0"/>
          <a:ext cx="1964996" cy="4448175"/>
        </a:xfrm>
        <a:prstGeom prst="roundRect">
          <a:avLst>
            <a:gd name="adj" fmla="val 10000"/>
          </a:avLst>
        </a:prstGeom>
        <a:solidFill>
          <a:srgbClr val="F7CDB3"/>
        </a:soli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u="sng" kern="1200" baseline="0" dirty="0" smtClean="0">
              <a:solidFill>
                <a:srgbClr val="5B9BD5">
                  <a:lumMod val="50000"/>
                </a:srgbClr>
              </a:solidFill>
              <a:latin typeface="Calibri" panose="020F0502020204030204"/>
              <a:ea typeface="+mn-ea"/>
              <a:cs typeface="+mn-cs"/>
            </a:rPr>
            <a:t>Стратегическое направление 1: </a:t>
          </a:r>
          <a:r>
            <a:rPr lang="ru-RU" sz="1000" b="1" kern="1200" dirty="0" smtClean="0">
              <a:solidFill>
                <a:srgbClr val="5B9BD5">
                  <a:lumMod val="50000"/>
                </a:srgbClr>
              </a:solidFill>
              <a:latin typeface="Calibri" panose="020F0502020204030204"/>
              <a:ea typeface="+mn-ea"/>
              <a:cs typeface="+mn-cs"/>
            </a:rPr>
            <a:t>Развитие устойчивой конкурентоспособной диверсифицированной экономики </a:t>
          </a:r>
          <a:endParaRPr lang="ru-RU" sz="1000" b="1" kern="1200" dirty="0">
            <a:solidFill>
              <a:srgbClr val="5B9BD5">
                <a:lumMod val="50000"/>
              </a:srgbClr>
            </a:solidFill>
            <a:latin typeface="Calibri" panose="020F0502020204030204"/>
            <a:ea typeface="+mn-ea"/>
            <a:cs typeface="+mn-cs"/>
          </a:endParaRPr>
        </a:p>
      </dsp:txBody>
      <dsp:txXfrm>
        <a:off x="66681" y="0"/>
        <a:ext cx="1964996" cy="1334452"/>
      </dsp:txXfrm>
    </dsp:sp>
    <dsp:sp modelId="{599B3C8F-B3B4-4DCD-B459-C7F06D6A2197}">
      <dsp:nvSpPr>
        <dsp:cNvPr id="0" name=""/>
        <dsp:cNvSpPr/>
      </dsp:nvSpPr>
      <dsp:spPr>
        <a:xfrm>
          <a:off x="197255" y="1003144"/>
          <a:ext cx="1571997" cy="757790"/>
        </a:xfrm>
        <a:prstGeom prst="roundRect">
          <a:avLst>
            <a:gd name="adj" fmla="val 10000"/>
          </a:avLst>
        </a:prstGeom>
        <a:gradFill rotWithShape="0">
          <a:gsLst>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1.1: </a:t>
          </a:r>
          <a:r>
            <a:rPr lang="ru-RU" sz="800" b="0" u="none" kern="1200" dirty="0" smtClean="0">
              <a:solidFill>
                <a:sysClr val="window" lastClr="FFFFFF"/>
              </a:solidFill>
              <a:latin typeface="Calibri" panose="020F0502020204030204"/>
              <a:ea typeface="+mn-ea"/>
              <a:cs typeface="+mn-cs"/>
            </a:rPr>
            <a:t>Системное взаимодействие с крупными промышленными предприятиями с целью обеспечения их участия в долгосрочном социально-экономическом развитии района</a:t>
          </a:r>
          <a:endParaRPr lang="ru-RU" sz="800" b="1" u="sng" kern="1200" dirty="0">
            <a:solidFill>
              <a:sysClr val="window" lastClr="FFFFFF"/>
            </a:solidFill>
            <a:latin typeface="Calibri" panose="020F0502020204030204"/>
            <a:ea typeface="+mn-ea"/>
            <a:cs typeface="+mn-cs"/>
          </a:endParaRPr>
        </a:p>
      </dsp:txBody>
      <dsp:txXfrm>
        <a:off x="219450" y="1025339"/>
        <a:ext cx="1527607" cy="713400"/>
      </dsp:txXfrm>
    </dsp:sp>
    <dsp:sp modelId="{037AF84F-B8B2-4068-8E68-3C21DD15BDC6}">
      <dsp:nvSpPr>
        <dsp:cNvPr id="0" name=""/>
        <dsp:cNvSpPr/>
      </dsp:nvSpPr>
      <dsp:spPr>
        <a:xfrm>
          <a:off x="204109" y="1952659"/>
          <a:ext cx="1571997" cy="81378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1.2:  Ф</a:t>
          </a:r>
          <a:r>
            <a:rPr lang="ru-RU" sz="800" kern="1200" dirty="0" smtClean="0">
              <a:solidFill>
                <a:sysClr val="window" lastClr="FFFFFF"/>
              </a:solidFill>
              <a:latin typeface="Calibri" panose="020F0502020204030204"/>
              <a:ea typeface="+mn-ea"/>
              <a:cs typeface="+mn-cs"/>
            </a:rPr>
            <a:t>ормирование благоприятного инвестиционного климата, обеспечивающего приток инвестиций на территорию Алданского района </a:t>
          </a:r>
          <a:endParaRPr lang="ru-RU" sz="800" kern="1200" dirty="0">
            <a:solidFill>
              <a:sysClr val="window" lastClr="FFFFFF"/>
            </a:solidFill>
            <a:latin typeface="Calibri" panose="020F0502020204030204"/>
            <a:ea typeface="+mn-ea"/>
            <a:cs typeface="+mn-cs"/>
          </a:endParaRPr>
        </a:p>
      </dsp:txBody>
      <dsp:txXfrm>
        <a:off x="227944" y="1976494"/>
        <a:ext cx="1524327" cy="766117"/>
      </dsp:txXfrm>
    </dsp:sp>
    <dsp:sp modelId="{27323C4C-E23B-46AA-B153-DFCA7FBB1E17}">
      <dsp:nvSpPr>
        <dsp:cNvPr id="0" name=""/>
        <dsp:cNvSpPr/>
      </dsp:nvSpPr>
      <dsp:spPr>
        <a:xfrm>
          <a:off x="183579" y="2847949"/>
          <a:ext cx="1571997" cy="451563"/>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u="sng" kern="1200" baseline="0" dirty="0" smtClean="0">
              <a:solidFill>
                <a:sysClr val="window" lastClr="FFFFFF"/>
              </a:solidFill>
              <a:latin typeface="Calibri" panose="020F0502020204030204"/>
              <a:ea typeface="+mn-ea"/>
              <a:cs typeface="+mn-cs"/>
            </a:rPr>
            <a:t>Целевой</a:t>
          </a:r>
          <a:r>
            <a:rPr lang="ru-RU" sz="800" kern="1200" dirty="0" smtClean="0">
              <a:solidFill>
                <a:sysClr val="window" lastClr="FFFFFF"/>
              </a:solidFill>
              <a:latin typeface="Calibri" panose="020F0502020204030204"/>
              <a:ea typeface="+mn-ea"/>
              <a:cs typeface="+mn-cs"/>
            </a:rPr>
            <a:t> вектор 1.3: Формирование благоприятной среды для развития малого, среднего бизнеса и конкуренции</a:t>
          </a:r>
          <a:endParaRPr lang="ru-RU" sz="800" kern="1200" dirty="0">
            <a:solidFill>
              <a:sysClr val="window" lastClr="FFFFFF"/>
            </a:solidFill>
            <a:latin typeface="Calibri" panose="020F0502020204030204"/>
            <a:ea typeface="+mn-ea"/>
            <a:cs typeface="+mn-cs"/>
          </a:endParaRPr>
        </a:p>
      </dsp:txBody>
      <dsp:txXfrm>
        <a:off x="196805" y="2861175"/>
        <a:ext cx="1545545" cy="425111"/>
      </dsp:txXfrm>
    </dsp:sp>
    <dsp:sp modelId="{6C545F9E-6F9D-400A-B5BA-5D8859026815}">
      <dsp:nvSpPr>
        <dsp:cNvPr id="0" name=""/>
        <dsp:cNvSpPr/>
      </dsp:nvSpPr>
      <dsp:spPr>
        <a:xfrm>
          <a:off x="183579" y="3434665"/>
          <a:ext cx="1571997" cy="8342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dirty="0" smtClean="0">
              <a:solidFill>
                <a:sysClr val="window" lastClr="FFFFFF"/>
              </a:solidFill>
              <a:latin typeface="Calibri" panose="020F0502020204030204"/>
              <a:ea typeface="+mn-ea"/>
              <a:cs typeface="+mn-cs"/>
            </a:rPr>
            <a:t>Целевой вектор 1.4 Повышение конкурентоспособности агропромышленного комплекса для насыщения внутреннего рынка собственной продукцией высокого качества</a:t>
          </a:r>
          <a:endParaRPr lang="ru-RU" sz="800" kern="1200" dirty="0">
            <a:solidFill>
              <a:sysClr val="window" lastClr="FFFFFF"/>
            </a:solidFill>
            <a:latin typeface="Calibri" panose="020F0502020204030204"/>
            <a:ea typeface="+mn-ea"/>
            <a:cs typeface="+mn-cs"/>
          </a:endParaRPr>
        </a:p>
      </dsp:txBody>
      <dsp:txXfrm>
        <a:off x="208014" y="3459100"/>
        <a:ext cx="1523127" cy="785391"/>
      </dsp:txXfrm>
    </dsp:sp>
    <dsp:sp modelId="{1B035FB7-7BCE-4321-959F-F87B4B7B044E}">
      <dsp:nvSpPr>
        <dsp:cNvPr id="0" name=""/>
        <dsp:cNvSpPr/>
      </dsp:nvSpPr>
      <dsp:spPr>
        <a:xfrm>
          <a:off x="2101120" y="0"/>
          <a:ext cx="1964996" cy="4448175"/>
        </a:xfrm>
        <a:prstGeom prst="roundRect">
          <a:avLst>
            <a:gd name="adj" fmla="val 10000"/>
          </a:avLst>
        </a:prstGeom>
        <a:solidFill>
          <a:srgbClr val="F7CDB3"/>
        </a:soli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u="sng" kern="1200" dirty="0" smtClean="0">
              <a:solidFill>
                <a:srgbClr val="5B9BD5">
                  <a:lumMod val="50000"/>
                </a:srgbClr>
              </a:solidFill>
              <a:latin typeface="Calibri" panose="020F0502020204030204"/>
              <a:ea typeface="+mn-ea"/>
              <a:cs typeface="+mn-cs"/>
            </a:rPr>
            <a:t>Стратегическое </a:t>
          </a:r>
          <a:r>
            <a:rPr lang="ru-RU" sz="1000" b="1" u="sng" kern="1200" baseline="0" dirty="0" smtClean="0">
              <a:solidFill>
                <a:srgbClr val="5B9BD5">
                  <a:lumMod val="50000"/>
                </a:srgbClr>
              </a:solidFill>
              <a:latin typeface="Calibri" panose="020F0502020204030204"/>
              <a:ea typeface="+mn-ea"/>
              <a:cs typeface="+mn-cs"/>
            </a:rPr>
            <a:t>направление</a:t>
          </a:r>
          <a:r>
            <a:rPr lang="ru-RU" sz="1000" b="1" u="sng" kern="1200" dirty="0" smtClean="0">
              <a:solidFill>
                <a:srgbClr val="5B9BD5">
                  <a:lumMod val="50000"/>
                </a:srgbClr>
              </a:solidFill>
              <a:latin typeface="Calibri" panose="020F0502020204030204"/>
              <a:ea typeface="+mn-ea"/>
              <a:cs typeface="+mn-cs"/>
            </a:rPr>
            <a:t> 2: </a:t>
          </a:r>
          <a:r>
            <a:rPr lang="ru-RU" sz="1000" b="1" u="none" kern="1200" baseline="0" dirty="0" smtClean="0">
              <a:solidFill>
                <a:srgbClr val="5B9BD5">
                  <a:lumMod val="50000"/>
                </a:srgbClr>
              </a:solidFill>
              <a:latin typeface="Calibri" panose="020F0502020204030204"/>
              <a:ea typeface="+mn-ea"/>
              <a:cs typeface="+mn-cs"/>
            </a:rPr>
            <a:t>Создание</a:t>
          </a:r>
          <a:r>
            <a:rPr lang="ru-RU" sz="1000" b="1" u="none" kern="1200" dirty="0" smtClean="0">
              <a:solidFill>
                <a:srgbClr val="5B9BD5">
                  <a:lumMod val="50000"/>
                </a:srgbClr>
              </a:solidFill>
              <a:latin typeface="Calibri" panose="020F0502020204030204"/>
              <a:ea typeface="+mn-ea"/>
              <a:cs typeface="+mn-cs"/>
            </a:rPr>
            <a:t> комфортных </a:t>
          </a:r>
          <a:r>
            <a:rPr lang="ru-RU" sz="1000" b="1" u="none" kern="1200" baseline="0" dirty="0" smtClean="0">
              <a:solidFill>
                <a:srgbClr val="5B9BD5">
                  <a:lumMod val="50000"/>
                </a:srgbClr>
              </a:solidFill>
              <a:latin typeface="Calibri" panose="020F0502020204030204"/>
              <a:ea typeface="+mn-ea"/>
              <a:cs typeface="+mn-cs"/>
            </a:rPr>
            <a:t>условий</a:t>
          </a:r>
          <a:r>
            <a:rPr lang="ru-RU" sz="1000" b="1" u="none" kern="1200" dirty="0" smtClean="0">
              <a:solidFill>
                <a:srgbClr val="5B9BD5">
                  <a:lumMod val="50000"/>
                </a:srgbClr>
              </a:solidFill>
              <a:latin typeface="Calibri" panose="020F0502020204030204"/>
              <a:ea typeface="+mn-ea"/>
              <a:cs typeface="+mn-cs"/>
            </a:rPr>
            <a:t> для проживания</a:t>
          </a:r>
          <a:endParaRPr lang="ru-RU" sz="1000" b="1" u="none" kern="1200" dirty="0">
            <a:solidFill>
              <a:srgbClr val="5B9BD5">
                <a:lumMod val="50000"/>
              </a:srgbClr>
            </a:solidFill>
            <a:latin typeface="Calibri" panose="020F0502020204030204"/>
            <a:ea typeface="+mn-ea"/>
            <a:cs typeface="+mn-cs"/>
          </a:endParaRPr>
        </a:p>
      </dsp:txBody>
      <dsp:txXfrm>
        <a:off x="2101120" y="0"/>
        <a:ext cx="1964996" cy="1334452"/>
      </dsp:txXfrm>
    </dsp:sp>
    <dsp:sp modelId="{05E021C7-339C-4B61-A9B7-893404F37AE2}">
      <dsp:nvSpPr>
        <dsp:cNvPr id="0" name=""/>
        <dsp:cNvSpPr/>
      </dsp:nvSpPr>
      <dsp:spPr>
        <a:xfrm>
          <a:off x="2316731" y="1073760"/>
          <a:ext cx="1571997" cy="608533"/>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2.1  </a:t>
          </a:r>
          <a:r>
            <a:rPr lang="ru-RU" sz="800" kern="1200" dirty="0" smtClean="0">
              <a:solidFill>
                <a:sysClr val="window" lastClr="FFFFFF"/>
              </a:solidFill>
              <a:latin typeface="Calibri" panose="020F0502020204030204"/>
              <a:ea typeface="+mn-ea"/>
              <a:cs typeface="+mn-cs"/>
            </a:rPr>
            <a:t>Обеспечение развитой транспортной инфраструктуры</a:t>
          </a:r>
          <a:endParaRPr lang="ru-RU" sz="800" kern="1200" dirty="0">
            <a:solidFill>
              <a:sysClr val="window" lastClr="FFFFFF"/>
            </a:solidFill>
            <a:latin typeface="Calibri" panose="020F0502020204030204"/>
            <a:ea typeface="+mn-ea"/>
            <a:cs typeface="+mn-cs"/>
          </a:endParaRPr>
        </a:p>
      </dsp:txBody>
      <dsp:txXfrm>
        <a:off x="2334554" y="1091583"/>
        <a:ext cx="1536351" cy="572887"/>
      </dsp:txXfrm>
    </dsp:sp>
    <dsp:sp modelId="{C1DDCA2A-C971-4867-B2D9-A57DFE8F87E6}">
      <dsp:nvSpPr>
        <dsp:cNvPr id="0" name=""/>
        <dsp:cNvSpPr/>
      </dsp:nvSpPr>
      <dsp:spPr>
        <a:xfrm>
          <a:off x="2323837" y="1774392"/>
          <a:ext cx="1571997" cy="52549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2.2</a:t>
          </a:r>
          <a:r>
            <a:rPr lang="ru-RU" sz="800" u="sng" kern="1200" dirty="0" smtClean="0">
              <a:solidFill>
                <a:sysClr val="window" lastClr="FFFFFF"/>
              </a:solidFill>
              <a:latin typeface="Calibri" panose="020F0502020204030204"/>
              <a:ea typeface="+mn-ea"/>
              <a:cs typeface="+mn-cs"/>
            </a:rPr>
            <a:t>:  </a:t>
          </a:r>
          <a:r>
            <a:rPr lang="ru-RU" sz="800" kern="1200" dirty="0" smtClean="0">
              <a:solidFill>
                <a:sysClr val="window" lastClr="FFFFFF"/>
              </a:solidFill>
              <a:latin typeface="Calibri" panose="020F0502020204030204"/>
              <a:ea typeface="+mn-ea"/>
              <a:cs typeface="+mn-cs"/>
            </a:rPr>
            <a:t>Обеспечение качественными жилищно-коммунальными услугами</a:t>
          </a:r>
          <a:endParaRPr lang="ru-RU" sz="800" kern="1200" dirty="0">
            <a:solidFill>
              <a:sysClr val="window" lastClr="FFFFFF"/>
            </a:solidFill>
            <a:latin typeface="Calibri" panose="020F0502020204030204"/>
            <a:ea typeface="+mn-ea"/>
            <a:cs typeface="+mn-cs"/>
          </a:endParaRPr>
        </a:p>
      </dsp:txBody>
      <dsp:txXfrm>
        <a:off x="2339228" y="1789783"/>
        <a:ext cx="1541215" cy="494716"/>
      </dsp:txXfrm>
    </dsp:sp>
    <dsp:sp modelId="{DB89B3A3-C22A-43E1-B67F-F4216482128B}">
      <dsp:nvSpPr>
        <dsp:cNvPr id="0" name=""/>
        <dsp:cNvSpPr/>
      </dsp:nvSpPr>
      <dsp:spPr>
        <a:xfrm>
          <a:off x="2324921" y="2402872"/>
          <a:ext cx="1571997" cy="371055"/>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2.3: </a:t>
          </a:r>
          <a:r>
            <a:rPr lang="ru-RU" sz="800" kern="1200" dirty="0" smtClean="0">
              <a:solidFill>
                <a:sysClr val="window" lastClr="FFFFFF"/>
              </a:solidFill>
              <a:latin typeface="Calibri" panose="020F0502020204030204"/>
              <a:ea typeface="+mn-ea"/>
              <a:cs typeface="+mn-cs"/>
            </a:rPr>
            <a:t>Обеспечение населения качественным доступным жильем</a:t>
          </a:r>
          <a:endParaRPr lang="ru-RU" sz="800" kern="1200" dirty="0">
            <a:solidFill>
              <a:sysClr val="window" lastClr="FFFFFF"/>
            </a:solidFill>
            <a:latin typeface="Calibri" panose="020F0502020204030204"/>
            <a:ea typeface="+mn-ea"/>
            <a:cs typeface="+mn-cs"/>
          </a:endParaRPr>
        </a:p>
      </dsp:txBody>
      <dsp:txXfrm>
        <a:off x="2335789" y="2413740"/>
        <a:ext cx="1550261" cy="349319"/>
      </dsp:txXfrm>
    </dsp:sp>
    <dsp:sp modelId="{75DEE460-6A72-4D08-A537-444BD352AA2E}">
      <dsp:nvSpPr>
        <dsp:cNvPr id="0" name=""/>
        <dsp:cNvSpPr/>
      </dsp:nvSpPr>
      <dsp:spPr>
        <a:xfrm>
          <a:off x="2309626" y="2928244"/>
          <a:ext cx="1571997" cy="36776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2.4:   </a:t>
          </a:r>
          <a:r>
            <a:rPr lang="ru-RU" sz="800" kern="1200" dirty="0" smtClean="0">
              <a:solidFill>
                <a:sysClr val="window" lastClr="FFFFFF"/>
              </a:solidFill>
              <a:latin typeface="Calibri" panose="020F0502020204030204"/>
              <a:ea typeface="+mn-ea"/>
              <a:cs typeface="+mn-cs"/>
            </a:rPr>
            <a:t>Улучшение экологической ситуации</a:t>
          </a:r>
          <a:endParaRPr lang="ru-RU" sz="800" kern="1200" dirty="0">
            <a:solidFill>
              <a:sysClr val="window" lastClr="FFFFFF"/>
            </a:solidFill>
            <a:latin typeface="Calibri" panose="020F0502020204030204"/>
            <a:ea typeface="+mn-ea"/>
            <a:cs typeface="+mn-cs"/>
          </a:endParaRPr>
        </a:p>
      </dsp:txBody>
      <dsp:txXfrm>
        <a:off x="2320398" y="2939016"/>
        <a:ext cx="1550453" cy="346223"/>
      </dsp:txXfrm>
    </dsp:sp>
    <dsp:sp modelId="{A06D45FD-01C8-4BE7-8A30-1D5A0916310A}">
      <dsp:nvSpPr>
        <dsp:cNvPr id="0" name=""/>
        <dsp:cNvSpPr/>
      </dsp:nvSpPr>
      <dsp:spPr>
        <a:xfrm>
          <a:off x="2309626" y="3433638"/>
          <a:ext cx="1571997" cy="36776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2.5:  </a:t>
          </a:r>
          <a:r>
            <a:rPr lang="ru-RU" sz="800" kern="1200" dirty="0" smtClean="0">
              <a:solidFill>
                <a:sysClr val="window" lastClr="FFFFFF"/>
              </a:solidFill>
              <a:latin typeface="Calibri" panose="020F0502020204030204"/>
              <a:ea typeface="+mn-ea"/>
              <a:cs typeface="+mn-cs"/>
            </a:rPr>
            <a:t>Газификация населенных пунктов Алданского района</a:t>
          </a:r>
          <a:endParaRPr lang="ru-RU" sz="800" kern="1200" dirty="0">
            <a:solidFill>
              <a:sysClr val="window" lastClr="FFFFFF"/>
            </a:solidFill>
            <a:latin typeface="Calibri" panose="020F0502020204030204"/>
            <a:ea typeface="+mn-ea"/>
            <a:cs typeface="+mn-cs"/>
          </a:endParaRPr>
        </a:p>
      </dsp:txBody>
      <dsp:txXfrm>
        <a:off x="2320398" y="3444410"/>
        <a:ext cx="1550453" cy="346223"/>
      </dsp:txXfrm>
    </dsp:sp>
    <dsp:sp modelId="{1F8ED0EF-50C9-4AFD-A2DF-5763DD8F14ED}">
      <dsp:nvSpPr>
        <dsp:cNvPr id="0" name=""/>
        <dsp:cNvSpPr/>
      </dsp:nvSpPr>
      <dsp:spPr>
        <a:xfrm>
          <a:off x="2309626" y="3857985"/>
          <a:ext cx="1571997" cy="367767"/>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kern="1200" dirty="0">
              <a:solidFill>
                <a:sysClr val="window" lastClr="FFFFFF"/>
              </a:solidFill>
              <a:latin typeface="Calibri" panose="020F0502020204030204"/>
              <a:ea typeface="+mn-ea"/>
              <a:cs typeface="+mn-cs"/>
            </a:rPr>
            <a:t>Целевой вектор 2.65: Комфортная городская среда</a:t>
          </a:r>
        </a:p>
      </dsp:txBody>
      <dsp:txXfrm>
        <a:off x="2320398" y="3868757"/>
        <a:ext cx="1550453" cy="346223"/>
      </dsp:txXfrm>
    </dsp:sp>
    <dsp:sp modelId="{8FC40DBE-3F7D-43A3-838B-84E42F0AE3BF}">
      <dsp:nvSpPr>
        <dsp:cNvPr id="0" name=""/>
        <dsp:cNvSpPr/>
      </dsp:nvSpPr>
      <dsp:spPr>
        <a:xfrm>
          <a:off x="4226253" y="0"/>
          <a:ext cx="1964996" cy="4448175"/>
        </a:xfrm>
        <a:prstGeom prst="roundRect">
          <a:avLst>
            <a:gd name="adj" fmla="val 10000"/>
          </a:avLst>
        </a:prstGeom>
        <a:solidFill>
          <a:srgbClr val="F7CDB3"/>
        </a:solidFill>
        <a:ln>
          <a:noFill/>
        </a:ln>
        <a:effectLst/>
        <a:scene3d>
          <a:camera prst="orthographicFront"/>
          <a:lightRig rig="flat" dir="t"/>
        </a:scene3d>
        <a:sp3d z="-190500" extrusionH="12700" prstMaterial="plastic"/>
      </dsp:spPr>
      <dsp:style>
        <a:lnRef idx="0">
          <a:scrgbClr r="0" g="0" b="0"/>
        </a:lnRef>
        <a:fillRef idx="3">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u="sng" kern="1200" dirty="0" smtClean="0">
              <a:solidFill>
                <a:srgbClr val="5B9BD5">
                  <a:lumMod val="50000"/>
                </a:srgbClr>
              </a:solidFill>
              <a:latin typeface="Calibri" panose="020F0502020204030204"/>
              <a:ea typeface="+mn-ea"/>
              <a:cs typeface="+mn-cs"/>
            </a:rPr>
            <a:t>Стратегическое направление 3:  </a:t>
          </a:r>
          <a:r>
            <a:rPr lang="ru-RU" sz="1000" b="1" kern="1200" dirty="0" smtClean="0">
              <a:solidFill>
                <a:srgbClr val="5B9BD5">
                  <a:lumMod val="50000"/>
                </a:srgbClr>
              </a:solidFill>
              <a:latin typeface="Calibri" panose="020F0502020204030204"/>
              <a:ea typeface="+mn-ea"/>
              <a:cs typeface="+mn-cs"/>
            </a:rPr>
            <a:t>Обеспечение возможностей для активного долголетия и гармоничного развития личности</a:t>
          </a:r>
          <a:endParaRPr lang="ru-RU" sz="1000" b="1" kern="1200" dirty="0">
            <a:solidFill>
              <a:srgbClr val="5B9BD5">
                <a:lumMod val="50000"/>
              </a:srgbClr>
            </a:solidFill>
            <a:latin typeface="Calibri" panose="020F0502020204030204"/>
            <a:ea typeface="+mn-ea"/>
            <a:cs typeface="+mn-cs"/>
          </a:endParaRPr>
        </a:p>
      </dsp:txBody>
      <dsp:txXfrm>
        <a:off x="4226253" y="0"/>
        <a:ext cx="1964996" cy="1334452"/>
      </dsp:txXfrm>
    </dsp:sp>
    <dsp:sp modelId="{732349F9-3D3C-41B5-B4EF-1C0854D60C98}">
      <dsp:nvSpPr>
        <dsp:cNvPr id="0" name=""/>
        <dsp:cNvSpPr/>
      </dsp:nvSpPr>
      <dsp:spPr>
        <a:xfrm>
          <a:off x="4421997" y="1334669"/>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3.1: </a:t>
          </a:r>
          <a:r>
            <a:rPr lang="ru-RU" sz="800" kern="1200">
              <a:solidFill>
                <a:sysClr val="window" lastClr="FFFFFF"/>
              </a:solidFill>
              <a:latin typeface="Calibri"/>
              <a:ea typeface="+mn-ea"/>
              <a:cs typeface="+mn-cs"/>
            </a:rPr>
            <a:t>Инновационное развитие здравоохранения Алданского района</a:t>
          </a:r>
          <a:endParaRPr lang="ru-RU" sz="800" b="0" kern="1200" dirty="0">
            <a:solidFill>
              <a:sysClr val="window" lastClr="FFFFFF"/>
            </a:solidFill>
            <a:latin typeface="Calibri" panose="020F0502020204030204"/>
            <a:ea typeface="+mn-ea"/>
            <a:cs typeface="+mn-cs"/>
          </a:endParaRPr>
        </a:p>
      </dsp:txBody>
      <dsp:txXfrm>
        <a:off x="4434505" y="1347177"/>
        <a:ext cx="1546981" cy="402045"/>
      </dsp:txXfrm>
    </dsp:sp>
    <dsp:sp modelId="{698AE15B-B2AB-4D0B-B3E4-CBF6A1ACB1C9}">
      <dsp:nvSpPr>
        <dsp:cNvPr id="0" name=""/>
        <dsp:cNvSpPr/>
      </dsp:nvSpPr>
      <dsp:spPr>
        <a:xfrm>
          <a:off x="4421997" y="1827433"/>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0" u="sng" kern="1200" baseline="0" dirty="0">
              <a:solidFill>
                <a:sysClr val="window" lastClr="FFFFFF"/>
              </a:solidFill>
              <a:latin typeface="Calibri" panose="020F0502020204030204"/>
              <a:ea typeface="+mn-ea"/>
              <a:cs typeface="+mn-cs"/>
            </a:rPr>
            <a:t>Целевой вектор 3.2: </a:t>
          </a:r>
          <a:r>
            <a:rPr lang="ru-RU" sz="800" b="0" u="none" kern="1200" baseline="0" dirty="0">
              <a:solidFill>
                <a:sysClr val="window" lastClr="FFFFFF"/>
              </a:solidFill>
              <a:latin typeface="Calibri" panose="020F0502020204030204"/>
              <a:ea typeface="+mn-ea"/>
              <a:cs typeface="+mn-cs"/>
            </a:rPr>
            <a:t>Повышение эффективности социальной помощи нуждающимся гражданам</a:t>
          </a:r>
        </a:p>
      </dsp:txBody>
      <dsp:txXfrm>
        <a:off x="4434505" y="1839941"/>
        <a:ext cx="1546981" cy="402045"/>
      </dsp:txXfrm>
    </dsp:sp>
    <dsp:sp modelId="{DCA2FA49-58C4-4A21-9170-3A720BAA4363}">
      <dsp:nvSpPr>
        <dsp:cNvPr id="0" name=""/>
        <dsp:cNvSpPr/>
      </dsp:nvSpPr>
      <dsp:spPr>
        <a:xfrm>
          <a:off x="4421997" y="2320196"/>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3.3:  </a:t>
          </a:r>
          <a:r>
            <a:rPr lang="ru-RU" sz="800" b="0" kern="1200" dirty="0" smtClean="0">
              <a:solidFill>
                <a:sysClr val="window" lastClr="FFFFFF"/>
              </a:solidFill>
              <a:latin typeface="Calibri" panose="020F0502020204030204"/>
              <a:ea typeface="+mn-ea"/>
              <a:cs typeface="+mn-cs"/>
            </a:rPr>
            <a:t>Конкурентная система образования в Алданском районе</a:t>
          </a:r>
          <a:endParaRPr lang="ru-RU" sz="800" b="0" kern="1200" dirty="0">
            <a:solidFill>
              <a:sysClr val="window" lastClr="FFFFFF"/>
            </a:solidFill>
            <a:latin typeface="Calibri" panose="020F0502020204030204"/>
            <a:ea typeface="+mn-ea"/>
            <a:cs typeface="+mn-cs"/>
          </a:endParaRPr>
        </a:p>
      </dsp:txBody>
      <dsp:txXfrm>
        <a:off x="4434505" y="2332704"/>
        <a:ext cx="1546981" cy="402045"/>
      </dsp:txXfrm>
    </dsp:sp>
    <dsp:sp modelId="{13C81FCA-DFBE-4734-8324-99B0A4F7F53B}">
      <dsp:nvSpPr>
        <dsp:cNvPr id="0" name=""/>
        <dsp:cNvSpPr/>
      </dsp:nvSpPr>
      <dsp:spPr>
        <a:xfrm>
          <a:off x="4428442" y="2820213"/>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3.4.:  </a:t>
          </a:r>
          <a:r>
            <a:rPr lang="ru-RU" sz="800" b="0" u="none" kern="1200" dirty="0" smtClean="0">
              <a:solidFill>
                <a:sysClr val="window" lastClr="FFFFFF"/>
              </a:solidFill>
              <a:latin typeface="Calibri" panose="020F0502020204030204"/>
              <a:ea typeface="+mn-ea"/>
              <a:cs typeface="+mn-cs"/>
            </a:rPr>
            <a:t>Культура доступная всем</a:t>
          </a:r>
          <a:endParaRPr lang="ru-RU" sz="800" b="1" u="sng" kern="1200" dirty="0">
            <a:solidFill>
              <a:sysClr val="window" lastClr="FFFFFF"/>
            </a:solidFill>
            <a:latin typeface="Calibri" panose="020F0502020204030204"/>
            <a:ea typeface="+mn-ea"/>
            <a:cs typeface="+mn-cs"/>
          </a:endParaRPr>
        </a:p>
      </dsp:txBody>
      <dsp:txXfrm>
        <a:off x="4440950" y="2832721"/>
        <a:ext cx="1546981" cy="402045"/>
      </dsp:txXfrm>
    </dsp:sp>
    <dsp:sp modelId="{90FA625D-2655-4CA6-B826-281B241CE9D0}">
      <dsp:nvSpPr>
        <dsp:cNvPr id="0" name=""/>
        <dsp:cNvSpPr/>
      </dsp:nvSpPr>
      <dsp:spPr>
        <a:xfrm>
          <a:off x="4428442" y="3298469"/>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3.5:    </a:t>
          </a:r>
          <a:r>
            <a:rPr lang="ru-RU" sz="800" b="0" u="none" kern="1200" dirty="0" smtClean="0">
              <a:solidFill>
                <a:sysClr val="window" lastClr="FFFFFF"/>
              </a:solidFill>
              <a:latin typeface="Calibri" panose="020F0502020204030204"/>
              <a:ea typeface="+mn-ea"/>
              <a:cs typeface="+mn-cs"/>
            </a:rPr>
            <a:t>Развитие массового спорта</a:t>
          </a:r>
        </a:p>
      </dsp:txBody>
      <dsp:txXfrm>
        <a:off x="4440950" y="3310977"/>
        <a:ext cx="1546981" cy="402045"/>
      </dsp:txXfrm>
    </dsp:sp>
    <dsp:sp modelId="{44619454-AFA3-4B94-B03E-427C3D4B5BB4}">
      <dsp:nvSpPr>
        <dsp:cNvPr id="0" name=""/>
        <dsp:cNvSpPr/>
      </dsp:nvSpPr>
      <dsp:spPr>
        <a:xfrm>
          <a:off x="4428442" y="3812994"/>
          <a:ext cx="1571997" cy="427061"/>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ru-RU" sz="800" b="1" u="sng" kern="1200" dirty="0" smtClean="0">
              <a:solidFill>
                <a:sysClr val="window" lastClr="FFFFFF"/>
              </a:solidFill>
              <a:latin typeface="Calibri" panose="020F0502020204030204"/>
              <a:ea typeface="+mn-ea"/>
              <a:cs typeface="+mn-cs"/>
            </a:rPr>
            <a:t>Целевой вектор 3.6:   </a:t>
          </a:r>
          <a:r>
            <a:rPr lang="ru-RU" sz="800" b="0" u="none" kern="1200" dirty="0" smtClean="0">
              <a:solidFill>
                <a:sysClr val="window" lastClr="FFFFFF"/>
              </a:solidFill>
              <a:latin typeface="Calibri" panose="020F0502020204030204"/>
              <a:ea typeface="+mn-ea"/>
              <a:cs typeface="+mn-cs"/>
            </a:rPr>
            <a:t>Развитие гражданского общества </a:t>
          </a:r>
        </a:p>
      </dsp:txBody>
      <dsp:txXfrm>
        <a:off x="4440950" y="3825502"/>
        <a:ext cx="1546981" cy="40204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CBFF0-7F05-422F-9CBD-16EDBEBA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56802</Words>
  <Characters>323773</Characters>
  <Application>Microsoft Office Word</Application>
  <DocSecurity>0</DocSecurity>
  <Lines>2698</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comp81</cp:lastModifiedBy>
  <cp:revision>3</cp:revision>
  <cp:lastPrinted>2018-11-15T04:29:00Z</cp:lastPrinted>
  <dcterms:created xsi:type="dcterms:W3CDTF">2019-02-18T05:32:00Z</dcterms:created>
  <dcterms:modified xsi:type="dcterms:W3CDTF">2019-02-18T05:32:00Z</dcterms:modified>
</cp:coreProperties>
</file>