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5" w:rsidRPr="00EF5505" w:rsidRDefault="00EF5505" w:rsidP="00EF550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05">
        <w:rPr>
          <w:rFonts w:ascii="Times New Roman" w:hAnsi="Times New Roman" w:cs="Times New Roman"/>
          <w:b/>
          <w:sz w:val="28"/>
          <w:szCs w:val="28"/>
        </w:rPr>
        <w:t xml:space="preserve">«Специалисты Кадастровой палаты по Республике Саха (Якутия) исправили более 6000 </w:t>
      </w:r>
      <w:proofErr w:type="spellStart"/>
      <w:r w:rsidRPr="00EF5505">
        <w:rPr>
          <w:rFonts w:ascii="Times New Roman" w:hAnsi="Times New Roman" w:cs="Times New Roman"/>
          <w:b/>
          <w:sz w:val="28"/>
          <w:szCs w:val="28"/>
        </w:rPr>
        <w:t>техошибок</w:t>
      </w:r>
      <w:proofErr w:type="spellEnd"/>
      <w:r w:rsidRPr="00EF5505">
        <w:rPr>
          <w:rFonts w:ascii="Times New Roman" w:hAnsi="Times New Roman" w:cs="Times New Roman"/>
          <w:b/>
          <w:sz w:val="28"/>
          <w:szCs w:val="28"/>
        </w:rPr>
        <w:t>»</w:t>
      </w:r>
    </w:p>
    <w:p w:rsidR="00EF5505" w:rsidRDefault="00EF5505" w:rsidP="00EF550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6C7F" w:rsidRPr="00CE1655" w:rsidRDefault="00556C7F" w:rsidP="00EF5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ошибка в записях, исправляется по решению государственного регистратора прав с момента их обнаружения или получения от любого заинтересованного лица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об этом в течение</w:t>
      </w:r>
      <w:r w:rsidRPr="00CE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рабочих дней после обнаружения указанной ошибки. С письменным заявлением об исправлении технической ошибки в записях может обратиться любое заинтересованное лицо.</w:t>
      </w:r>
    </w:p>
    <w:p w:rsidR="00430440" w:rsidRPr="00430440" w:rsidRDefault="00556C7F" w:rsidP="00EF5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Кадастровой палаты по Республике Саха (Якутия) за 1 полугодие 2019 года </w:t>
      </w:r>
      <w:r w:rsidR="00430440" w:rsidRPr="00430440">
        <w:rPr>
          <w:rFonts w:ascii="Times New Roman" w:hAnsi="Times New Roman" w:cs="Times New Roman"/>
          <w:sz w:val="28"/>
          <w:szCs w:val="28"/>
        </w:rPr>
        <w:t xml:space="preserve">по  документам </w:t>
      </w:r>
      <w:r>
        <w:rPr>
          <w:rFonts w:ascii="Times New Roman" w:hAnsi="Times New Roman" w:cs="Times New Roman"/>
          <w:sz w:val="28"/>
          <w:szCs w:val="28"/>
        </w:rPr>
        <w:t>выявлено и и</w:t>
      </w:r>
      <w:r w:rsidRPr="00430440">
        <w:rPr>
          <w:rFonts w:ascii="Times New Roman" w:hAnsi="Times New Roman" w:cs="Times New Roman"/>
          <w:sz w:val="28"/>
          <w:szCs w:val="28"/>
        </w:rPr>
        <w:t xml:space="preserve">справлено </w:t>
      </w:r>
      <w:r>
        <w:rPr>
          <w:rFonts w:ascii="Times New Roman" w:hAnsi="Times New Roman" w:cs="Times New Roman"/>
          <w:sz w:val="28"/>
          <w:szCs w:val="28"/>
        </w:rPr>
        <w:t>более 6000 технических ошибок, п</w:t>
      </w:r>
      <w:r w:rsidR="00430440" w:rsidRPr="00430440">
        <w:rPr>
          <w:rFonts w:ascii="Times New Roman" w:hAnsi="Times New Roman" w:cs="Times New Roman"/>
          <w:sz w:val="28"/>
          <w:szCs w:val="28"/>
        </w:rPr>
        <w:t xml:space="preserve">роведено исправление по </w:t>
      </w:r>
      <w:r>
        <w:rPr>
          <w:rFonts w:ascii="Times New Roman" w:hAnsi="Times New Roman" w:cs="Times New Roman"/>
          <w:sz w:val="28"/>
          <w:szCs w:val="28"/>
        </w:rPr>
        <w:t>более 1600</w:t>
      </w:r>
      <w:r w:rsidR="00430440" w:rsidRPr="00430440">
        <w:rPr>
          <w:rFonts w:ascii="Times New Roman" w:hAnsi="Times New Roman" w:cs="Times New Roman"/>
          <w:sz w:val="28"/>
          <w:szCs w:val="28"/>
        </w:rPr>
        <w:t xml:space="preserve"> заявлениям, поступившим от граждан и сторонних организаций.</w:t>
      </w:r>
    </w:p>
    <w:p w:rsidR="00B1694B" w:rsidRPr="00B1694B" w:rsidRDefault="00556C7F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Напоминаем, что о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шибочные сведения в ЕГРН  влекут за  собой несколько  существенных  последствий, главное из  которых - это  невозможность какой-либо  сделки с недвижимостью (если данные в  документах собственника  будут  расходиться с данными,  указанными в  ЕГРН).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Кроме того, н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еприятным следствием для  собственника может оказаться  возможное ув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еличение  налоговой  нагрузки в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том случае,  если  неверно задана  категория земли или реальная  земельная  собственность меньше указанной в ЕГРН.</w:t>
      </w:r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негативный  результат неверных  сведений в Е</w:t>
      </w:r>
      <w:r w:rsidR="009C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дином государственном реестре недвижимости 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исчезновение  данных об объекте недвижимости. А это  высокая  вероятность недобросовестности или  мошенничества  третьих лиц.</w:t>
      </w:r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выделить  следующие основные виды технических ошибок, допущенных в  Е</w:t>
      </w:r>
      <w:r w:rsidR="009C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дином государственном реестре недвижимости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еверное сопоставление  сведений;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ублирование сведений об объекте  недвижимости;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азночтение  хара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ктеристик  объекта недвижимости. 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Неверное  сопоставление сведений  возникает в ЕГРН в случае,  когда  объектам недвижимости с  разными характеристиками ошибочно  присваивается  один и тот же кадастровый  номер.  Такие ошибки  возникли  01.07.2012 г. в результате  гармонизации  сведений унаследованных  информационных  систем ЕГРП и ГКН в  порядке,  установленном приказом  Минэкономразвития  России от 11.01.2011 № 1 «О  сроках и  порядке включения в  государственный  кадастр недвижимости сведений о ранее учтенных  объектах  недвижимости».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Едином государственном реестре недвижимости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выявляются факты наличия дублирующихся сведений в ЕГРН об одном и том же объекте недвижимости. При выявлении факта двойного учета сведений в ЕГРН об объекте капитального строительства (ОКС) осуществляется анализ сведений о таких объектах, а также принимается решение о приоритетности того или иного ОКС. При этом необходимо отметить, что приоритетным является тот объект, в отношении которого осуществлена государственная регистрация права (обременения).</w:t>
      </w:r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случае, когда объект, сведения о котором подлежат исключению из Е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диного государственного реестра недвижимости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наличием двойного учета, содержит более актуальные характеристики, чем о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бъект, которому отдан приоритет.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перенос актуальных характеристик из состава сведений Е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диного государственного реестра недвижимости 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ОКС, подлежащем снятию с государственного кадастрового учета в связи с наличием двойного учета, в состав сведений ЕГРН об актуальном объекте недвижимости.</w:t>
      </w:r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существуют основания полагать, что в Едином государственном реестре недвижимости содержатся сведения об объектах недвижимости, имеющих идентичные характеристики (дублирование сведений об объектах недвижимости), необходимо обратиться с заявлением об исправлении технической ошибки в записях </w:t>
      </w:r>
      <w:r w:rsidR="00556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 государственного реестра недвижимости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представить письменное обращение в орган регистрации прав.</w:t>
      </w:r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поступлении заявления об исправлении технической ошибки в записях Е</w:t>
      </w:r>
      <w:r w:rsidR="009C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диного государственного реестра недвижимости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письменного обращения, органом регистрации прав будет осуществлен анализ документов, имеющихся в распоряжении такого органа. При недостаточности сведений в таких документах, необходимые документы орган регистрации прав запрашивает в органе технической инвентаризации, органе государственной власти или местного самоуправления самостоятельно. После поступления ответа на соответствующий запрос, органом регистрации прав будет рассмотрен вопрос о наличии, либо отсутствии дублирования сведений</w:t>
      </w:r>
      <w:r w:rsidR="009C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объектах недвижимости в реестре недвижимости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694B" w:rsidRPr="00B1694B" w:rsidRDefault="009C2FF1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среди технических ошибок в формировании документов существует р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азночтение  характеристик  объекта недвижимости. </w:t>
      </w:r>
      <w:proofErr w:type="gramStart"/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данной категории можно отнести ошибки в следующих основных характеристиках: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(местоположение);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 (уточненная, декларированная);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(жилое, нежилое);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границы земельного участка пересекают границы соседнего земельного участка, либо вовсе отсутствуют координаты местоположения границ земельного участка в базе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реестра недвижимости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(земельный участок не отражается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публичной кадастровой карте) либо 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данных о собственнике недвижимости или данные указаны неверно и т.д.</w:t>
      </w:r>
      <w:proofErr w:type="gramEnd"/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 из самых частых ошибок — несоответствие площади объекта. Она может возникнуть, </w:t>
      </w:r>
      <w:r w:rsidR="009C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по следующей причине: «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9C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мая 2005 года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 лоджии или балкона входила в общую площадь квартиры. Если документы на квартиру получались до этой даты, то указанная в них площадь будет больше, так как включает в себя площадь балкона </w:t>
      </w:r>
      <w:r w:rsidR="009C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(лоджии)».</w:t>
      </w:r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 этим делать? Исправления специально в документы вносить не нужно. Правоустанавливающий документ новый владелец получит с правильными данными. При этом </w:t>
      </w:r>
      <w:r w:rsidR="009C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проследить над тем</w:t>
      </w: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 в договоре отчуждения были указаны правильные сведения.</w:t>
      </w:r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Бывает, что сведения о собственниках недвижимости в выписке отсутствуют. Либо они указаны неверно. Для этого есть несколько причин:</w:t>
      </w:r>
    </w:p>
    <w:p w:rsidR="00B1694B" w:rsidRPr="00B1694B" w:rsidRDefault="009C2FF1" w:rsidP="00EF5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сли собственник квартиры в выписке не указан, в первую очередь, необходимо проверить, совершались ли с квартирой какие-либо сделки с 31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 1998 года.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Дело в том, что до этой даты права собственности регистрировали БТИ и нотариусы, а с января 1998 — </w:t>
      </w:r>
      <w:proofErr w:type="spellStart"/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последний раз сделку с квартирой (землей) проводили до 1998 г, то она просто не числится в базе </w:t>
      </w:r>
      <w:proofErr w:type="spellStart"/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Следовательно, данных о собственнике в Едином государственном реестре недвижимости нет. Это одна из самых частых причин, почему собственник в выписке не указан.</w:t>
      </w:r>
    </w:p>
    <w:p w:rsidR="00B1694B" w:rsidRPr="00B1694B" w:rsidRDefault="00EF5505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 поменялся недавно и в выписке из ЕГРН он еще не указан. Чтобы сведения о новом владельце были добавлены в ЕГРН, региональные отделения передают информацию в Москву, где ее заносят в реестр недвижимости. На это может уйти от нескольких дней до 2 недель. Можно подождать и через некоторое время заказать выписку заново.</w:t>
      </w:r>
    </w:p>
    <w:p w:rsidR="00B1694B" w:rsidRPr="00B1694B" w:rsidRDefault="00EF5505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Ситуация с коммунальными квартирами. Каждая комната имеет своего собственника и отдельно </w:t>
      </w:r>
      <w:proofErr w:type="gramStart"/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стоит на кадастровом учете</w:t>
      </w:r>
      <w:proofErr w:type="gramEnd"/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в то же самое время полностью у всей квартиры собственник указан не будет.</w:t>
      </w:r>
    </w:p>
    <w:p w:rsidR="00B1694B" w:rsidRPr="00B1694B" w:rsidRDefault="00EF5505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Новый собственник не зарегистрировал право на наследство в </w:t>
      </w:r>
      <w:proofErr w:type="spellStart"/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="00B1694B"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Такая ситуация может возникнуть при получении наследства. Здесь могут быть два варианта:</w:t>
      </w:r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Наследник получил квартиру, приватизированную до 1998 г. В </w:t>
      </w:r>
      <w:proofErr w:type="spellStart"/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зарегистрированы квартиры, с которыми производились какие-либо действия (сделки) с 31.01.1998. Значит, недвижимость в общей базе не значится. Новый собственник получил нотариальное Свидетельство о наследовании. Собственником он уже стал, а в </w:t>
      </w:r>
      <w:proofErr w:type="spellStart"/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заявку на регистрацию не подал. В таком случае в выписке из ЕГРН собственник указан не будет.</w:t>
      </w:r>
    </w:p>
    <w:p w:rsidR="00B1694B" w:rsidRPr="00B1694B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Если с недвижимостью проводились сделки после 31 января 1998 г, то она должна числиться к </w:t>
      </w:r>
      <w:proofErr w:type="spellStart"/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в той же самой ситуации, но с зарегистрированной недвижимостью, в выписке указывается прежний собственник.</w:t>
      </w:r>
    </w:p>
    <w:p w:rsidR="00135693" w:rsidRPr="00AF2856" w:rsidRDefault="00B1694B" w:rsidP="00EF5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Следующий вид ошибки в выписке из ЕГРН — в ней указаны не все собственники. Это может произойти, если право зарегистрировали за собой еще не все собственники. Так бывает, например, при долевой собственности. Один или несколько собственников получили нотариальное Свидетельство о наследовании, но не подали личного заявления на регистрацию права в </w:t>
      </w:r>
      <w:proofErr w:type="spellStart"/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B1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Следовательно, сведений о них в ЕГРН нет, их также не будет и в выписке из ЕГРН.</w:t>
      </w:r>
    </w:p>
    <w:p w:rsidR="00135693" w:rsidRPr="00EF5505" w:rsidRDefault="00EF5505" w:rsidP="00EF550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5505">
        <w:rPr>
          <w:rFonts w:ascii="Times New Roman" w:hAnsi="Times New Roman" w:cs="Times New Roman"/>
          <w:b/>
          <w:sz w:val="24"/>
          <w:szCs w:val="24"/>
        </w:rPr>
        <w:t xml:space="preserve">Филиал ФГБУ «ФКП </w:t>
      </w:r>
      <w:proofErr w:type="spellStart"/>
      <w:r w:rsidRPr="00EF5505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EF5505">
        <w:rPr>
          <w:rFonts w:ascii="Times New Roman" w:hAnsi="Times New Roman" w:cs="Times New Roman"/>
          <w:b/>
          <w:sz w:val="24"/>
          <w:szCs w:val="24"/>
        </w:rPr>
        <w:t>» по Р</w:t>
      </w:r>
      <w:proofErr w:type="gramStart"/>
      <w:r w:rsidRPr="00EF5505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EF5505">
        <w:rPr>
          <w:rFonts w:ascii="Times New Roman" w:hAnsi="Times New Roman" w:cs="Times New Roman"/>
          <w:b/>
          <w:sz w:val="24"/>
          <w:szCs w:val="24"/>
        </w:rPr>
        <w:t>Я).</w:t>
      </w:r>
    </w:p>
    <w:sectPr w:rsidR="00135693" w:rsidRPr="00EF5505" w:rsidSect="0081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5FDB"/>
    <w:multiLevelType w:val="multilevel"/>
    <w:tmpl w:val="48CAD8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70D61D52"/>
    <w:multiLevelType w:val="multilevel"/>
    <w:tmpl w:val="F28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13"/>
    <w:rsid w:val="00083BAC"/>
    <w:rsid w:val="00135693"/>
    <w:rsid w:val="0029267A"/>
    <w:rsid w:val="00430440"/>
    <w:rsid w:val="004318B2"/>
    <w:rsid w:val="00556C7F"/>
    <w:rsid w:val="005A5550"/>
    <w:rsid w:val="00620969"/>
    <w:rsid w:val="00684E8A"/>
    <w:rsid w:val="007D5113"/>
    <w:rsid w:val="00807203"/>
    <w:rsid w:val="00810114"/>
    <w:rsid w:val="009478A0"/>
    <w:rsid w:val="009C2FF1"/>
    <w:rsid w:val="00AB6B10"/>
    <w:rsid w:val="00B1694B"/>
    <w:rsid w:val="00CC4390"/>
    <w:rsid w:val="00E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yakovlev.m.m</dc:creator>
  <cp:keywords/>
  <dc:description/>
  <cp:lastModifiedBy>chemezova.t.v</cp:lastModifiedBy>
  <cp:revision>9</cp:revision>
  <dcterms:created xsi:type="dcterms:W3CDTF">2019-07-04T01:21:00Z</dcterms:created>
  <dcterms:modified xsi:type="dcterms:W3CDTF">2019-07-09T07:00:00Z</dcterms:modified>
</cp:coreProperties>
</file>