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C49DA" w:rsidRPr="00DD75CB" w:rsidTr="001854FD">
        <w:trPr>
          <w:trHeight w:val="1232"/>
          <w:jc w:val="center"/>
        </w:trPr>
        <w:tc>
          <w:tcPr>
            <w:tcW w:w="4047" w:type="dxa"/>
          </w:tcPr>
          <w:p w:rsidR="007C49DA" w:rsidRPr="00DD75CB" w:rsidRDefault="007C49DA" w:rsidP="007D42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7C49DA" w:rsidRPr="00DD75CB" w:rsidRDefault="007C49DA" w:rsidP="001854FD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7C49DA" w:rsidRPr="00DD75CB" w:rsidRDefault="007C49DA" w:rsidP="0018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185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4F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1321п</w:t>
            </w:r>
            <w:r w:rsidRPr="00DD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4F4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</w:t>
            </w:r>
            <w:bookmarkStart w:id="0" w:name="_GoBack"/>
            <w:bookmarkEnd w:id="0"/>
            <w:r w:rsidR="009A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7C49DA" w:rsidRPr="00DD75CB" w:rsidRDefault="007C49DA" w:rsidP="001854FD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C49DA" w:rsidRPr="00DD75CB" w:rsidRDefault="007C49DA" w:rsidP="001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C49DA" w:rsidRPr="00DD75CB" w:rsidRDefault="007C49DA" w:rsidP="001854FD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DD75CB">
              <w:rPr>
                <w:b/>
                <w:bCs/>
                <w:szCs w:val="24"/>
              </w:rPr>
              <w:t>САХА Ө</w:t>
            </w:r>
            <w:proofErr w:type="gramStart"/>
            <w:r w:rsidRPr="00DD75CB">
              <w:rPr>
                <w:b/>
                <w:bCs/>
                <w:szCs w:val="24"/>
              </w:rPr>
              <w:t>Р</w:t>
            </w:r>
            <w:proofErr w:type="gramEnd"/>
            <w:r w:rsidRPr="00DD75CB">
              <w:rPr>
                <w:b/>
                <w:bCs/>
                <w:szCs w:val="24"/>
              </w:rPr>
              <w:t>ӨСПҮҮБҮЛҮКЭТЭ</w:t>
            </w: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7C49DA" w:rsidRPr="00DD75CB" w:rsidRDefault="007C49DA" w:rsidP="001854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7C49DA" w:rsidRPr="00DD75CB" w:rsidRDefault="007C49DA" w:rsidP="001854FD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7C49DA" w:rsidRPr="00DD75CB" w:rsidRDefault="007C49DA" w:rsidP="001854FD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1854FD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9DA" w:rsidRPr="00DD75CB" w:rsidRDefault="007C49DA" w:rsidP="001854FD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7C49DA" w:rsidRPr="00DD75CB" w:rsidRDefault="007C49DA" w:rsidP="007C49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завершения исполнения  бюджета  муниципального образования </w:t>
      </w:r>
      <w:r w:rsidR="007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«Алданский район» </w:t>
      </w:r>
      <w:r w:rsidR="007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расходам и по средствам муниципаль</w:t>
      </w:r>
      <w:r w:rsidR="006D3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бюджетных учреждений</w:t>
      </w:r>
      <w:r w:rsidR="00D00B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муниципальных унитарных предприятий</w:t>
      </w:r>
      <w:r w:rsidR="006D3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9A0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2019</w:t>
      </w:r>
      <w:r w:rsidRPr="00DD7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C49DA" w:rsidRPr="00DD75CB" w:rsidRDefault="007C49DA" w:rsidP="002863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242 Бюджетного кодекса РФ и в целях своевременного исполнения бюджета </w:t>
      </w:r>
      <w:r w:rsidRPr="00DD7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«Алданский район» </w:t>
      </w:r>
      <w:r w:rsidR="009A09C0">
        <w:rPr>
          <w:rFonts w:ascii="Times New Roman" w:hAnsi="Times New Roman" w:cs="Times New Roman"/>
          <w:sz w:val="24"/>
          <w:szCs w:val="24"/>
        </w:rPr>
        <w:t xml:space="preserve"> за 2019</w:t>
      </w:r>
      <w:r w:rsidRPr="00DD75CB">
        <w:rPr>
          <w:rFonts w:ascii="Times New Roman" w:hAnsi="Times New Roman" w:cs="Times New Roman"/>
          <w:sz w:val="24"/>
          <w:szCs w:val="24"/>
        </w:rPr>
        <w:t xml:space="preserve"> год в соответстви</w:t>
      </w:r>
      <w:r w:rsidR="000C3021">
        <w:rPr>
          <w:rFonts w:ascii="Times New Roman" w:hAnsi="Times New Roman" w:cs="Times New Roman"/>
          <w:sz w:val="24"/>
          <w:szCs w:val="24"/>
        </w:rPr>
        <w:t>и со сводной бюджетной росписью, п</w:t>
      </w:r>
      <w:r w:rsidRPr="00DD75CB">
        <w:rPr>
          <w:rFonts w:ascii="Times New Roman" w:hAnsi="Times New Roman" w:cs="Times New Roman"/>
          <w:color w:val="000000"/>
          <w:sz w:val="24"/>
          <w:szCs w:val="24"/>
        </w:rPr>
        <w:t>остановляю: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1.Утвердить Порядок </w:t>
      </w:r>
      <w:r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>завершения исполнения  бюджета  муниципального образования «Алданский район» по расходам и по средствам муниципальных бюджетных учреждений</w:t>
      </w:r>
      <w:r w:rsidR="00701978">
        <w:rPr>
          <w:rFonts w:ascii="Times New Roman" w:hAnsi="Times New Roman" w:cs="Times New Roman"/>
          <w:bCs/>
          <w:color w:val="000000"/>
          <w:sz w:val="24"/>
          <w:szCs w:val="24"/>
        </w:rPr>
        <w:t>, муниципальных унитарных предприятий</w:t>
      </w:r>
      <w:r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9C0">
        <w:rPr>
          <w:rFonts w:ascii="Times New Roman" w:hAnsi="Times New Roman" w:cs="Times New Roman"/>
          <w:bCs/>
          <w:color w:val="000000"/>
          <w:sz w:val="24"/>
          <w:szCs w:val="24"/>
        </w:rPr>
        <w:t>на 2019</w:t>
      </w:r>
      <w:r w:rsidRPr="00DD75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Pr="00DD75CB">
        <w:rPr>
          <w:rFonts w:ascii="Times New Roman" w:hAnsi="Times New Roman" w:cs="Times New Roman"/>
          <w:sz w:val="24"/>
          <w:szCs w:val="24"/>
        </w:rPr>
        <w:t>.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2. Настоя</w:t>
      </w:r>
      <w:r w:rsidR="00F34327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Pr="00DD75C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«Алданский район».</w:t>
      </w:r>
    </w:p>
    <w:p w:rsidR="007C49DA" w:rsidRPr="00DD75CB" w:rsidRDefault="007C49DA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3.Настоящее поступление вступает в силу со дн</w:t>
      </w:r>
      <w:r w:rsidR="00BB2DD0" w:rsidRPr="00DD75CB">
        <w:rPr>
          <w:rFonts w:ascii="Times New Roman" w:hAnsi="Times New Roman" w:cs="Times New Roman"/>
          <w:sz w:val="24"/>
          <w:szCs w:val="24"/>
        </w:rPr>
        <w:t>я его официального подписания</w:t>
      </w:r>
      <w:r w:rsidRPr="00DD75CB">
        <w:rPr>
          <w:rFonts w:ascii="Times New Roman" w:hAnsi="Times New Roman" w:cs="Times New Roman"/>
          <w:sz w:val="24"/>
          <w:szCs w:val="24"/>
        </w:rPr>
        <w:t>.</w:t>
      </w:r>
    </w:p>
    <w:p w:rsidR="007C49DA" w:rsidRPr="00DD75CB" w:rsidRDefault="00625594" w:rsidP="007C49D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49DA" w:rsidRPr="00DD75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«Алданский район» по экон</w:t>
      </w:r>
      <w:r w:rsidR="009A09C0">
        <w:rPr>
          <w:rFonts w:ascii="Times New Roman" w:hAnsi="Times New Roman" w:cs="Times New Roman"/>
          <w:sz w:val="24"/>
          <w:szCs w:val="24"/>
        </w:rPr>
        <w:t>омике и финансам Е.В.Ведерникову.</w:t>
      </w: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DA" w:rsidRPr="00DD75CB" w:rsidRDefault="007C49DA" w:rsidP="007C49D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DA" w:rsidRPr="00DD75CB" w:rsidRDefault="007C49DA" w:rsidP="007C49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DA" w:rsidRPr="00DD75CB" w:rsidRDefault="00661BE1" w:rsidP="00DD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C49DA" w:rsidRPr="00DD75CB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       </w:t>
      </w:r>
      <w:r w:rsidR="00DD75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С.Н.Поздняков</w:t>
      </w: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Иванова Тамара Гаврииловна</w:t>
      </w: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33514</w:t>
      </w: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E300E" w:rsidRPr="00DD75CB" w:rsidRDefault="004E300E" w:rsidP="007C49D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Иванова Тамара Гаврииловна </w:t>
      </w:r>
      <w:r w:rsidR="001C26A8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>казначейского отдела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Финансового управления</w:t>
      </w:r>
      <w:r w:rsidRPr="00DD7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DA" w:rsidRPr="00DD75CB" w:rsidRDefault="007C49DA" w:rsidP="007C4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00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9A09C0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DD75C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D75C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C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D75CB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5B98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Ведерникова Елена Владимировна</w:t>
      </w:r>
      <w:r w:rsidR="004E300E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C49DA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заместитель главы по экономике и финансам администрации МО «Алданский район»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5CB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9DA" w:rsidRPr="00DD75CB" w:rsidRDefault="0085400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C49DA" w:rsidRPr="00DD75CB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9A09C0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7C49DA" w:rsidRPr="00DD75C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C49DA" w:rsidRPr="00DD75C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(подпись)</w:t>
      </w:r>
    </w:p>
    <w:p w:rsidR="007C49DA" w:rsidRPr="00DD75CB" w:rsidRDefault="007C49DA" w:rsidP="007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C49DA" w:rsidRPr="00DD75CB" w:rsidRDefault="007C49DA" w:rsidP="007C49DA">
      <w:pPr>
        <w:pStyle w:val="a3"/>
        <w:spacing w:before="0" w:beforeAutospacing="0" w:after="0" w:afterAutospacing="0"/>
        <w:ind w:firstLine="708"/>
        <w:jc w:val="right"/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B19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75CB" w:rsidRDefault="003B2B19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D4217" w:rsidRPr="00DD75CB" w:rsidRDefault="00F34327" w:rsidP="00DD7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 п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главы</w:t>
      </w:r>
    </w:p>
    <w:p w:rsidR="007D4217" w:rsidRPr="00DD75CB" w:rsidRDefault="009A09C0" w:rsidP="007D4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декабря 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_______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</w:t>
      </w:r>
      <w:r w:rsid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D4217" w:rsidRPr="00DD75CB" w:rsidRDefault="007D4217" w:rsidP="007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завершения исполнения  бюджета муниципального образования «Алданский район»</w:t>
      </w:r>
    </w:p>
    <w:p w:rsidR="007D4217" w:rsidRPr="00DD75CB" w:rsidRDefault="007D4217" w:rsidP="007D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расходам и по средствам муниципальных бюджетных  учреждений, муниципальн</w:t>
      </w:r>
      <w:r w:rsidR="009A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унитарных предприятий за 2019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D75CB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Завершение </w:t>
      </w:r>
      <w:proofErr w:type="gramStart"/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исполнения  бюджета</w:t>
      </w:r>
      <w:proofErr w:type="gramEnd"/>
      <w:r w:rsidRPr="00DD75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«Алданский район»  по расходам</w:t>
      </w:r>
    </w:p>
    <w:p w:rsidR="007D4217" w:rsidRPr="00DD75CB" w:rsidRDefault="007D4217" w:rsidP="007D4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В соответствии со статьей 242 Бюджетного кодекса РФ исполнение бюджета муниципального образования «Алданский район» (далее – местный бюджет) в части р</w:t>
      </w:r>
      <w:r w:rsidR="00185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асходных операций завершается 28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текущего финансового года.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Получатели средств местного бюджета  (далее – получатели бюджетных средств):</w:t>
      </w:r>
    </w:p>
    <w:p w:rsidR="007D4217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Представляют в финансовое управление администрации муниципального образования «Алданский район»:</w:t>
      </w:r>
    </w:p>
    <w:p w:rsidR="002F46A6" w:rsidRPr="00DD75CB" w:rsidRDefault="002F46A6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не позднее 24 декабря 2019 года – платежные документы, необходимые для осуществления операций по выплатам за счет наличных денежных средств;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F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позднее 26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расходов местного  бюджета;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позднее 20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 документы на перечисление субсидий на финансовое обеспеч</w:t>
      </w:r>
      <w:r w:rsidR="0062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выполнения муниципального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субсидий на иные цели, субсидий на капитальные вложения;</w:t>
      </w:r>
    </w:p>
    <w:p w:rsidR="007D4217" w:rsidRDefault="001854FD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позднее 26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</w:t>
      </w:r>
      <w:r w:rsidR="00D0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 заявки на уточнение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кодов бюджетной классификации по </w:t>
      </w:r>
      <w:r w:rsidR="002F4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произведенным кассовым выплатам;</w:t>
      </w:r>
    </w:p>
    <w:p w:rsidR="002F46A6" w:rsidRPr="00DD75CB" w:rsidRDefault="00C523A2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не позднее 26 декабря 2019 года – документы по уточнению бюджетных и денежных обязательств по восстановлениям кассовых расходов, в том числе по поступлениям из ГУ – РО Фонда социального страхования РФ по РС (Я).</w:t>
      </w:r>
    </w:p>
    <w:p w:rsidR="007D4217" w:rsidRPr="00DD75CB" w:rsidRDefault="007D4217" w:rsidP="007D4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1.2.2. Представляют в Управление Федерального казначейства по Республике Саха (Якутия) (далее - УФК по Республике Саха (Якутия)) и его территориальные органы:</w:t>
      </w:r>
    </w:p>
    <w:p w:rsidR="007D4217" w:rsidRPr="00DD75CB" w:rsidRDefault="00D00B95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позднее 26</w:t>
      </w:r>
      <w:r w:rsidR="0038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 заявки на кассовый расход по лицевым счетам, открытым в УФК по Респу</w:t>
      </w:r>
      <w:r w:rsidR="00C5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блике Саха (Якутия) – заявки на получение наличных денег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4217" w:rsidRDefault="001854FD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 позднее 26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-  осуществляют взнос наличными в кредитные организа</w:t>
      </w:r>
      <w:r w:rsidR="00F7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с использованием документа </w:t>
      </w:r>
      <w:r w:rsidR="00C5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на взнос наличными» и с использованием карт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23A2" w:rsidRPr="00DD75CB" w:rsidRDefault="00C523A2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26 декабря 2019 года – документ «Расшифровка сумм неиспользованных (внесенных через банкомат</w:t>
      </w:r>
      <w:r w:rsidR="0054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пункт выдачи наличных денежных средств) средств» (код формы по КФД 0531251) (далее – Расшифровка сумм неиспользованных средств) (в т.ч. Расшифровок сумм неиспользованных средств, с указанием в поле «Вид операции» «неиспользованные».</w:t>
      </w:r>
      <w:proofErr w:type="gramEnd"/>
    </w:p>
    <w:p w:rsidR="007D4217" w:rsidRDefault="005445C1" w:rsidP="001854F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При наличии на 30 декабря 2019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операционного дня) неиспользованных остатков средств на счетах 40116,</w:t>
      </w:r>
      <w:r w:rsidR="00F7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УФК по Республике 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(Якутия) для учета операций с наличными средствами, а также для учета операций, совершаемых получателями с использованием карт, указанные остатки подлежат перечислению 31 декабря 2019 года на счет 40201 по учету средств соответствующего бюджета.</w:t>
      </w:r>
    </w:p>
    <w:p w:rsidR="005445C1" w:rsidRPr="00DD75CB" w:rsidRDefault="005445C1" w:rsidP="001854F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По состоян</w:t>
      </w:r>
      <w:r w:rsidR="00F7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на 01 января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года наличие остатков средств на вышеуказанных счета 40116 УФК</w:t>
      </w:r>
      <w:r w:rsidR="004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Саха (Якутия) не допускается.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Получателям средств местного бюджета:</w:t>
      </w:r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произвести сверку пока</w:t>
      </w:r>
      <w:r w:rsidR="00F34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зателей бюджетных ассигнований и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лимитов бюджетных обязательств, отраженных на лицевых счетах по учету средств местного бюджета, на соответствие показателей планов финансово-хозяйственной деятельности муниципальных учреждений по средствам, предусмотренным на предоставление 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</w:t>
      </w:r>
      <w:r w:rsidR="004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идий</w:t>
      </w:r>
      <w:proofErr w:type="gramEnd"/>
      <w:r w:rsidR="004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финансовое обеспечение выполнения муниципального задания, субсидий на иные цели, субсидий на капитальные вложения;</w:t>
      </w:r>
    </w:p>
    <w:p w:rsidR="007D4217" w:rsidRPr="00DD75CB" w:rsidRDefault="00A63153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26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представить в УФК по Республике Саха (Якутия) отрицательные документы «Расходное расписание» по осуществлению операций с субсидиями, субвенциями и иными межбюджетными трансфертами из федерального бюджета, имеющими целевое назначение, на сумму неиспользованных остатков по подведомственным учреждениям (в случае поступления возвратов кассовых расходов на лицевые сч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– не позднее 26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proofErr w:type="gramEnd"/>
    </w:p>
    <w:p w:rsidR="007D4217" w:rsidRPr="00DD75CB" w:rsidRDefault="007D4217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0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="00D0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20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 года представить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заявки на финансирование на лицевые счета, открытые им в УФК по Республике Саха (Якутия), по осуществлению операций с субсидиями, субвенциями и иными межбюджетными трансфертами из государственного бюджета РС</w:t>
      </w:r>
      <w:r w:rsidR="0062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в местные бюджеты, имеющими целевое назначение, представление которых осуществляется в пределах суммы, необходимой для оплаты денежных обязательств по расходам получателей средств местного бюджета, источником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обеспечения, которых являются данные межбюджетные трансферты.</w:t>
      </w:r>
    </w:p>
    <w:p w:rsidR="007D4217" w:rsidRPr="00DD75CB" w:rsidRDefault="009A09C0" w:rsidP="007D421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26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представить в УФК по Республике Саха (Якутия) отрицательные документы «Расходное расписание» по осуществлению операций с субсидиями, субвенциями и иными межбюджетными трансфертами из государственного бюджета РС (Я) в местные бюджеты, имеющими целевое назначение, представление которых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</w:t>
      </w:r>
      <w:proofErr w:type="gramEnd"/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межбюджетные трансферты, на сумму неиспользованных остатков предельных объемов финансирования расходов на лицевых счетах по переданным полномочиям (в случае поступления возвратов кассовых расходов 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лицевые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– не позднее 27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</w:p>
    <w:p w:rsidR="007D4217" w:rsidRPr="00DD75CB" w:rsidRDefault="007D4217" w:rsidP="007D4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  Финансовое управление: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19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(за исключением средств, поступивших из федерального бюджета после 1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направляет документы «Расходное расписание» в УФК по Республи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Саха (Якутия) и не позднее 26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формирует отрицательный документ «Расходное расписание» на перечислени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неиспользованных остатков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основе представленной информации УФК по Республике Саха (Якутия). </w:t>
      </w:r>
      <w:proofErr w:type="gramEnd"/>
    </w:p>
    <w:p w:rsidR="007D4217" w:rsidRPr="00DD75CB" w:rsidRDefault="009A09C0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21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направляет документы «Расходное расписание» в УФК по Республике Саха (Якутия) по субсидиям, субвенциям и иным межбюджетным трансфертам из государственного бюджета РС</w:t>
      </w:r>
      <w:r w:rsidR="0062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в местные бюдж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 и не позднее 28 декабря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формирует отрицательный документ «Расходное расписание» на перечислени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неиспользованных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татков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основе представленной информации УФК по Республике Саха (Якутия). </w:t>
      </w:r>
      <w:proofErr w:type="gramEnd"/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Уведомления об уточнении вида и принадлежности платежа по лицевому счету №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02163205580 местного бюджета  должны быть оформл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 и представлены не позднее 26 декабря 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учетом Регламента о порядке обмена информацией между УФК по Республике Саха (Якутия) и администрацией муниципального образования «Алданский район»</w:t>
      </w:r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об уточнении вида и принадлежности платежа по лицевым счетам, открытым в УФК по Республике Саха (Якутия) и его территориальных подразделениях получателям средств государственного бюджета РС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(Я), на уточнение прои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зведенных кассовых расходов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должны быть оформлены и представлены в УФК по 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Республике Саха (Як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утия) не позднее 26</w:t>
      </w:r>
      <w:r w:rsidR="00A6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соответствии с установленным графиком работы.</w:t>
      </w:r>
      <w:proofErr w:type="gramEnd"/>
    </w:p>
    <w:p w:rsidR="007D4217" w:rsidRPr="00DD75CB" w:rsidRDefault="007D4217" w:rsidP="007D42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Неиспользованные остатки бюджетных ассигнований, лимитов бюджетных обязательств, предельных объемов финан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сирования местного бюджета  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отраженные на лицевых счетах, открытых в администрации муниципального образования «Алданский район» получателям бюджетных средств, не подлежат учету на указанных лицевых счетах в</w:t>
      </w:r>
      <w:r w:rsidR="009A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остатка на начало 2020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D4217" w:rsidRPr="00DD75CB" w:rsidRDefault="009A09C0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1.7.После завершения в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операций по приня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 денежным обязательствам 2019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остаток средств на лицевом счете № 02163205580 местного бюджета  подлежит учету в качестве остатка сре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на начало 2020</w:t>
      </w:r>
      <w:r w:rsidR="007D4217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D4217" w:rsidRDefault="007D4217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proofErr w:type="gram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недостаточности средств для оплаты всех принятых бюджетных обязательств в связи с </w:t>
      </w:r>
      <w:proofErr w:type="spellStart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недопоступлением</w:t>
      </w:r>
      <w:proofErr w:type="spellEnd"/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доходов, предусмотр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в местном бюджете  на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неисполненные платежные поручения подлежат возврату в первый 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день 2020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01978" w:rsidRDefault="00701978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исключительных случаях по письменному запросу Министерства финансов РС (Я) уведомления об уточнении вида и принадлежности платежа по лицевому счету №02163205580 местного бюджета, о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формленные датой 29 декабря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могу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быть приняты по 09 января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 (за исключением целевых МБТ из ФБ).</w:t>
      </w:r>
    </w:p>
    <w:p w:rsidR="00701978" w:rsidRPr="00DD75CB" w:rsidRDefault="00701978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C" w:rsidRPr="00DD75CB" w:rsidRDefault="0039770C" w:rsidP="003977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Завершение исполнения финансового года</w:t>
      </w:r>
    </w:p>
    <w:p w:rsidR="0039770C" w:rsidRPr="00DD75CB" w:rsidRDefault="0039770C" w:rsidP="0039770C">
      <w:pPr>
        <w:spacing w:after="0" w:line="240" w:lineRule="auto"/>
        <w:ind w:left="357" w:right="-31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средствам муниципальных бюджетных учреждений,</w:t>
      </w:r>
    </w:p>
    <w:p w:rsidR="0039770C" w:rsidRPr="00DD75CB" w:rsidRDefault="0039770C" w:rsidP="0039770C">
      <w:pPr>
        <w:spacing w:after="0" w:line="240" w:lineRule="auto"/>
        <w:ind w:left="357" w:right="-315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унитарных предприятий</w:t>
      </w:r>
    </w:p>
    <w:p w:rsidR="0039770C" w:rsidRPr="00DD75CB" w:rsidRDefault="0039770C" w:rsidP="0039770C">
      <w:pPr>
        <w:spacing w:after="0" w:line="240" w:lineRule="auto"/>
        <w:ind w:left="357" w:right="-31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770C" w:rsidRPr="00DD75CB" w:rsidRDefault="0039770C" w:rsidP="0039770C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2.1.Муниципальные бюджетные учреждения, муниципальные унитарные предприятия:</w:t>
      </w:r>
    </w:p>
    <w:p w:rsidR="0039770C" w:rsidRPr="00DD75CB" w:rsidRDefault="0039770C" w:rsidP="0039770C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обеспечивают представление в  финансовое управление  платежных и иных документов для последующего осуществления кассовых расхо</w:t>
      </w:r>
      <w:r w:rsidR="00306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–</w:t>
      </w:r>
      <w:r w:rsidR="00625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 25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39770C" w:rsidRPr="00DD75CB" w:rsidRDefault="0039770C" w:rsidP="0039770C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позднее 26 декабря 2019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оформляют уведомления об уточнении вида и принадлежности платежа по лицевым счетам на изменение кодов бюджетной классификации по поступлениям и произведенным кассовым выплатам.   </w:t>
      </w:r>
    </w:p>
    <w:p w:rsidR="0039770C" w:rsidRDefault="00AC3A1E" w:rsidP="0039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не позднее 26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2019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вносят изменения в показатели плана финансово-хозяйственной деятельности, сведения об операциях с целевыми субсидиями.</w:t>
      </w:r>
    </w:p>
    <w:p w:rsidR="00701978" w:rsidRPr="00DD75CB" w:rsidRDefault="00701978" w:rsidP="00397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исключительных случаях уведомления об уточнении вида и принадлежности платежа по лицевым счетам муниципальных бюджетных учреждений, муниципальных унитарных предп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 могут быть приняты по 09 января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39770C" w:rsidRPr="00DD75CB" w:rsidRDefault="0030613F" w:rsidP="00306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666BE" w:rsidRDefault="003666BE" w:rsidP="003977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2.Муниципальные бюджетные учреждения обесп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ечивают представление в УФК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еспублике Саха (Якутия) и его территориальные органы З</w:t>
      </w:r>
      <w:r w:rsidR="001F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явки на получение наличных денег – не позднее 26 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Объявление на взнос наличн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– не позднее 27 декабря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666BE" w:rsidRDefault="000A06DD" w:rsidP="003977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на 27 декабря 2019</w:t>
      </w:r>
      <w:r w:rsidR="0036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(на конец операционного дня) неиспользованных остатков средств на счетах 40116, открытых УФК по Республике Саха (Якутия) для учета операций с наличными средствами, а также для учета операций, совершаемых муниципальными бюджетными учреждениями с использованием карт, указанные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остатки подлежат перечислению 27 декабря 2019</w:t>
      </w:r>
      <w:r w:rsidR="0036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счет 40701 по учету с</w:t>
      </w:r>
      <w:r w:rsidR="001F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 муниципальных бюджетных у</w:t>
      </w:r>
      <w:r w:rsidR="0036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чреждений.</w:t>
      </w:r>
      <w:proofErr w:type="gramEnd"/>
    </w:p>
    <w:p w:rsidR="001F3C63" w:rsidRDefault="000A06DD" w:rsidP="001F3C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состоянию на 01 января 2020</w:t>
      </w:r>
      <w:r w:rsidR="001F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наличие остатков средств на вышеуказанных счетах 40116 в УФК по Республике Саха (Якутия) не допускается.</w:t>
      </w:r>
    </w:p>
    <w:p w:rsidR="001F3C63" w:rsidRDefault="001F3C63" w:rsidP="001F3C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 2.3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Остатки средств на конец текущего года на лицевых счетах муниципальных бюджетных  учреждений переносятся на следующий год, как о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статки средств на 01 января 2020</w:t>
      </w:r>
      <w:r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F3C63" w:rsidRPr="00DD75CB" w:rsidRDefault="001F3C63" w:rsidP="0039770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C" w:rsidRPr="00DD75CB" w:rsidRDefault="001F3C63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2.4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Неиспользованные в текущем году остатки средств целевых субсидий, субсидий на капитальные вложения на лицевых счетах муниципальных бюджетных  учреждений, муниципальных унитарных предприятий подлежат перечислению в местный бюджет  в порядке, установленном администрацией муниципального образования «Алданский район».</w:t>
      </w:r>
    </w:p>
    <w:p w:rsidR="0039770C" w:rsidRDefault="001F3C63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2.5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остатки бюджетных ассигнований, лимитов бюджетных обя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зательств местного бюджета  2020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отраженные на лицевых счетах </w:t>
      </w:r>
      <w:r w:rsidR="006D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 учреждений, муниципальных унитарных предприятий по учету бюджетных инвестиций, а также по средствам учреждений по исполнению публичных обязательств по передаваемым полномочиям получателя бюджетных средств, не подлежат учету на указанных лицевых счетах в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остатка на начало 2020</w:t>
      </w:r>
      <w:r w:rsidR="0039770C" w:rsidRPr="00DD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proofErr w:type="gramEnd"/>
    </w:p>
    <w:p w:rsidR="00C8272E" w:rsidRDefault="00C8272E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72E" w:rsidRDefault="00C8272E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72E" w:rsidRPr="00DD75CB" w:rsidRDefault="00C8272E" w:rsidP="0039770C">
      <w:pPr>
        <w:spacing w:after="0" w:line="240" w:lineRule="auto"/>
        <w:ind w:left="54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70C" w:rsidRDefault="00C8272E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Ш. Завершение контроля по ч.5 ст.99 Федерального закона 44-ФЗ</w:t>
      </w:r>
    </w:p>
    <w:p w:rsidR="009C7E11" w:rsidRDefault="009C7E11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E11" w:rsidRDefault="009C7E11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E11" w:rsidRDefault="009C7E11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в региональной информационной системе в сфере закупок Республики Саха (Якутия) АИС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9C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Торги-КС» и направление ее на согласование и единую информационную систему в сфере закупок производитс</w:t>
      </w:r>
      <w:r w:rsidR="000A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заказчиками по 30 декабря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9C7E11" w:rsidRPr="009C7E11" w:rsidRDefault="009C7E11" w:rsidP="007D42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бюджетным отделом финансового управления внутреннего финансового контроля в сфере закупок в соответствии с требованиями положений части 5 статьи 99 Федерального закона от 05 апреля 2013 года</w:t>
      </w:r>
      <w:r w:rsidR="006D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производится в течение 3 рабочих дней со дня направления информации в режим контроля.</w:t>
      </w:r>
      <w:proofErr w:type="gramEnd"/>
    </w:p>
    <w:sectPr w:rsidR="009C7E11" w:rsidRPr="009C7E11" w:rsidSect="008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9DA"/>
    <w:rsid w:val="000A06DD"/>
    <w:rsid w:val="000C3021"/>
    <w:rsid w:val="0017617B"/>
    <w:rsid w:val="001854FD"/>
    <w:rsid w:val="001C26A8"/>
    <w:rsid w:val="001F3C63"/>
    <w:rsid w:val="00221A1B"/>
    <w:rsid w:val="00286390"/>
    <w:rsid w:val="002F46A6"/>
    <w:rsid w:val="0030613F"/>
    <w:rsid w:val="003666BE"/>
    <w:rsid w:val="003811D1"/>
    <w:rsid w:val="0039770C"/>
    <w:rsid w:val="003B2B19"/>
    <w:rsid w:val="003C0C37"/>
    <w:rsid w:val="00427F4E"/>
    <w:rsid w:val="00474D6B"/>
    <w:rsid w:val="004A75B8"/>
    <w:rsid w:val="004E300E"/>
    <w:rsid w:val="004F4FB0"/>
    <w:rsid w:val="0053147C"/>
    <w:rsid w:val="005445C1"/>
    <w:rsid w:val="005A7998"/>
    <w:rsid w:val="005E7E72"/>
    <w:rsid w:val="00625594"/>
    <w:rsid w:val="00661BE1"/>
    <w:rsid w:val="006D3194"/>
    <w:rsid w:val="006D3960"/>
    <w:rsid w:val="00701978"/>
    <w:rsid w:val="00711756"/>
    <w:rsid w:val="007854E7"/>
    <w:rsid w:val="007C49DA"/>
    <w:rsid w:val="007C5B98"/>
    <w:rsid w:val="007D4217"/>
    <w:rsid w:val="007F5305"/>
    <w:rsid w:val="00834FB0"/>
    <w:rsid w:val="0084490E"/>
    <w:rsid w:val="0085400A"/>
    <w:rsid w:val="008C608F"/>
    <w:rsid w:val="00900ADB"/>
    <w:rsid w:val="0091425F"/>
    <w:rsid w:val="009433BD"/>
    <w:rsid w:val="009A09C0"/>
    <w:rsid w:val="009C7E11"/>
    <w:rsid w:val="00A3315F"/>
    <w:rsid w:val="00A63153"/>
    <w:rsid w:val="00AC3A1E"/>
    <w:rsid w:val="00B60FAB"/>
    <w:rsid w:val="00BB2DD0"/>
    <w:rsid w:val="00BF22A1"/>
    <w:rsid w:val="00C523A2"/>
    <w:rsid w:val="00C8272E"/>
    <w:rsid w:val="00CA5C33"/>
    <w:rsid w:val="00CB4A22"/>
    <w:rsid w:val="00D00B95"/>
    <w:rsid w:val="00D26848"/>
    <w:rsid w:val="00DB2A55"/>
    <w:rsid w:val="00DD75CB"/>
    <w:rsid w:val="00E530D3"/>
    <w:rsid w:val="00F34327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DA"/>
  </w:style>
  <w:style w:type="paragraph" w:styleId="1">
    <w:name w:val="heading 1"/>
    <w:basedOn w:val="a"/>
    <w:next w:val="a"/>
    <w:link w:val="10"/>
    <w:qFormat/>
    <w:rsid w:val="007C49D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4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C4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7C49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49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2019-12-10T01:57:00Z</cp:lastPrinted>
  <dcterms:created xsi:type="dcterms:W3CDTF">2019-12-17T04:34:00Z</dcterms:created>
  <dcterms:modified xsi:type="dcterms:W3CDTF">2019-12-17T04:34:00Z</dcterms:modified>
</cp:coreProperties>
</file>