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horzAnchor="margin" w:tblpX="1"/>
        <w:tblW w:w="0" w:type="auto"/>
        <w:tblLayout w:type="fixed"/>
        <w:tblLook w:val="0000" w:firstRow="0" w:lastRow="0" w:firstColumn="0" w:lastColumn="0" w:noHBand="0" w:noVBand="0"/>
      </w:tblPr>
      <w:tblGrid>
        <w:gridCol w:w="10709"/>
        <w:gridCol w:w="360"/>
      </w:tblGrid>
      <w:tr w:rsidR="006857C8" w:rsidRPr="00FF23EA">
        <w:tc>
          <w:tcPr>
            <w:tcW w:w="10709" w:type="dxa"/>
            <w:tcBorders>
              <w:top w:val="nil"/>
              <w:left w:val="nil"/>
              <w:bottom w:val="nil"/>
              <w:right w:val="nil"/>
            </w:tcBorders>
          </w:tcPr>
          <w:p w:rsidR="006857C8" w:rsidRPr="00FF23EA" w:rsidRDefault="006857C8">
            <w:pPr>
              <w:widowControl w:val="0"/>
              <w:autoSpaceDE w:val="0"/>
              <w:autoSpaceDN w:val="0"/>
              <w:adjustRightInd w:val="0"/>
              <w:spacing w:after="0" w:line="240" w:lineRule="auto"/>
              <w:rPr>
                <w:rFonts w:ascii="Arial" w:hAnsi="Arial" w:cs="Arial"/>
                <w:sz w:val="24"/>
                <w:szCs w:val="24"/>
              </w:rPr>
            </w:pPr>
          </w:p>
        </w:tc>
        <w:tc>
          <w:tcPr>
            <w:tcW w:w="360" w:type="dxa"/>
          </w:tcPr>
          <w:p w:rsidR="006857C8" w:rsidRPr="00FF23EA" w:rsidRDefault="006857C8">
            <w:pPr>
              <w:widowControl w:val="0"/>
              <w:autoSpaceDE w:val="0"/>
              <w:autoSpaceDN w:val="0"/>
              <w:adjustRightInd w:val="0"/>
              <w:spacing w:after="0" w:line="240" w:lineRule="auto"/>
              <w:rPr>
                <w:rFonts w:ascii="Arial" w:hAnsi="Arial" w:cs="Arial"/>
                <w:sz w:val="24"/>
                <w:szCs w:val="24"/>
              </w:rPr>
            </w:pPr>
          </w:p>
        </w:tc>
      </w:tr>
    </w:tbl>
    <w:p w:rsidR="007033C5" w:rsidRPr="007033C5" w:rsidRDefault="007033C5" w:rsidP="007033C5">
      <w:pPr>
        <w:spacing w:after="0"/>
        <w:rPr>
          <w:vanish/>
        </w:rPr>
      </w:pPr>
    </w:p>
    <w:tbl>
      <w:tblPr>
        <w:tblW w:w="0" w:type="auto"/>
        <w:tblInd w:w="-106" w:type="dxa"/>
        <w:tblLayout w:type="fixed"/>
        <w:tblLook w:val="0000" w:firstRow="0" w:lastRow="0" w:firstColumn="0" w:lastColumn="0" w:noHBand="0" w:noVBand="0"/>
      </w:tblPr>
      <w:tblGrid>
        <w:gridCol w:w="1496"/>
        <w:gridCol w:w="2578"/>
        <w:gridCol w:w="6635"/>
      </w:tblGrid>
      <w:tr w:rsidR="006857C8" w:rsidRPr="00FF23EA">
        <w:trPr>
          <w:trHeight w:val="968"/>
          <w:tblHeader/>
        </w:trPr>
        <w:tc>
          <w:tcPr>
            <w:tcW w:w="1496" w:type="dxa"/>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p>
        </w:tc>
        <w:tc>
          <w:tcPr>
            <w:tcW w:w="2578" w:type="dxa"/>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p>
        </w:tc>
        <w:tc>
          <w:tcPr>
            <w:tcW w:w="6635" w:type="dxa"/>
            <w:tcMar>
              <w:top w:w="0" w:type="dxa"/>
              <w:left w:w="0" w:type="dxa"/>
              <w:bottom w:w="0" w:type="dxa"/>
              <w:right w:w="0" w:type="dxa"/>
            </w:tcMar>
          </w:tcPr>
          <w:p w:rsidR="004B5A6E" w:rsidRPr="004B5A6E" w:rsidRDefault="004B5A6E" w:rsidP="004B5A6E">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4B5A6E">
              <w:rPr>
                <w:rFonts w:ascii="Times New Roman" w:hAnsi="Times New Roman" w:cs="Times New Roman"/>
                <w:color w:val="000000"/>
                <w:sz w:val="20"/>
                <w:szCs w:val="20"/>
              </w:rPr>
              <w:t>Приложение №</w:t>
            </w:r>
            <w:bookmarkStart w:id="0" w:name="_GoBack"/>
            <w:bookmarkEnd w:id="0"/>
            <w:r>
              <w:rPr>
                <w:rFonts w:ascii="Times New Roman" w:hAnsi="Times New Roman" w:cs="Times New Roman"/>
                <w:color w:val="000000"/>
                <w:sz w:val="20"/>
                <w:szCs w:val="20"/>
              </w:rPr>
              <w:t>2</w:t>
            </w:r>
          </w:p>
          <w:p w:rsidR="004B5A6E" w:rsidRPr="004B5A6E" w:rsidRDefault="004B5A6E" w:rsidP="004B5A6E">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4B5A6E">
              <w:rPr>
                <w:rFonts w:ascii="Times New Roman" w:hAnsi="Times New Roman" w:cs="Times New Roman"/>
                <w:color w:val="000000"/>
                <w:sz w:val="20"/>
                <w:szCs w:val="20"/>
              </w:rPr>
              <w:t>к решению Алданского районного Совета</w:t>
            </w:r>
          </w:p>
          <w:p w:rsidR="006857C8" w:rsidRPr="00FF23EA" w:rsidRDefault="004B5A6E" w:rsidP="004B5A6E">
            <w:pPr>
              <w:widowControl w:val="0"/>
              <w:autoSpaceDE w:val="0"/>
              <w:autoSpaceDN w:val="0"/>
              <w:adjustRightInd w:val="0"/>
              <w:spacing w:after="0" w:line="240" w:lineRule="auto"/>
              <w:jc w:val="right"/>
              <w:rPr>
                <w:rFonts w:ascii="Arial" w:hAnsi="Arial" w:cs="Arial"/>
                <w:sz w:val="24"/>
                <w:szCs w:val="24"/>
              </w:rPr>
            </w:pPr>
            <w:r w:rsidRPr="004B5A6E">
              <w:rPr>
                <w:rFonts w:ascii="Times New Roman" w:hAnsi="Times New Roman" w:cs="Times New Roman"/>
                <w:color w:val="000000"/>
                <w:sz w:val="20"/>
                <w:szCs w:val="20"/>
              </w:rPr>
              <w:t>№ 14-3 от «29» декабря 2014  года</w:t>
            </w:r>
          </w:p>
        </w:tc>
      </w:tr>
      <w:tr w:rsidR="006857C8" w:rsidRPr="00FF23EA">
        <w:trPr>
          <w:trHeight w:val="1079"/>
          <w:tblHeader/>
        </w:trPr>
        <w:tc>
          <w:tcPr>
            <w:tcW w:w="1496" w:type="dxa"/>
            <w:gridSpan w:val="3"/>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4"/>
                <w:szCs w:val="24"/>
              </w:rPr>
              <w:t>Перечень главных администраторов доходов бюджета  "Алданский район" и закрепляемые за ними виды (подвиды) доходов бюджета</w:t>
            </w:r>
          </w:p>
        </w:tc>
      </w:tr>
      <w:tr w:rsidR="006857C8" w:rsidRPr="00FF23EA">
        <w:trPr>
          <w:trHeight w:val="430"/>
          <w:tblHeader/>
        </w:trPr>
        <w:tc>
          <w:tcPr>
            <w:tcW w:w="14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Код бюджетной классификации</w:t>
            </w:r>
          </w:p>
        </w:tc>
        <w:tc>
          <w:tcPr>
            <w:tcW w:w="66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Наименование администратора доходов бюджета муниципального района</w:t>
            </w:r>
          </w:p>
        </w:tc>
      </w:tr>
      <w:tr w:rsidR="006857C8" w:rsidRPr="00FF23EA">
        <w:trPr>
          <w:trHeight w:val="727"/>
          <w:tblHeader/>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Главного администра-тора доходов</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Доходов бюджета муниципального района</w:t>
            </w:r>
          </w:p>
        </w:tc>
        <w:tc>
          <w:tcPr>
            <w:tcW w:w="66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p>
        </w:tc>
      </w:tr>
      <w:tr w:rsidR="006857C8" w:rsidRPr="00FF23EA">
        <w:trPr>
          <w:trHeight w:val="349"/>
        </w:trPr>
        <w:tc>
          <w:tcPr>
            <w:tcW w:w="149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Администрация муниципального образования "Алданский район" Республики Саха (Якутия)</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1 08 07084 01 1000 110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Государственная пошлина за совершение действий, связанных с лицензированием, проведением аттестации в случаях, если такая аттестация предусмотрена законодательством Российской Федерации, зачисляемая в бюджеты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1 08 07150 01 1000 110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Государственная пошлина за выдачу разрешения  на установку рекламной  конструкции</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1 11 01050 05 0000 120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1 11 03050 05 0000 120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Проценты, полученные от предоставления бюджетных кредитов внутри страны за счет средств бюджетов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1 11 05013 05 0000 120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1 11 05035 05 0000 120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1 11 05035 05 0018 120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1 11 07015 05 0000 120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1 13 01995 05 0000 130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Прочие доходы от оказания платных услуг (работ) получателями средств бюджетов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1 13 01995 05 0015 130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Прочие доходы от оказания платных услуг (работ) получателями средств бюджетов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1 13 02065 05 0021 130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Доходы, поступающие в порядке возмещения расходов, понесенных в связи с эксплуатацией имущества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1 13 02995 05 0000 130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Прочие доходы от компенсации затрат  бюджетов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1 13 02995 05 0001 130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Прочие доходы от компенсации затрат бюджетов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1 13 02995 05 0002 130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Прочие доходы от компенсации затрат бюджетов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1 13 02995 05 0003 130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Прочие доходы от компенсации затрат бюджетов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1 13 02995 05 0004 130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Прочие доходы от компенсации затрат бюджетов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1 13 02995 05 0005 130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Прочие доходы от компенсации затрат бюджетов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1 13 02995 05 0006 130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Прочие доходы от компенсации затрат бюджетов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1 13 02995 05 0007 130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Прочие доходы от компенсации затрат бюджетов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1 13 02995 05 0008 130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Прочие доходы от компенсации затрат бюджетов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1 13 02995 05 0009 130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Прочие доходы от компенсации затрат бюджетов м</w:t>
            </w:r>
            <w:r>
              <w:rPr>
                <w:rFonts w:ascii="Times New Roman" w:hAnsi="Times New Roman" w:cs="Times New Roman"/>
                <w:color w:val="000000"/>
                <w:sz w:val="20"/>
                <w:szCs w:val="20"/>
              </w:rPr>
              <w:t>у</w:t>
            </w:r>
            <w:r w:rsidRPr="00FF23EA">
              <w:rPr>
                <w:rFonts w:ascii="Times New Roman" w:hAnsi="Times New Roman" w:cs="Times New Roman"/>
                <w:color w:val="000000"/>
                <w:sz w:val="20"/>
                <w:szCs w:val="20"/>
              </w:rPr>
              <w:t>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lastRenderedPageBreak/>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1 13 02995 05 0010 130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Прочие доходы от компенсации затрат бюджетов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1 13 02995 05 0011 130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Прочие доходы от компенсации затрат бюджетов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1 13 02995 05 0012 130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Прочие доходы от компенсации затрат бюджетов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1 13 02995 05 0013 130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Прочие доходы от компенсации затрат бюджетов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1 13 02995 05 0014 130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Прочие доходы от компенсации затрат бюджетов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1 13 02995 05 0015 130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Прочие доходы от компенсации затрат бюджетов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1 13 02995 05 0016 130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Прочие доходы от компенсации затрат  бюджетов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1 13 02995 05 0017 130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Прочие доходы от компенсации затрат бюджетов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1 14 02052 05 0000 410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w:t>
            </w:r>
            <w:r>
              <w:rPr>
                <w:rFonts w:ascii="Times New Roman" w:hAnsi="Times New Roman" w:cs="Times New Roman"/>
                <w:color w:val="000000"/>
                <w:sz w:val="20"/>
                <w:szCs w:val="20"/>
              </w:rPr>
              <w:t>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1 14 02052 05 0000 440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1 14 02053 05 0000 410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w:t>
            </w:r>
            <w:r>
              <w:rPr>
                <w:rFonts w:ascii="Times New Roman" w:hAnsi="Times New Roman" w:cs="Times New Roman"/>
                <w:color w:val="000000"/>
                <w:sz w:val="20"/>
                <w:szCs w:val="20"/>
              </w:rPr>
              <w:t>зации</w:t>
            </w:r>
            <w:r w:rsidRPr="00A64792">
              <w:rPr>
                <w:rFonts w:ascii="Times New Roman" w:hAnsi="Times New Roman" w:cs="Times New Roman"/>
                <w:color w:val="000000"/>
                <w:sz w:val="20"/>
                <w:szCs w:val="20"/>
              </w:rPr>
              <w:t xml:space="preserve"> основных средст</w:t>
            </w:r>
            <w:r>
              <w:rPr>
                <w:rFonts w:ascii="Times New Roman" w:hAnsi="Times New Roman" w:cs="Times New Roman"/>
                <w:color w:val="000000"/>
                <w:sz w:val="20"/>
                <w:szCs w:val="20"/>
              </w:rPr>
              <w:t>в по указанному имуществу</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1 14 02053 05 0000 440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w:t>
            </w:r>
            <w:r w:rsidRPr="00A64792">
              <w:rPr>
                <w:rFonts w:ascii="Times New Roman" w:hAnsi="Times New Roman" w:cs="Times New Roman"/>
                <w:color w:val="000000"/>
                <w:sz w:val="20"/>
                <w:szCs w:val="20"/>
              </w:rPr>
              <w:t>реализации материальных за</w:t>
            </w:r>
            <w:r>
              <w:rPr>
                <w:rFonts w:ascii="Times New Roman" w:hAnsi="Times New Roman" w:cs="Times New Roman"/>
                <w:color w:val="000000"/>
                <w:sz w:val="20"/>
                <w:szCs w:val="20"/>
              </w:rPr>
              <w:t>пасов по указанному имуществу</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1 14 06013 05 0000 430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1 15 02050 05 0000 140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Платежи, взимаемые органами местного самоуправления (организациями) муниципальных районов за выполнение определенных функций</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1 15 03050 05 0000 140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Сборы за выдачу лицензий органами местного самоуправления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1 16 18050 05 0000 140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Денежные взыскания (штрафы) за нарушение бюджетного законодательства (в части бюджетов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1 16 21050 05 0000 140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1 16 23050 05 0000 140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1 16 23052 05 0000 140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1 16 25074 05 0000 140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Денежные взыскания (штрафы) за нарушение лесного законодательства на лесных участках, находящихся в собственности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lastRenderedPageBreak/>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1 16 25084 05 0000 140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Денежные взыскания (штрафы) за нарушение водного законодательства, установленное на водных объектах, находящихся в собственности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1 16 32000 05 0000 140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1 16 33050 05 0000 140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1 16 35030 05 0000 140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Суммы по искам о возмещении вреда, причиненного окружающей среде, подлежащие зачислению в бюджеты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1 16 37040 05 0000 140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1 16 90050 05 0000 140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1 16 90050 05 2000 140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1 17 01050 05 0000 180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Невыясненные поступления, зачисляемые в бюджеты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1 17 02000 05 0000 180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Возмещение потерь 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 года</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1 17 05050 05 0000 180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Прочие неналоговые доходы бюджетов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1 17 12050 05 0000 180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Целевые отчисления от лотерей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2 02 01001 05 0000 151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Дотации бюджетам муниципальных районов на выравнивание  бюджетной обеспеченности</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2 02 01003 05 0000 151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Дотации бюджетам муниципальных районов на поддержку мер по обеспечению сбалансированности бюджетов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2 02 02009 05 0000 151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2 02 02019 05 6241 151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Субсидии бюджетам муниципальных районов на поддержку социально-ориентированных некоммерческих организаций</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2 02 02051 05 5020 151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Субсидия на реализацию подпрограммы "Обеспечение жильем молодых семей"</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2 02 02077 05 0000 151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Субсидии бюджетам муниципальных районов на  бюджетные инвестиции в объекты капитального строительства собственности муниципальных образований</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2 02 02077 05 6616 151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Перечисление средств в рамках реализации программы "Переселение граждан из аварийного жилищного фонда с учетом необходимости развития малоэтажного жилищного строительство 2013-2017 гг."</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2 02 02077 05 6621 151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Строительство многоквартирных жилых домов социального использования</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2 02 02077 05 6622 151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Реализация проектов комплексного освоения и развития территорий в целях жилищного строительства</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2 02 02077 05 6623 151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Выделение средств муниципальным образованиям в виде капитальных вложений на обустройство зон индивидуальной жилой застройки и оплата расходов по доставке строительных материалов до арктических и северных улусов Республики Саха (Якутия)</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lastRenderedPageBreak/>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2 02 02077 05 6638 151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Приобретение спецтехники</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2 02 02077 05 6639 151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Мероприятия Инвестиционной программы Республики Саха (Якутия)</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2 02 02077 05 6640 151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Мероприятия по подключению жилых домов к централизованным источникам теплоснабжения</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2 02 02077 05 6660 151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Обеспечение сейсмобезопасности жилых домов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2 02 02077 05 6661 151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Обеспечение сейсмобезопасности основных объектов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2 02 02077 05 6666 151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Реализация проектов комплексной компактной застройки сельских поселений</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2 02 02077 05 6693 151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Общереспубликанское движение добрых дел "Моя Яукутия в 21 веке"</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2 02 02078 05 9605 151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Обеспечение мероприятий по модернизации систем коммунальной инфраструктуры за счет средств бюджетов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2 02 02088 05 0001 151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2 02 02088 05 0002 151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2 02 02088 05 0004 151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2 02 02088 05 0005 151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Субсидии бюджетам муниципальных районов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2 02 02089 05 0000 151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2 02 02089 05 0001 151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2 02 02089 05 0002 151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2 02 02089 05 0004 151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2 02 02089 05 0005 151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Субсидии бюджетам муниципальных районов на обеспечение мероприятий по модернизации систем коммунальной инфраструктуры за счет средств бюджетов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2 02 02204 05 0000 151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Субсидии бюджетам муниципальных районов на модернизацию региональных систем дошкольного образования</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2 02 02999 05 0000 151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Прочие субсидии бюджетам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lastRenderedPageBreak/>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2 02 02999 05 6201 151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Организация отдыха и оздоровления детей муниципальных образований</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2 02 02999 05 6202 151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Организация отдыха и оздоровления детей, находящихся в трудной жизненной ситуации</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2 02 02999 05 6204 151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Субсидия местным бюджетам на изменение школьной инфраструктуры</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2 02 02999 05 6207 151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Организация и проведен</w:t>
            </w:r>
            <w:r>
              <w:rPr>
                <w:rFonts w:ascii="Times New Roman" w:hAnsi="Times New Roman" w:cs="Times New Roman"/>
                <w:color w:val="000000"/>
                <w:sz w:val="20"/>
                <w:szCs w:val="20"/>
              </w:rPr>
              <w:t>и</w:t>
            </w:r>
            <w:r w:rsidRPr="00FF23EA">
              <w:rPr>
                <w:rFonts w:ascii="Times New Roman" w:hAnsi="Times New Roman" w:cs="Times New Roman"/>
                <w:color w:val="000000"/>
                <w:sz w:val="20"/>
                <w:szCs w:val="20"/>
              </w:rPr>
              <w:t>е конкурса на предоставление субсидии по реализации по патриотическому воспитанию молодежи в муниципальных образованиях Республики Саха (Якутия)</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2 02 02999 05 6208 151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Финансирование расходов на проезд в отпуск арктическим улусам</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2 02 02999 05 6209 151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Субсидии для софинансирования расходных обязательств городского округа "Город Якутск", возникающих в связи с осуществлением городом Якутском функций столицы РС(Я)</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2 02 02999 05 6210 151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Софинансирование расходных обязательств по реализации плана мероприятий комплексного развития муниципального образования на 2013-2015 годы</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2 02 02999 05 6212 151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2 02 02999 05 6213 151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Ремонт улично-дорожной сети населенных пунктов, в том числе включая г.Якутск</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2 02 02999 05 6214 151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Подготовка и содержание авиаплощадок (вертодромов)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2 02 02999 05 6215 151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Установка приборов учета используемых энергоресурсов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2 02 02999 05 6219 151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Субсидии на создание туристских комплексов на территории перспективных туристско-рекреационных кластеров Республики Саха (Якутия)</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2 02 02999 05 6232 151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Софинансирование муниципальных программ развития предпринимательства</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2 02 02999 05 6233 151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Создание и развитие инфраструктуры поддержки субъектов малого предпринимательства - бизнес-инкубаторов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2 02 02999 05 6234 151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Капитальный ремонт гидротехнических сооружений</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2 02 02999 05 6235 151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Обеспечение безопасности состояния гидротехнических сооружений</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2 02 02999 05 6236 151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Предоставление услуги на обеспечение несвойственных функций сторонним организациям и физическим лицам</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2 02 02999 05 6237 151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Укрепление баз лагерей труда и отдыха муниципальных образований</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2 02 02999 05 6238 151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Предоставление льгот по коммунальным услугам педагогическим работникам муниципальных дошкольных образовательных учреждений</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2 02 02999 05 6239 151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Предоставление льгот по коммунальным услугам педагогическим работникам муниципальных образовательных учреждений</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2 02 02999 05 6240 151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Участие в создании инфраструктуры территорий кластерного развития</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2 02 02999 05 6242 151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Содействие во внедрении материалов, оборудования, технологий, имеющих высокую энергетическую эффективность</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2 02 02999 05 6243 151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Проведение конкурсов на лучшую организационную работу по профилактике наркомании среди МО РС (Я)</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2 02 02999 05 6245 151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Субсидии на софинансирование расходных обязательств по оказанию муниципальных услуг (выполнение муниципальных функций), в связи с повышением оплаты труда работников учреждений</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lastRenderedPageBreak/>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2 02 02999 05 6624 151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Предоставление молодым семьям - участникам подпрограммы социальных выплат на приобретение жилья экономкласса или строительство индивидуального жилого дома экономкласса</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2 02 03003 05 0000 151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Субвенции бюджетам муниципальных районов на государственную регистрацию актов гражданского состояния</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2 02 03007 05 0000 151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2 02 03015 05 0000 151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2 02 03020 05 0000 151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2 02 03024 05 6301 151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Расходные обязательства по социальному обеспечению населения (опека)</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2 02 03024 05 6302 151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Реализация государственного стандарта общего образования</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2 02 03024 05 6303 151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Обеспечение деятельности муниципальных специальных (коррекционных) образовательных учреждений для детей с ограниченными возможностями здоровья и образовательных учреждений санаторного типа для детей, нуждающихся в длительном лечении</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2 02 03024 05 6304 151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Оказание услуг (выполнение работ) и обеспечение деятельности образовательных учреждений для детей-сирот и детей, оставшихся без попечения родителей</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2 02 03024 05 6306 151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Обеспечение проезда детей-сирот и детей, оставшихся без попечения родителей, обучающихся в муниципальных образовательных учреждениях</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2 02 03024 05 6307 151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Санаторно-курортное лечение, летний труд и отдых детей-сирот и детей, оставшихся без попечения родителей</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2 02 03024 05 6309 151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Проведение капитального ремонта жилых помещений, принадлежащих на праве собственности детям-сиротам и детям, оставшимся без попечения родителей</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2 02 03024 05 6311 151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Выполнение отдельных государственных полномочий по опеке и попечительству</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2 02 03024 05 6315 151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Поддержка производства и переработки продукции скотоводства</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2 02 03024 05 6316 151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Поддержка скотоводства</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2 02 03024 05 6317 151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Поддержка базовых свиноводческих хозяйств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2 02 03024 05 6318 151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Поддержка табунного коневодства</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2 02 03024 05 6319 151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Поддержка производства овощей открытого грунта</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2 02 03024 05 6320 151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Поддержка посева кормовых культур</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2 02 03024 05 6321 151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Создание условий труда  оленеводческих бригад</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2 02 03024 05 6323 151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Осуществление отдельных государственных полномочий муниципальными образованиями в области регулирования оборота алкогольной продукции</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2 02 03024 05 6324 151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Руководство и управление отдельными государственными полномочиями по поддержке сельскохозяйственного производства муниципальными служащими</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lastRenderedPageBreak/>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2 02 03024 05 6325 151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Другие  расходы, связанные с обеспечением осуществления отдельных государственных полномочий по поддержке сельскохозяйственного производства</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2 02 03024 05 6326 151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Выполнение отдельных государственных полномочий по реализации Федерального закона от 25.10.2002 №125-ФЗ "О жилищных субсидиях гражданам, выезжающим из районов Крайнего Севера и приравненных к ним местностей"</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2 02 03024 05 6327 151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Исполнение органами местного самоуправления муниципальных районов переданных государственных полномочий по выравниванию бюджетов поселений</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2 02 03024 05 6328 151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Субвенция на выполнение государственных полномочий по осуществлению деятельности по опеке и попечительству в отношении совершеннолетних дееспособных граждан, которые по состоянию здоровья не могут самостоятельно осуществлять и защищать свои права и исполнять обязанности</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2 02 03024 05 6329 151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Обеспечение совместных действий органов законодательной, исполнительной власти, объединений работодателей, профессиональных союзов республики, направленных на улучшение условий и охраны труда работников республики</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2 02 03024 05 6330 151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Осуществление отдельных государственных полномочий по организации деятельности административных комиссий по рассмотрению дел об административных правонарушениях</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2 02 03024 05 6331 151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Выполнение отдельных государственных полномочий по исполнению функций комиссий по делам несовершеннолетних</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2 02 03024 05 6332 151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Выполнение отдельных государственных полномочий по государственному регулированию цен (тарифов)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2 02 03024 05 6333 151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Выполнение отдельных государственных полномочий по комплектованию, хранению, учету и использованию документов Архивного фонда РС(Я)</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2 02 03024 05 6335 151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Реализация государственного образовательного стандарта дошкольного образования</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2 02 03024 05 6336 151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Субвенция на отдельные гос. полномочия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2 02 03026 05 0000 151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Субвенции бюджетам муниципальных районов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2 02 03026 05 6312 151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Обеспечение жилыми помещениями детей-сирот и детей, оставшихся без попечения родителей</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2 02 03027 05 6308 151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Обеспечение семейных форм устройства детей-сирот и детей, оставшихся без попечения родителей</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2 02 03027 05 6310 151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Выплата вознаграждения патронатным воспитателям</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2 02 03027 05 6334 151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Единовременная дополнительная выплата на каждого ребенка, переданного под опеку (попечительство) и в приемную семью</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2 02 03029 05 6305 151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Выплата компенсации части родительской платы за содержание(присмотр и уход) ребенка в  образовательных учреждениях и иных организациях, реализующих основную общеобразовательную программу дошкольного образования</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2 02 04012 05 6401 151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Иные межбюджетные трансферты для вновь создаваемых финорганов недотационным улусам</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lastRenderedPageBreak/>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2 02 04012 05 6403 151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Обеспечение равных условий оплаты труда, установленных нормативными правовыми актами Республики Саха (Якутия), работникам местных администраций, выполняющим функции по осуществлению полномочий Российской Федерации по первичному воинскому учету на территориях, где отсутствуют военные комиссариаты, за счет средств государственного бюджета</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2 02 04012 05 6405 151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Проведение инвестиционных форумов в муниципальных образованиях</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2 02 04012 05 6429 151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Прямые межбюджетные трансферты на организацию кормозаготовительной кампании 2014 г.</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2 02 04014 05 0000 151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2 02 04041 05 0000 151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2 02 04052 05 6415 151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Поддержка творческих достижений и начинаний общереспубликанского значения в области культуры и искусства в Республике Саха (Якутия)</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2 02 04053 05 0000 151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Межбюджетные трансферты, передаваемые бюджетам муниц</w:t>
            </w:r>
            <w:r>
              <w:rPr>
                <w:rFonts w:ascii="Times New Roman" w:hAnsi="Times New Roman" w:cs="Times New Roman"/>
                <w:color w:val="000000"/>
                <w:sz w:val="20"/>
                <w:szCs w:val="20"/>
              </w:rPr>
              <w:t>и</w:t>
            </w:r>
            <w:r w:rsidRPr="00FF23EA">
              <w:rPr>
                <w:rFonts w:ascii="Times New Roman" w:hAnsi="Times New Roman" w:cs="Times New Roman"/>
                <w:color w:val="000000"/>
                <w:sz w:val="20"/>
                <w:szCs w:val="20"/>
              </w:rPr>
              <w:t>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2 02 04059 05 6409 151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Выделение грантов муниципальным районам и городским округам по итогам оценки эффективности деятельности органов местного самоуправления</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2 02 04999 05 0000 151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Прочие межбюджетные трансферты, передаваемые бюджетам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2 02 04999 05 6406 151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Межбюджетные трансферты на реализацию социально-экономических мероприятий и экологических программ улусов "Алмазные провинции" РС(Я)</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2 02 04999 05 6408 151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Возврат в местные бюджеты поступивших средств от денежных взысканий (штрафов) по административным правонарушениям</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2 02 04999 05 6410 151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Выделение грантов муниципальным образованиям поселений в финансово-экономической сфере</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2 02 04999 05 6411 151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Грантовая поддержка опорных центров здорового образа жизни в муниципальных образованиях</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2 02 04999 05 6412 151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Предоставление грантов начинающим субъектам малого предпринимательства</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2 02 04999 05 6416 151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Капитальный ремонт многоквартирных домов, проводимых в связи проведением мероприятий общероссийского или общереспубликанского значения, а также по решениям, принимаемым органами государственной власти, направленных на устранение угрозы жизни и здоровью населения</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2 02 04999 05 6422 151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Исполнение обязательств муниципальных образований по погашению задолженности за выполнение работы (услуги) по Плану дорожных работ РС</w:t>
            </w:r>
            <w:r>
              <w:rPr>
                <w:rFonts w:ascii="Times New Roman" w:hAnsi="Times New Roman" w:cs="Times New Roman"/>
                <w:color w:val="000000"/>
                <w:sz w:val="20"/>
                <w:szCs w:val="20"/>
              </w:rPr>
              <w:t xml:space="preserve"> </w:t>
            </w:r>
            <w:r w:rsidRPr="00FF23EA">
              <w:rPr>
                <w:rFonts w:ascii="Times New Roman" w:hAnsi="Times New Roman" w:cs="Times New Roman"/>
                <w:color w:val="000000"/>
                <w:sz w:val="20"/>
                <w:szCs w:val="20"/>
              </w:rPr>
              <w:t>(Я) за 2013 год</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2 02 09024 05 0000 151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Прочие безвозмездные поступления в бюджеты муниципальных районов от бюджетов субъектов Российской Федерации</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2 04 05010 05 0000 180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Предоставление негосударственными организациями грантов для получателей средств  бюджетов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lastRenderedPageBreak/>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2 04 05010 05 0001 180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Предоставление негосударственными организациями грантов для получателей средств  бюджетов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2 04 05010 05 0002 180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Предоставление негосударственными организациями грантов для получателей средств  бюджетов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2 04 05010 05 0003 180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Предоставление негосударственными организациями грантов для получателей средств бюджетов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2 04 05010 05 0004 180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Предоставление негосударственными организациями грантов для получателей средств бюджетов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2 04 05010 05 0005 180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Предоставление негосударственными организациями грантов для получателей средств бюджетов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2 04 05010 05 0006 180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Предоставление негосударственными организациями грантов для получателей средств бюджетов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2 04 05010 05 0007 180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Предоставление негосударственными организациями грантов для получателей средств бюджетов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2 04 05010 05 0008 180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Предоставление негосударственными организациями грантов для получателей средств бюджетов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2 04 05010 05 0009 180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Предоставление негосударственными организациями грантов для получателей средств бюджетов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2 04 05010 05 0010 180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Предоставление негосударственными организациями грантов для получателей средств бюджетов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2 04 05010 05 0011 180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Предоставление негосударственными организациями грантов для получателей средств бюджетов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2 04 05010 05 0012 180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Предоставление негосударственными организациями грантов для получателей средств бюджетов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2 04 05010 05 0013 180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Предоставление негосударственными организациями грантов для получателей средств бюджетов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2 04 05010 05 0014 180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Предоставление негосударственными организациями грантов для получателей средств бюджетов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2 04 05010 05 0015 180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Предоставление негосударственными организациями грантов для получателей средств бюджетов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2 04 05010 05 0016 180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Предоставление негосударственными организациями грантов для получателей средств бюджетов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2 04 05010 05 0017 180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Предоставление негосударственными организациями грантов для получателей средств бюджетов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2 04 05020 05 0000 180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2 04 05020 05 0001 180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2 04 05020 05 0002 180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2 04 05020 05 0002 180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2 04 05020 05 0003 180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lastRenderedPageBreak/>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2 04 05020 05 0004 180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2 04 05020 05 0005 180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2 04 05020 05 0006 180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2 04 05020 05 0007 180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2 04 05020 05 0008 180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2 04 05020 05 0009 180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2 04 05020 05 0010 180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2 04 05020 05 0011 180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2 04 05020 05 0012 180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2 04 05020 05 0013 180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2 04 05020 05 0014 180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2 04 05020 05 0015 180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2 04 05020 05 0016 180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2 04 05020 05 0017 180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2 04 05020 05 0018 180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2 04 05020 05 0019 180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2 04 05020 05 0020 180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lastRenderedPageBreak/>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2 04 05020 05 0021 180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2 08 05000 05 0000 180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2 18 05010 05 0000 151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2 18 05010 05 0000 180</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Доходы бюджетов муниципальных районов от возврата бюджетными учреждениями остатков субсидий прошлых лет</w:t>
            </w:r>
          </w:p>
        </w:tc>
      </w:tr>
      <w:tr w:rsidR="006857C8" w:rsidRPr="00FF23EA">
        <w:trPr>
          <w:trHeight w:val="372"/>
        </w:trPr>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019</w:t>
            </w:r>
          </w:p>
        </w:tc>
        <w:tc>
          <w:tcPr>
            <w:tcW w:w="2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jc w:val="center"/>
              <w:rPr>
                <w:rFonts w:ascii="Arial" w:hAnsi="Arial" w:cs="Arial"/>
                <w:sz w:val="24"/>
                <w:szCs w:val="24"/>
              </w:rPr>
            </w:pPr>
            <w:r w:rsidRPr="00FF23EA">
              <w:rPr>
                <w:rFonts w:ascii="Times New Roman" w:hAnsi="Times New Roman" w:cs="Times New Roman"/>
                <w:color w:val="000000"/>
                <w:sz w:val="20"/>
                <w:szCs w:val="20"/>
              </w:rPr>
              <w:t>2 19 05000 05 0000 151</w:t>
            </w:r>
          </w:p>
        </w:tc>
        <w:tc>
          <w:tcPr>
            <w:tcW w:w="6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57C8" w:rsidRPr="00FF23EA" w:rsidRDefault="006857C8">
            <w:pPr>
              <w:widowControl w:val="0"/>
              <w:autoSpaceDE w:val="0"/>
              <w:autoSpaceDN w:val="0"/>
              <w:adjustRightInd w:val="0"/>
              <w:spacing w:after="0" w:line="240" w:lineRule="auto"/>
              <w:rPr>
                <w:rFonts w:ascii="Arial" w:hAnsi="Arial" w:cs="Arial"/>
                <w:sz w:val="24"/>
                <w:szCs w:val="24"/>
              </w:rPr>
            </w:pPr>
            <w:r w:rsidRPr="00FF23EA">
              <w:rPr>
                <w:rFonts w:ascii="Times New Roman" w:hAnsi="Times New Roman" w:cs="Times New Roman"/>
                <w:color w:val="000000"/>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6857C8" w:rsidRDefault="006857C8"/>
    <w:sectPr w:rsidR="006857C8" w:rsidSect="00405F46">
      <w:footerReference w:type="default" r:id="rId7"/>
      <w:pgSz w:w="11950" w:h="16901"/>
      <w:pgMar w:top="567" w:right="567" w:bottom="567" w:left="567"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3C5" w:rsidRDefault="007033C5">
      <w:pPr>
        <w:spacing w:after="0" w:line="240" w:lineRule="auto"/>
      </w:pPr>
      <w:r>
        <w:separator/>
      </w:r>
    </w:p>
  </w:endnote>
  <w:endnote w:type="continuationSeparator" w:id="0">
    <w:p w:rsidR="007033C5" w:rsidRDefault="00703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7C8" w:rsidRDefault="006857C8">
    <w:pPr>
      <w:framePr w:w="4535" w:h="239" w:wrap="auto" w:hAnchor="text" w:x="200"/>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PAGE</w:instrText>
    </w:r>
    <w:r>
      <w:rPr>
        <w:rFonts w:ascii="Times New Roman" w:hAnsi="Times New Roman" w:cs="Times New Roman"/>
        <w:color w:val="000000"/>
        <w:sz w:val="20"/>
        <w:szCs w:val="20"/>
      </w:rPr>
      <w:fldChar w:fldCharType="separate"/>
    </w:r>
    <w:r w:rsidR="004B5A6E">
      <w:rPr>
        <w:rFonts w:ascii="Times New Roman" w:hAnsi="Times New Roman" w:cs="Times New Roman"/>
        <w:noProof/>
        <w:color w:val="000000"/>
        <w:sz w:val="20"/>
        <w:szCs w:val="20"/>
      </w:rPr>
      <w:t>1</w:t>
    </w:r>
    <w:r>
      <w:rPr>
        <w:rFonts w:ascii="Times New Roman" w:hAnsi="Times New Roman" w:cs="Times New Roman"/>
        <w:color w:val="000000"/>
        <w:sz w:val="20"/>
        <w:szCs w:val="20"/>
      </w:rPr>
      <w:fldChar w:fldCharType="end"/>
    </w:r>
    <w:r>
      <w:rPr>
        <w:rFonts w:ascii="Times New Roman" w:hAnsi="Times New Roman" w:cs="Times New Roman"/>
        <w:color w:val="000000"/>
        <w:sz w:val="20"/>
        <w:szCs w:val="20"/>
      </w:rPr>
      <w:t xml:space="preserve"> из </w:t>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NUMPAGES</w:instrText>
    </w:r>
    <w:r>
      <w:rPr>
        <w:rFonts w:ascii="Times New Roman" w:hAnsi="Times New Roman" w:cs="Times New Roman"/>
        <w:color w:val="000000"/>
        <w:sz w:val="20"/>
        <w:szCs w:val="20"/>
      </w:rPr>
      <w:fldChar w:fldCharType="separate"/>
    </w:r>
    <w:r w:rsidR="004B5A6E">
      <w:rPr>
        <w:rFonts w:ascii="Times New Roman" w:hAnsi="Times New Roman" w:cs="Times New Roman"/>
        <w:noProof/>
        <w:color w:val="000000"/>
        <w:sz w:val="20"/>
        <w:szCs w:val="20"/>
      </w:rPr>
      <w:t>11</w:t>
    </w:r>
    <w:r>
      <w:rPr>
        <w:rFonts w:ascii="Times New Roman" w:hAnsi="Times New Roman" w:cs="Times New Roman"/>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3C5" w:rsidRDefault="007033C5">
      <w:pPr>
        <w:spacing w:after="0" w:line="240" w:lineRule="auto"/>
      </w:pPr>
      <w:r>
        <w:separator/>
      </w:r>
    </w:p>
  </w:footnote>
  <w:footnote w:type="continuationSeparator" w:id="0">
    <w:p w:rsidR="007033C5" w:rsidRDefault="007033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0987"/>
    <w:rsid w:val="00064667"/>
    <w:rsid w:val="00390987"/>
    <w:rsid w:val="00405F46"/>
    <w:rsid w:val="004B5A6E"/>
    <w:rsid w:val="006857C8"/>
    <w:rsid w:val="007033C5"/>
    <w:rsid w:val="0097701E"/>
    <w:rsid w:val="00A64792"/>
    <w:rsid w:val="00B369FE"/>
    <w:rsid w:val="00FF2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F46"/>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4840</Words>
  <Characters>27593</Characters>
  <Application>Microsoft Office Word</Application>
  <DocSecurity>0</DocSecurity>
  <Lines>229</Lines>
  <Paragraphs>64</Paragraphs>
  <ScaleCrop>false</ScaleCrop>
  <Company>ОАО "Алданзолото "ГРК"</Company>
  <LinksUpToDate>false</LinksUpToDate>
  <CharactersWithSpaces>32369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РЎРѕР·РґР°РЅ: kirillov 15.04.2014 09:51:46; РР·РјРµРЅРµРЅ: a_kirillov 26.11.2014 12:09:30</dc:subject>
  <dc:creator>Keysystems.DWH.ReportDesigner</dc:creator>
  <cp:keywords/>
  <dc:description/>
  <cp:lastModifiedBy>Юлия</cp:lastModifiedBy>
  <cp:revision>4</cp:revision>
  <dcterms:created xsi:type="dcterms:W3CDTF">2014-12-10T07:30:00Z</dcterms:created>
  <dcterms:modified xsi:type="dcterms:W3CDTF">2015-01-28T23:01:00Z</dcterms:modified>
</cp:coreProperties>
</file>