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jc w:val="center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078"/>
      </w:tblGrid>
      <w:tr w:rsidR="00BC768B" w:rsidRPr="00D94F7E" w:rsidTr="00AC0CE0">
        <w:trPr>
          <w:trHeight w:val="1232"/>
          <w:jc w:val="center"/>
        </w:trPr>
        <w:tc>
          <w:tcPr>
            <w:tcW w:w="4047" w:type="dxa"/>
          </w:tcPr>
          <w:p w:rsidR="00BC768B" w:rsidRPr="00D94F7E" w:rsidRDefault="00BC768B" w:rsidP="00AC0CE0">
            <w:pPr>
              <w:jc w:val="center"/>
              <w:rPr>
                <w:b/>
                <w:bCs/>
              </w:rPr>
            </w:pPr>
            <w:r w:rsidRPr="00D94F7E">
              <w:rPr>
                <w:b/>
                <w:bCs/>
              </w:rPr>
              <w:t xml:space="preserve">РЕСПУБЛИКА САХА (ЯКУТИЯ) </w:t>
            </w:r>
          </w:p>
          <w:p w:rsidR="00BC768B" w:rsidRPr="00D94F7E" w:rsidRDefault="00BC768B" w:rsidP="00AC0CE0">
            <w:pPr>
              <w:jc w:val="center"/>
              <w:rPr>
                <w:b/>
                <w:bCs/>
              </w:rPr>
            </w:pPr>
            <w:r w:rsidRPr="00D94F7E">
              <w:rPr>
                <w:b/>
                <w:bCs/>
              </w:rPr>
              <w:t>АДМИНИСТРАЦИЯ МУНИЦИПАЛЬНОГО ОБРАЗОВАНИЯ</w:t>
            </w:r>
          </w:p>
          <w:p w:rsidR="00BC768B" w:rsidRPr="00D94F7E" w:rsidRDefault="00BC768B" w:rsidP="00AC0CE0">
            <w:pPr>
              <w:jc w:val="center"/>
              <w:rPr>
                <w:b/>
                <w:bCs/>
              </w:rPr>
            </w:pPr>
            <w:r w:rsidRPr="00D94F7E">
              <w:rPr>
                <w:b/>
                <w:bCs/>
              </w:rPr>
              <w:t>«АЛДАНСКИЙ РАЙОН»</w:t>
            </w:r>
          </w:p>
          <w:p w:rsidR="00BC768B" w:rsidRPr="00D94F7E" w:rsidRDefault="00BC768B" w:rsidP="00AC0CE0">
            <w:pPr>
              <w:jc w:val="center"/>
              <w:rPr>
                <w:b/>
                <w:bCs/>
              </w:rPr>
            </w:pPr>
          </w:p>
          <w:p w:rsidR="00BC768B" w:rsidRPr="00D94F7E" w:rsidRDefault="00BC768B" w:rsidP="00AC0CE0">
            <w:pPr>
              <w:jc w:val="center"/>
              <w:rPr>
                <w:b/>
                <w:bCs/>
              </w:rPr>
            </w:pPr>
            <w:r w:rsidRPr="00D94F7E">
              <w:rPr>
                <w:b/>
                <w:bCs/>
              </w:rPr>
              <w:t xml:space="preserve">ПОСТАНОВЛЕНИЕ  </w:t>
            </w:r>
          </w:p>
          <w:p w:rsidR="00BC768B" w:rsidRPr="00D94F7E" w:rsidRDefault="00BC768B" w:rsidP="00AC0CE0">
            <w:pPr>
              <w:jc w:val="center"/>
              <w:rPr>
                <w:b/>
                <w:bCs/>
              </w:rPr>
            </w:pPr>
          </w:p>
          <w:p w:rsidR="00BC768B" w:rsidRPr="00D94F7E" w:rsidRDefault="00BC768B" w:rsidP="00AC0CE0">
            <w:pPr>
              <w:jc w:val="center"/>
              <w:rPr>
                <w:b/>
                <w:bCs/>
              </w:rPr>
            </w:pPr>
            <w:r w:rsidRPr="00D94F7E">
              <w:rPr>
                <w:b/>
                <w:bCs/>
              </w:rPr>
              <w:t xml:space="preserve">№ </w:t>
            </w:r>
            <w:bookmarkStart w:id="0" w:name="_GoBack"/>
            <w:r w:rsidR="00B01B1D" w:rsidRPr="00B01B1D">
              <w:rPr>
                <w:b/>
              </w:rPr>
              <w:t>683п</w:t>
            </w:r>
            <w:bookmarkEnd w:id="0"/>
            <w:r w:rsidR="00B01B1D">
              <w:t xml:space="preserve"> </w:t>
            </w:r>
            <w:r w:rsidRPr="00D94F7E">
              <w:rPr>
                <w:b/>
              </w:rPr>
              <w:t>от</w:t>
            </w:r>
            <w:r w:rsidRPr="00D94F7E">
              <w:t xml:space="preserve"> </w:t>
            </w:r>
            <w:r w:rsidR="00B01B1D">
              <w:rPr>
                <w:b/>
                <w:bCs/>
              </w:rPr>
              <w:t>02.07.</w:t>
            </w:r>
            <w:r w:rsidRPr="00D94F7E">
              <w:rPr>
                <w:b/>
                <w:bCs/>
              </w:rPr>
              <w:t>20</w:t>
            </w:r>
            <w:r w:rsidR="00B01B1D">
              <w:rPr>
                <w:b/>
                <w:bCs/>
              </w:rPr>
              <w:t>20</w:t>
            </w:r>
            <w:r w:rsidRPr="00D94F7E">
              <w:rPr>
                <w:b/>
                <w:bCs/>
              </w:rPr>
              <w:t xml:space="preserve"> г.</w:t>
            </w:r>
          </w:p>
          <w:p w:rsidR="00BC768B" w:rsidRPr="00D94F7E" w:rsidRDefault="00BC768B" w:rsidP="00AC0CE0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</w:tcPr>
          <w:p w:rsidR="00BC768B" w:rsidRPr="00D94F7E" w:rsidRDefault="00BC768B" w:rsidP="00AC0CE0">
            <w:pPr>
              <w:jc w:val="center"/>
            </w:pPr>
            <w:r w:rsidRPr="00D94F7E">
              <w:rPr>
                <w:b/>
                <w:noProof/>
              </w:rPr>
              <w:drawing>
                <wp:inline distT="0" distB="0" distL="0" distR="0">
                  <wp:extent cx="781050" cy="11430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</w:tcPr>
          <w:p w:rsidR="00BC768B" w:rsidRPr="00D94F7E" w:rsidRDefault="00BC768B" w:rsidP="00AC0CE0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D94F7E">
              <w:rPr>
                <w:b/>
                <w:bCs/>
                <w:szCs w:val="24"/>
              </w:rPr>
              <w:t>САХА Ө</w:t>
            </w:r>
            <w:proofErr w:type="gramStart"/>
            <w:r w:rsidRPr="00D94F7E">
              <w:rPr>
                <w:b/>
                <w:bCs/>
                <w:szCs w:val="24"/>
              </w:rPr>
              <w:t>Р</w:t>
            </w:r>
            <w:proofErr w:type="gramEnd"/>
            <w:r w:rsidRPr="00D94F7E">
              <w:rPr>
                <w:b/>
                <w:bCs/>
                <w:szCs w:val="24"/>
              </w:rPr>
              <w:t>ӨСПҮҮБҮЛҮКЭТЭ</w:t>
            </w:r>
          </w:p>
          <w:p w:rsidR="00BC768B" w:rsidRPr="00D94F7E" w:rsidRDefault="00BC768B" w:rsidP="00AC0CE0">
            <w:pPr>
              <w:jc w:val="center"/>
              <w:rPr>
                <w:b/>
                <w:bCs/>
              </w:rPr>
            </w:pPr>
            <w:r w:rsidRPr="00D94F7E">
              <w:rPr>
                <w:b/>
                <w:bCs/>
              </w:rPr>
              <w:t>«АЛДАН ОРОЙУОНА»</w:t>
            </w:r>
          </w:p>
          <w:p w:rsidR="00BC768B" w:rsidRPr="00D94F7E" w:rsidRDefault="00BC768B" w:rsidP="00AC0CE0">
            <w:pPr>
              <w:jc w:val="center"/>
              <w:rPr>
                <w:b/>
                <w:bCs/>
              </w:rPr>
            </w:pPr>
            <w:r w:rsidRPr="00D94F7E">
              <w:rPr>
                <w:b/>
                <w:bCs/>
              </w:rPr>
              <w:t>МУНИЦИПАЛЬНАЙ</w:t>
            </w:r>
          </w:p>
          <w:p w:rsidR="00BC768B" w:rsidRPr="00D94F7E" w:rsidRDefault="00BC768B" w:rsidP="00AC0CE0">
            <w:pPr>
              <w:jc w:val="center"/>
              <w:rPr>
                <w:b/>
                <w:bCs/>
              </w:rPr>
            </w:pPr>
            <w:r w:rsidRPr="00D94F7E">
              <w:rPr>
                <w:b/>
                <w:bCs/>
              </w:rPr>
              <w:t>ТЭРИЛЛИИ</w:t>
            </w:r>
          </w:p>
          <w:p w:rsidR="00BC768B" w:rsidRPr="00D94F7E" w:rsidRDefault="00BC768B" w:rsidP="00AC0CE0">
            <w:pPr>
              <w:ind w:firstLine="457"/>
              <w:jc w:val="center"/>
              <w:rPr>
                <w:b/>
                <w:bCs/>
              </w:rPr>
            </w:pPr>
            <w:r w:rsidRPr="00D94F7E">
              <w:rPr>
                <w:b/>
                <w:bCs/>
              </w:rPr>
              <w:t>ДЬАһАЛТАТА</w:t>
            </w:r>
          </w:p>
          <w:p w:rsidR="00BC768B" w:rsidRPr="00D94F7E" w:rsidRDefault="00BC768B" w:rsidP="00AC0CE0">
            <w:pPr>
              <w:ind w:firstLine="457"/>
              <w:jc w:val="center"/>
              <w:rPr>
                <w:b/>
                <w:bCs/>
              </w:rPr>
            </w:pPr>
          </w:p>
          <w:p w:rsidR="00BC768B" w:rsidRPr="00D94F7E" w:rsidRDefault="00BC768B" w:rsidP="00AC0CE0">
            <w:pPr>
              <w:ind w:firstLine="457"/>
              <w:jc w:val="center"/>
              <w:rPr>
                <w:b/>
                <w:bCs/>
              </w:rPr>
            </w:pPr>
            <w:r w:rsidRPr="00D94F7E">
              <w:rPr>
                <w:b/>
                <w:bCs/>
              </w:rPr>
              <w:t xml:space="preserve">УУРААХ  </w:t>
            </w:r>
          </w:p>
          <w:p w:rsidR="00BC768B" w:rsidRPr="00D94F7E" w:rsidRDefault="00BC768B" w:rsidP="00AC0CE0">
            <w:pPr>
              <w:ind w:firstLine="457"/>
              <w:jc w:val="center"/>
              <w:rPr>
                <w:b/>
                <w:bCs/>
              </w:rPr>
            </w:pPr>
          </w:p>
        </w:tc>
      </w:tr>
    </w:tbl>
    <w:p w:rsidR="00BC768B" w:rsidRPr="00D94F7E" w:rsidRDefault="00BC768B" w:rsidP="00BC768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D94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68B" w:rsidRPr="00D94F7E" w:rsidRDefault="00BC768B" w:rsidP="005F65D4">
      <w:pPr>
        <w:shd w:val="clear" w:color="auto" w:fill="FFFFFF"/>
        <w:rPr>
          <w:b/>
          <w:kern w:val="28"/>
        </w:rPr>
      </w:pPr>
      <w:r w:rsidRPr="00D94F7E">
        <w:rPr>
          <w:b/>
          <w:kern w:val="28"/>
        </w:rPr>
        <w:t>Об утверждении Порядка определения объема и</w:t>
      </w:r>
    </w:p>
    <w:p w:rsidR="00BC768B" w:rsidRPr="00D94F7E" w:rsidRDefault="00BC768B" w:rsidP="005F65D4">
      <w:pPr>
        <w:shd w:val="clear" w:color="auto" w:fill="FFFFFF"/>
        <w:rPr>
          <w:b/>
          <w:kern w:val="28"/>
        </w:rPr>
      </w:pPr>
      <w:r w:rsidRPr="00D94F7E">
        <w:rPr>
          <w:b/>
          <w:kern w:val="28"/>
        </w:rPr>
        <w:t xml:space="preserve"> условий предоставления бюджетным учреждения</w:t>
      </w:r>
      <w:r w:rsidR="00D94F7E" w:rsidRPr="00D94F7E">
        <w:rPr>
          <w:b/>
          <w:kern w:val="28"/>
        </w:rPr>
        <w:t>м</w:t>
      </w:r>
      <w:r w:rsidRPr="00D94F7E">
        <w:rPr>
          <w:b/>
          <w:kern w:val="28"/>
        </w:rPr>
        <w:t>,</w:t>
      </w:r>
    </w:p>
    <w:p w:rsidR="00BC768B" w:rsidRPr="00D94F7E" w:rsidRDefault="00BC768B" w:rsidP="005F65D4">
      <w:pPr>
        <w:shd w:val="clear" w:color="auto" w:fill="FFFFFF"/>
        <w:rPr>
          <w:b/>
          <w:kern w:val="28"/>
        </w:rPr>
      </w:pPr>
      <w:proofErr w:type="gramStart"/>
      <w:r w:rsidRPr="00D94F7E">
        <w:rPr>
          <w:b/>
          <w:kern w:val="28"/>
        </w:rPr>
        <w:t>подведомственным</w:t>
      </w:r>
      <w:proofErr w:type="gramEnd"/>
      <w:r w:rsidRPr="00D94F7E">
        <w:rPr>
          <w:b/>
          <w:kern w:val="28"/>
        </w:rPr>
        <w:t xml:space="preserve"> администрации муниципального образования</w:t>
      </w:r>
    </w:p>
    <w:p w:rsidR="00BC768B" w:rsidRPr="00D94F7E" w:rsidRDefault="00D94F7E" w:rsidP="005F65D4">
      <w:pPr>
        <w:shd w:val="clear" w:color="auto" w:fill="FFFFFF"/>
        <w:rPr>
          <w:b/>
          <w:kern w:val="28"/>
        </w:rPr>
      </w:pPr>
      <w:r w:rsidRPr="00D94F7E">
        <w:rPr>
          <w:kern w:val="28"/>
        </w:rPr>
        <w:t>"</w:t>
      </w:r>
      <w:r w:rsidR="00BC768B" w:rsidRPr="00D94F7E">
        <w:rPr>
          <w:b/>
          <w:kern w:val="28"/>
        </w:rPr>
        <w:t>Алданский район</w:t>
      </w:r>
      <w:r w:rsidRPr="00D94F7E">
        <w:rPr>
          <w:kern w:val="28"/>
        </w:rPr>
        <w:t>"</w:t>
      </w:r>
      <w:r w:rsidR="00BC768B" w:rsidRPr="00D94F7E">
        <w:rPr>
          <w:b/>
          <w:kern w:val="28"/>
        </w:rPr>
        <w:t xml:space="preserve"> Республики Саха (Якутия), </w:t>
      </w:r>
    </w:p>
    <w:p w:rsidR="00BC768B" w:rsidRPr="00D94F7E" w:rsidRDefault="00BC768B" w:rsidP="005F65D4">
      <w:pPr>
        <w:shd w:val="clear" w:color="auto" w:fill="FFFFFF"/>
        <w:rPr>
          <w:b/>
          <w:kern w:val="28"/>
        </w:rPr>
      </w:pPr>
      <w:r w:rsidRPr="00D94F7E">
        <w:rPr>
          <w:b/>
          <w:kern w:val="28"/>
        </w:rPr>
        <w:t>субсидий на иные цели</w:t>
      </w:r>
    </w:p>
    <w:p w:rsidR="00BC768B" w:rsidRPr="00D94F7E" w:rsidRDefault="00BC768B" w:rsidP="00BC768B">
      <w:pPr>
        <w:shd w:val="clear" w:color="auto" w:fill="FFFFFF"/>
        <w:spacing w:line="360" w:lineRule="exact"/>
        <w:rPr>
          <w:b/>
          <w:kern w:val="28"/>
        </w:rPr>
      </w:pPr>
    </w:p>
    <w:p w:rsidR="005F65D4" w:rsidRPr="00D94F7E" w:rsidRDefault="005F65D4" w:rsidP="00BC768B">
      <w:pPr>
        <w:shd w:val="clear" w:color="auto" w:fill="FFFFFF"/>
        <w:spacing w:line="360" w:lineRule="exact"/>
        <w:rPr>
          <w:b/>
          <w:kern w:val="28"/>
        </w:rPr>
      </w:pPr>
    </w:p>
    <w:p w:rsidR="005F65D4" w:rsidRPr="00D94F7E" w:rsidRDefault="005F65D4" w:rsidP="005F65D4">
      <w:pPr>
        <w:shd w:val="clear" w:color="auto" w:fill="FFFFFF"/>
        <w:ind w:firstLine="567"/>
        <w:jc w:val="both"/>
        <w:rPr>
          <w:kern w:val="28"/>
        </w:rPr>
      </w:pPr>
      <w:r w:rsidRPr="00D94F7E">
        <w:rPr>
          <w:kern w:val="28"/>
        </w:rPr>
        <w:t xml:space="preserve">В соответствии с абзацем вторым пункта 1 статьи 78.1 Бюджетного кодекса Российской Федерации (Собрание законодательства Российской Федерации, 1998, N 31, ст. 3823; </w:t>
      </w:r>
      <w:proofErr w:type="gramStart"/>
      <w:r w:rsidRPr="00D94F7E">
        <w:rPr>
          <w:kern w:val="28"/>
        </w:rPr>
        <w:t>2016, N 27, ст. 4278) и Общими требованиями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утвержденными постановлением Правительства Российской Федерации от 22 февраля 2020 г. N 203 "Об общих требованиях к нормативным правовым актам и муниципальным правовым актам, устанавливающим порядок определения объема и условия</w:t>
      </w:r>
      <w:proofErr w:type="gramEnd"/>
      <w:r w:rsidRPr="00D94F7E">
        <w:rPr>
          <w:kern w:val="28"/>
        </w:rPr>
        <w:t xml:space="preserve"> предоставления бюджетным и автономным учреждениям субсидий на иные цели", постановляю:</w:t>
      </w:r>
    </w:p>
    <w:p w:rsidR="005F65D4" w:rsidRPr="00D94F7E" w:rsidRDefault="005F65D4" w:rsidP="005F65D4">
      <w:pPr>
        <w:shd w:val="clear" w:color="auto" w:fill="FFFFFF"/>
        <w:ind w:firstLine="567"/>
        <w:jc w:val="both"/>
        <w:rPr>
          <w:kern w:val="28"/>
        </w:rPr>
      </w:pPr>
    </w:p>
    <w:p w:rsidR="005F65D4" w:rsidRPr="00D94F7E" w:rsidRDefault="005F65D4" w:rsidP="005F65D4">
      <w:pPr>
        <w:shd w:val="clear" w:color="auto" w:fill="FFFFFF"/>
        <w:ind w:firstLine="567"/>
        <w:jc w:val="both"/>
        <w:rPr>
          <w:kern w:val="28"/>
        </w:rPr>
      </w:pPr>
      <w:r w:rsidRPr="00D94F7E">
        <w:rPr>
          <w:kern w:val="28"/>
        </w:rPr>
        <w:t>1. Утвердить прилагаемый Порядок определения объема и условий предоставления бюджетным учреждениям, подведомственным администрации муниципального образования "Алданский район" Республики Саха (Якутия), субсидий на иные цели.</w:t>
      </w:r>
    </w:p>
    <w:p w:rsidR="005F65D4" w:rsidRPr="00D94F7E" w:rsidRDefault="005F65D4" w:rsidP="005F65D4">
      <w:pPr>
        <w:shd w:val="clear" w:color="auto" w:fill="FFFFFF"/>
        <w:ind w:firstLine="567"/>
        <w:jc w:val="both"/>
        <w:rPr>
          <w:kern w:val="28"/>
        </w:rPr>
      </w:pPr>
      <w:r w:rsidRPr="00D94F7E">
        <w:rPr>
          <w:kern w:val="28"/>
        </w:rPr>
        <w:t xml:space="preserve">2. Признать утратившими силу постановление Главы района от 12.02.2016 N 134 </w:t>
      </w:r>
      <w:proofErr w:type="gramStart"/>
      <w:r w:rsidRPr="00D94F7E">
        <w:rPr>
          <w:kern w:val="28"/>
        </w:rPr>
        <w:t>п</w:t>
      </w:r>
      <w:proofErr w:type="gramEnd"/>
      <w:r w:rsidRPr="00D94F7E">
        <w:rPr>
          <w:kern w:val="28"/>
        </w:rPr>
        <w:t xml:space="preserve"> "Об утверждении Порядка определения объема и условий предоставления из бюджета муниципального образования </w:t>
      </w:r>
      <w:r w:rsidR="00D94F7E" w:rsidRPr="005F65D4">
        <w:rPr>
          <w:kern w:val="28"/>
        </w:rPr>
        <w:t>"</w:t>
      </w:r>
      <w:r w:rsidRPr="00D94F7E">
        <w:rPr>
          <w:kern w:val="28"/>
        </w:rPr>
        <w:t>Алданский район</w:t>
      </w:r>
      <w:r w:rsidR="00D94F7E" w:rsidRPr="005F65D4">
        <w:rPr>
          <w:kern w:val="28"/>
        </w:rPr>
        <w:t>"</w:t>
      </w:r>
      <w:r w:rsidRPr="00D94F7E">
        <w:rPr>
          <w:kern w:val="28"/>
        </w:rPr>
        <w:t xml:space="preserve"> Республики Саха (Якутия) субсидий на иные цели муниципальным бюджетным учреждениям</w:t>
      </w:r>
    </w:p>
    <w:p w:rsidR="005F65D4" w:rsidRPr="00D94F7E" w:rsidRDefault="005F65D4" w:rsidP="005F65D4">
      <w:pPr>
        <w:shd w:val="clear" w:color="auto" w:fill="FFFFFF"/>
        <w:ind w:firstLine="567"/>
        <w:jc w:val="both"/>
        <w:rPr>
          <w:kern w:val="28"/>
        </w:rPr>
      </w:pPr>
      <w:r w:rsidRPr="00D94F7E">
        <w:rPr>
          <w:kern w:val="28"/>
        </w:rPr>
        <w:t>3. Настоящее постановление вступает в силу с 1 января 2021 г.</w:t>
      </w:r>
    </w:p>
    <w:p w:rsidR="005F65D4" w:rsidRPr="00D94F7E" w:rsidRDefault="005F65D4" w:rsidP="005F65D4">
      <w:pPr>
        <w:shd w:val="clear" w:color="auto" w:fill="FFFFFF"/>
        <w:ind w:firstLine="567"/>
        <w:jc w:val="both"/>
        <w:rPr>
          <w:kern w:val="28"/>
        </w:rPr>
      </w:pPr>
      <w:r w:rsidRPr="00D94F7E">
        <w:rPr>
          <w:kern w:val="28"/>
        </w:rPr>
        <w:t xml:space="preserve">4. </w:t>
      </w:r>
      <w:proofErr w:type="gramStart"/>
      <w:r w:rsidRPr="00D94F7E">
        <w:rPr>
          <w:kern w:val="28"/>
        </w:rPr>
        <w:t>Контроль за</w:t>
      </w:r>
      <w:proofErr w:type="gramEnd"/>
      <w:r w:rsidRPr="00D94F7E">
        <w:rPr>
          <w:kern w:val="28"/>
        </w:rPr>
        <w:t xml:space="preserve"> исполнением настоящего постановления возложить на заместителя главы администрации муниципального образования "Алданский район" по экономике и финансам Ведерникову Е.В.</w:t>
      </w:r>
    </w:p>
    <w:p w:rsidR="00BC768B" w:rsidRPr="00D94F7E" w:rsidRDefault="00BC768B" w:rsidP="005F65D4">
      <w:pPr>
        <w:shd w:val="clear" w:color="auto" w:fill="FFFFFF"/>
        <w:spacing w:line="360" w:lineRule="exact"/>
        <w:ind w:firstLine="567"/>
        <w:rPr>
          <w:b/>
          <w:kern w:val="28"/>
        </w:rPr>
      </w:pPr>
    </w:p>
    <w:p w:rsidR="00BC768B" w:rsidRPr="00D94F7E" w:rsidRDefault="00BC768B" w:rsidP="005F65D4">
      <w:pPr>
        <w:shd w:val="clear" w:color="auto" w:fill="FFFFFF"/>
        <w:spacing w:line="360" w:lineRule="exact"/>
        <w:ind w:firstLine="567"/>
        <w:rPr>
          <w:b/>
          <w:kern w:val="28"/>
        </w:rPr>
      </w:pPr>
    </w:p>
    <w:p w:rsidR="00BC768B" w:rsidRPr="00D94F7E" w:rsidRDefault="00BC768B" w:rsidP="00D94F7E">
      <w:pPr>
        <w:pStyle w:val="ConsNonformat"/>
        <w:widowControl/>
        <w:ind w:firstLine="567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D94F7E">
        <w:rPr>
          <w:rFonts w:ascii="Times New Roman" w:hAnsi="Times New Roman" w:cs="Times New Roman"/>
          <w:b/>
          <w:kern w:val="28"/>
          <w:sz w:val="24"/>
          <w:szCs w:val="24"/>
        </w:rPr>
        <w:t>Глава</w:t>
      </w:r>
      <w:r w:rsidRPr="00D94F7E">
        <w:rPr>
          <w:rFonts w:ascii="Times New Roman" w:hAnsi="Times New Roman" w:cs="Times New Roman"/>
          <w:b/>
          <w:kern w:val="28"/>
          <w:sz w:val="24"/>
          <w:szCs w:val="24"/>
        </w:rPr>
        <w:tab/>
        <w:t xml:space="preserve"> района </w:t>
      </w:r>
      <w:r w:rsidRPr="00D94F7E">
        <w:rPr>
          <w:rFonts w:ascii="Times New Roman" w:hAnsi="Times New Roman" w:cs="Times New Roman"/>
          <w:kern w:val="28"/>
          <w:sz w:val="24"/>
          <w:szCs w:val="24"/>
        </w:rPr>
        <w:tab/>
      </w:r>
      <w:r w:rsidRPr="00D94F7E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</w:t>
      </w:r>
      <w:r w:rsidRPr="00D94F7E">
        <w:rPr>
          <w:rFonts w:ascii="Times New Roman" w:hAnsi="Times New Roman" w:cs="Times New Roman"/>
          <w:kern w:val="28"/>
          <w:sz w:val="24"/>
          <w:szCs w:val="24"/>
        </w:rPr>
        <w:tab/>
      </w:r>
      <w:r w:rsidRPr="00D94F7E">
        <w:rPr>
          <w:rFonts w:ascii="Times New Roman" w:hAnsi="Times New Roman" w:cs="Times New Roman"/>
          <w:kern w:val="28"/>
          <w:sz w:val="24"/>
          <w:szCs w:val="24"/>
        </w:rPr>
        <w:tab/>
      </w:r>
      <w:r w:rsidRPr="00D94F7E">
        <w:rPr>
          <w:rFonts w:ascii="Times New Roman" w:hAnsi="Times New Roman" w:cs="Times New Roman"/>
          <w:kern w:val="28"/>
          <w:sz w:val="24"/>
          <w:szCs w:val="24"/>
        </w:rPr>
        <w:tab/>
      </w:r>
      <w:r w:rsidR="00D94F7E" w:rsidRPr="00D94F7E">
        <w:rPr>
          <w:rFonts w:ascii="Times New Roman" w:hAnsi="Times New Roman" w:cs="Times New Roman"/>
          <w:kern w:val="28"/>
          <w:sz w:val="24"/>
          <w:szCs w:val="24"/>
        </w:rPr>
        <w:t xml:space="preserve">                   </w:t>
      </w:r>
      <w:r w:rsidRPr="00D94F7E">
        <w:rPr>
          <w:rFonts w:ascii="Times New Roman" w:hAnsi="Times New Roman" w:cs="Times New Roman"/>
          <w:b/>
          <w:kern w:val="28"/>
          <w:sz w:val="24"/>
          <w:szCs w:val="24"/>
        </w:rPr>
        <w:t>С.Н.Поздняков</w:t>
      </w:r>
    </w:p>
    <w:p w:rsidR="00D94F7E" w:rsidRPr="00D94F7E" w:rsidRDefault="00D94F7E" w:rsidP="00D94F7E">
      <w:pPr>
        <w:pStyle w:val="ConsNonformat"/>
        <w:widowControl/>
        <w:ind w:firstLine="567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D94F7E" w:rsidRPr="00D94F7E" w:rsidRDefault="00D94F7E" w:rsidP="00D94F7E">
      <w:pPr>
        <w:pStyle w:val="ConsNonformat"/>
        <w:widowControl/>
        <w:ind w:firstLine="567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D94F7E" w:rsidRPr="00D94F7E" w:rsidRDefault="00D94F7E" w:rsidP="00D94F7E">
      <w:pPr>
        <w:pStyle w:val="ConsNonformat"/>
        <w:widowControl/>
        <w:ind w:firstLine="567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D94F7E" w:rsidRPr="00D94F7E" w:rsidRDefault="00D94F7E" w:rsidP="00D94F7E">
      <w:pPr>
        <w:pStyle w:val="ConsNonformat"/>
        <w:widowControl/>
        <w:ind w:firstLine="567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D94F7E" w:rsidRPr="00D94F7E" w:rsidRDefault="00D94F7E" w:rsidP="00D94F7E">
      <w:pPr>
        <w:pStyle w:val="ConsNonformat"/>
        <w:widowControl/>
        <w:ind w:firstLine="567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D94F7E" w:rsidRPr="00D94F7E" w:rsidRDefault="00D94F7E" w:rsidP="00D94F7E">
      <w:pPr>
        <w:pStyle w:val="ConsNonformat"/>
        <w:widowControl/>
        <w:ind w:firstLine="567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BC768B" w:rsidRPr="00D94F7E" w:rsidRDefault="00BC768B" w:rsidP="00BC768B">
      <w:pPr>
        <w:pStyle w:val="ConsNormal"/>
        <w:widowControl/>
        <w:ind w:firstLine="0"/>
        <w:rPr>
          <w:rFonts w:ascii="Times New Roman" w:hAnsi="Times New Roman" w:cs="Times New Roman"/>
        </w:rPr>
      </w:pPr>
      <w:proofErr w:type="spellStart"/>
      <w:r w:rsidRPr="00D94F7E">
        <w:rPr>
          <w:rFonts w:ascii="Times New Roman" w:hAnsi="Times New Roman" w:cs="Times New Roman"/>
        </w:rPr>
        <w:t>Окель</w:t>
      </w:r>
      <w:proofErr w:type="spellEnd"/>
      <w:r w:rsidRPr="00D94F7E">
        <w:rPr>
          <w:rFonts w:ascii="Times New Roman" w:hAnsi="Times New Roman" w:cs="Times New Roman"/>
        </w:rPr>
        <w:t xml:space="preserve"> Анастасия Сергеевна</w:t>
      </w:r>
    </w:p>
    <w:p w:rsidR="00BC768B" w:rsidRPr="00D94F7E" w:rsidRDefault="00BC768B" w:rsidP="00BC768B">
      <w:pPr>
        <w:pStyle w:val="ConsNormal"/>
        <w:widowControl/>
        <w:ind w:firstLine="0"/>
        <w:rPr>
          <w:rFonts w:ascii="Times New Roman" w:hAnsi="Times New Roman" w:cs="Times New Roman"/>
        </w:rPr>
      </w:pPr>
      <w:r w:rsidRPr="00D94F7E">
        <w:rPr>
          <w:rFonts w:ascii="Times New Roman" w:hAnsi="Times New Roman" w:cs="Times New Roman"/>
        </w:rPr>
        <w:t xml:space="preserve">тел. (41145) 65555 </w:t>
      </w:r>
      <w:proofErr w:type="spellStart"/>
      <w:r w:rsidRPr="00D94F7E">
        <w:rPr>
          <w:rFonts w:ascii="Times New Roman" w:hAnsi="Times New Roman" w:cs="Times New Roman"/>
        </w:rPr>
        <w:t>вн</w:t>
      </w:r>
      <w:proofErr w:type="spellEnd"/>
      <w:r w:rsidRPr="00D94F7E">
        <w:rPr>
          <w:rFonts w:ascii="Times New Roman" w:hAnsi="Times New Roman" w:cs="Times New Roman"/>
        </w:rPr>
        <w:t>. 132</w:t>
      </w:r>
    </w:p>
    <w:p w:rsidR="00BC768B" w:rsidRPr="00D94F7E" w:rsidRDefault="00BC768B" w:rsidP="00BC768B">
      <w:r w:rsidRPr="00D94F7E">
        <w:lastRenderedPageBreak/>
        <w:t>Исполнитель</w:t>
      </w:r>
      <w:r w:rsidR="00D94F7E" w:rsidRPr="00D94F7E">
        <w:t xml:space="preserve">: </w:t>
      </w:r>
      <w:proofErr w:type="spellStart"/>
      <w:r w:rsidR="00D94F7E" w:rsidRPr="00D94F7E">
        <w:t>Окель</w:t>
      </w:r>
      <w:proofErr w:type="spellEnd"/>
      <w:r w:rsidR="00D94F7E" w:rsidRPr="00D94F7E">
        <w:t xml:space="preserve"> Анастасия Сергеевна -</w:t>
      </w:r>
      <w:r w:rsidRPr="00D94F7E">
        <w:t xml:space="preserve"> </w:t>
      </w:r>
      <w:r w:rsidR="00D94F7E" w:rsidRPr="00D94F7E">
        <w:t xml:space="preserve">начальник бюджетного отдела Финансового управления администрации муниципального образования </w:t>
      </w:r>
      <w:r w:rsidR="00D94F7E" w:rsidRPr="005F65D4">
        <w:rPr>
          <w:kern w:val="28"/>
        </w:rPr>
        <w:t>"</w:t>
      </w:r>
      <w:r w:rsidR="00D94F7E" w:rsidRPr="00D94F7E">
        <w:t>Алданский район</w:t>
      </w:r>
      <w:r w:rsidR="00D94F7E" w:rsidRPr="005F65D4">
        <w:rPr>
          <w:kern w:val="28"/>
        </w:rPr>
        <w:t>"</w:t>
      </w:r>
      <w:r w:rsidR="00D94F7E" w:rsidRPr="00D94F7E">
        <w:t xml:space="preserve"> </w:t>
      </w:r>
    </w:p>
    <w:p w:rsidR="00BC768B" w:rsidRPr="00D94F7E" w:rsidRDefault="00BC768B" w:rsidP="00BC768B">
      <w:pPr>
        <w:rPr>
          <w:sz w:val="20"/>
          <w:szCs w:val="20"/>
        </w:rPr>
      </w:pPr>
      <w:r w:rsidRPr="00D94F7E">
        <w:rPr>
          <w:sz w:val="20"/>
          <w:szCs w:val="20"/>
        </w:rPr>
        <w:t xml:space="preserve">                                                                                  (Ф.И.О., должность)</w:t>
      </w:r>
    </w:p>
    <w:p w:rsidR="00BC768B" w:rsidRPr="00D94F7E" w:rsidRDefault="00BC768B" w:rsidP="00BC768B">
      <w:pPr>
        <w:rPr>
          <w:sz w:val="20"/>
          <w:szCs w:val="20"/>
        </w:rPr>
      </w:pPr>
    </w:p>
    <w:p w:rsidR="00BC768B" w:rsidRPr="00D94F7E" w:rsidRDefault="00BC768B" w:rsidP="00BC768B">
      <w:pPr>
        <w:rPr>
          <w:sz w:val="20"/>
          <w:szCs w:val="20"/>
        </w:rPr>
      </w:pPr>
    </w:p>
    <w:p w:rsidR="00BC768B" w:rsidRPr="00D94F7E" w:rsidRDefault="00BC768B" w:rsidP="00BC768B">
      <w:r w:rsidRPr="00D94F7E">
        <w:t xml:space="preserve">Соответствует федеральному, республиканскому законодательству и муниципальным нормативным правовым актам МО </w:t>
      </w:r>
      <w:r w:rsidR="00D94F7E" w:rsidRPr="005F65D4">
        <w:rPr>
          <w:kern w:val="28"/>
        </w:rPr>
        <w:t>"</w:t>
      </w:r>
      <w:r w:rsidRPr="00D94F7E">
        <w:t>Алданский район</w:t>
      </w:r>
      <w:r w:rsidR="00D94F7E" w:rsidRPr="005F65D4">
        <w:rPr>
          <w:kern w:val="28"/>
        </w:rPr>
        <w:t>"</w:t>
      </w:r>
      <w:r w:rsidRPr="00D94F7E">
        <w:t xml:space="preserve"> </w:t>
      </w:r>
    </w:p>
    <w:p w:rsidR="00BC768B" w:rsidRPr="00D94F7E" w:rsidRDefault="00BC768B" w:rsidP="00BC768B"/>
    <w:p w:rsidR="00BC768B" w:rsidRPr="00D94F7E" w:rsidRDefault="00BC768B" w:rsidP="00BC768B"/>
    <w:p w:rsidR="00BC768B" w:rsidRPr="00D94F7E" w:rsidRDefault="00BC768B" w:rsidP="00BC768B">
      <w:r w:rsidRPr="00D94F7E">
        <w:t>«________» _____________ 20 ____ г.                                _________________________</w:t>
      </w:r>
    </w:p>
    <w:p w:rsidR="00BC768B" w:rsidRPr="00D94F7E" w:rsidRDefault="00BC768B" w:rsidP="00BC768B">
      <w:pPr>
        <w:rPr>
          <w:sz w:val="20"/>
          <w:szCs w:val="20"/>
        </w:rPr>
      </w:pPr>
      <w:r w:rsidRPr="00D94F7E">
        <w:t xml:space="preserve">                                                                                                                (п</w:t>
      </w:r>
      <w:r w:rsidRPr="00D94F7E">
        <w:rPr>
          <w:sz w:val="20"/>
          <w:szCs w:val="20"/>
        </w:rPr>
        <w:t>одпись)</w:t>
      </w:r>
    </w:p>
    <w:p w:rsidR="00BC768B" w:rsidRPr="00D94F7E" w:rsidRDefault="00BC768B" w:rsidP="00BC768B">
      <w:pPr>
        <w:rPr>
          <w:sz w:val="20"/>
          <w:szCs w:val="20"/>
        </w:rPr>
      </w:pPr>
    </w:p>
    <w:p w:rsidR="00BC768B" w:rsidRPr="00D94F7E" w:rsidRDefault="00BC768B" w:rsidP="00BC768B">
      <w:pPr>
        <w:rPr>
          <w:sz w:val="20"/>
          <w:szCs w:val="20"/>
        </w:rPr>
      </w:pPr>
    </w:p>
    <w:p w:rsidR="00BC768B" w:rsidRPr="00D94F7E" w:rsidRDefault="00BC768B" w:rsidP="00BC768B">
      <w:proofErr w:type="gramStart"/>
      <w:r w:rsidRPr="00D94F7E">
        <w:t>Ответственный</w:t>
      </w:r>
      <w:proofErr w:type="gramEnd"/>
      <w:r w:rsidRPr="00D94F7E">
        <w:t xml:space="preserve"> за осуществлением контроля над исполнением:  </w:t>
      </w:r>
    </w:p>
    <w:p w:rsidR="00BC768B" w:rsidRPr="00D94F7E" w:rsidRDefault="00BC768B" w:rsidP="00BC768B"/>
    <w:p w:rsidR="00BC768B" w:rsidRPr="00D94F7E" w:rsidRDefault="00D94F7E" w:rsidP="00BC768B">
      <w:r w:rsidRPr="00D94F7E">
        <w:t xml:space="preserve">Ведерникова Елена Владимировна – заместитель главы администрации муниципального образования </w:t>
      </w:r>
      <w:r w:rsidRPr="005F65D4">
        <w:rPr>
          <w:kern w:val="28"/>
        </w:rPr>
        <w:t>"</w:t>
      </w:r>
      <w:r w:rsidRPr="00D94F7E">
        <w:t>Алданский район</w:t>
      </w:r>
      <w:r w:rsidRPr="005F65D4">
        <w:rPr>
          <w:kern w:val="28"/>
        </w:rPr>
        <w:t>""</w:t>
      </w:r>
      <w:r w:rsidRPr="00D94F7E">
        <w:t xml:space="preserve"> по экономике и </w:t>
      </w:r>
      <w:proofErr w:type="spellStart"/>
      <w:r w:rsidRPr="00D94F7E">
        <w:t>финанасам</w:t>
      </w:r>
      <w:proofErr w:type="spellEnd"/>
    </w:p>
    <w:p w:rsidR="00BC768B" w:rsidRPr="00D94F7E" w:rsidRDefault="00BC768B" w:rsidP="00BC768B">
      <w:pPr>
        <w:jc w:val="center"/>
        <w:rPr>
          <w:sz w:val="20"/>
          <w:szCs w:val="20"/>
        </w:rPr>
      </w:pPr>
      <w:r w:rsidRPr="00D94F7E">
        <w:rPr>
          <w:sz w:val="20"/>
          <w:szCs w:val="20"/>
        </w:rPr>
        <w:t>(Ф.И.О., должность)</w:t>
      </w:r>
    </w:p>
    <w:p w:rsidR="00BC768B" w:rsidRPr="00D94F7E" w:rsidRDefault="00BC768B" w:rsidP="00BC768B"/>
    <w:p w:rsidR="00BC768B" w:rsidRPr="00D94F7E" w:rsidRDefault="00BC768B" w:rsidP="00BC768B"/>
    <w:p w:rsidR="00BC768B" w:rsidRPr="00D94F7E" w:rsidRDefault="00BC768B" w:rsidP="00BC768B">
      <w:r w:rsidRPr="00D94F7E">
        <w:t xml:space="preserve">Ознакомлен: </w:t>
      </w:r>
    </w:p>
    <w:p w:rsidR="00BC768B" w:rsidRPr="00D94F7E" w:rsidRDefault="00BC768B" w:rsidP="00BC768B"/>
    <w:p w:rsidR="00BC768B" w:rsidRPr="00D94F7E" w:rsidRDefault="00BC768B" w:rsidP="00BC768B">
      <w:r w:rsidRPr="00D94F7E">
        <w:t>«________» _____________ 20 ____ г.                                _________________________</w:t>
      </w:r>
    </w:p>
    <w:p w:rsidR="00BC768B" w:rsidRDefault="00BC768B" w:rsidP="00BC768B">
      <w:pPr>
        <w:rPr>
          <w:sz w:val="20"/>
          <w:szCs w:val="20"/>
        </w:rPr>
      </w:pPr>
      <w:r w:rsidRPr="00D94F7E">
        <w:t xml:space="preserve">                                                                                                       (п</w:t>
      </w:r>
      <w:r w:rsidRPr="00D94F7E">
        <w:rPr>
          <w:sz w:val="20"/>
          <w:szCs w:val="20"/>
        </w:rPr>
        <w:t>одпись)</w:t>
      </w: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D94F7E" w:rsidRDefault="00D94F7E" w:rsidP="00BC768B">
      <w:pPr>
        <w:rPr>
          <w:sz w:val="20"/>
          <w:szCs w:val="20"/>
        </w:rPr>
      </w:pPr>
    </w:p>
    <w:p w:rsidR="00585B70" w:rsidRPr="00585B70" w:rsidRDefault="00585B70" w:rsidP="00585B70">
      <w:pPr>
        <w:jc w:val="right"/>
      </w:pPr>
      <w:r w:rsidRPr="00585B70">
        <w:lastRenderedPageBreak/>
        <w:t>Утвержден</w:t>
      </w:r>
    </w:p>
    <w:p w:rsidR="00585B70" w:rsidRPr="00585B70" w:rsidRDefault="00585B70" w:rsidP="00585B70">
      <w:pPr>
        <w:jc w:val="right"/>
      </w:pPr>
      <w:r w:rsidRPr="00585B70">
        <w:t>постановлением главы района</w:t>
      </w:r>
    </w:p>
    <w:p w:rsidR="00585B70" w:rsidRPr="00585B70" w:rsidRDefault="00585B70" w:rsidP="00585B70">
      <w:pPr>
        <w:jc w:val="right"/>
      </w:pPr>
      <w:r w:rsidRPr="00585B70">
        <w:t>от</w:t>
      </w:r>
      <w:r w:rsidR="001E37B2">
        <w:t>_____</w:t>
      </w:r>
      <w:r w:rsidRPr="00585B70">
        <w:t xml:space="preserve"> ______ г. N ___</w:t>
      </w:r>
    </w:p>
    <w:p w:rsidR="00585B70" w:rsidRPr="00585B70" w:rsidRDefault="00585B70" w:rsidP="00585B70">
      <w:pPr>
        <w:jc w:val="right"/>
      </w:pPr>
    </w:p>
    <w:p w:rsidR="00585B70" w:rsidRPr="00585B70" w:rsidRDefault="00585B70" w:rsidP="00585B70">
      <w:pPr>
        <w:jc w:val="center"/>
      </w:pPr>
      <w:r w:rsidRPr="00585B70">
        <w:t>ПОРЯДОК</w:t>
      </w:r>
    </w:p>
    <w:p w:rsidR="00585B70" w:rsidRPr="00585B70" w:rsidRDefault="00585B70" w:rsidP="00585B70">
      <w:pPr>
        <w:jc w:val="center"/>
      </w:pPr>
      <w:r w:rsidRPr="00585B70">
        <w:t>ОПРЕДЕЛЕНИЯ ОБЪЕМА И УСЛОВИЙ</w:t>
      </w:r>
    </w:p>
    <w:p w:rsidR="00585B70" w:rsidRPr="00585B70" w:rsidRDefault="00585B70" w:rsidP="00585B70">
      <w:pPr>
        <w:jc w:val="center"/>
      </w:pPr>
      <w:r w:rsidRPr="00585B70">
        <w:t>ПРЕДОСТАВЛЕНИЯ БЮДЖЕТНЫМ УЧРЕЖДЕНИЯМ, ПОДВЕДОМСТВЕННЫМ</w:t>
      </w:r>
    </w:p>
    <w:p w:rsidR="00585B70" w:rsidRPr="00585B70" w:rsidRDefault="00585B70" w:rsidP="00585B70">
      <w:pPr>
        <w:jc w:val="center"/>
      </w:pPr>
      <w:r w:rsidRPr="00585B70">
        <w:t xml:space="preserve">АДМИНИСТРАЦИИ </w:t>
      </w:r>
      <w:proofErr w:type="gramStart"/>
      <w:r w:rsidRPr="00585B70">
        <w:t>МУНИЦИПАЛЬНОГО</w:t>
      </w:r>
      <w:proofErr w:type="gramEnd"/>
      <w:r w:rsidRPr="00585B70">
        <w:t xml:space="preserve"> ОРАЗОВАНИЯ "АЛДАНСКИЙ </w:t>
      </w:r>
      <w:r w:rsidR="00CD700F">
        <w:t>РАЙОН" РЕСПУБЛИКИ САХА (ЯКУТИЯ)</w:t>
      </w:r>
      <w:r w:rsidRPr="00585B70">
        <w:t>, СУБСИДИЙ НА ИНЫЕ ЦЕЛИ</w:t>
      </w:r>
    </w:p>
    <w:p w:rsidR="004068B5" w:rsidRDefault="004068B5" w:rsidP="00585B70">
      <w:pPr>
        <w:jc w:val="center"/>
      </w:pPr>
    </w:p>
    <w:p w:rsidR="00585B70" w:rsidRDefault="004068B5" w:rsidP="00585B70">
      <w:pPr>
        <w:jc w:val="center"/>
      </w:pPr>
      <w:r>
        <w:rPr>
          <w:lang w:val="en-US"/>
        </w:rPr>
        <w:t>I</w:t>
      </w:r>
      <w:r>
        <w:t>. Общие положения</w:t>
      </w:r>
    </w:p>
    <w:p w:rsidR="004068B5" w:rsidRPr="00585B70" w:rsidRDefault="004068B5" w:rsidP="00585B70">
      <w:pPr>
        <w:jc w:val="center"/>
      </w:pPr>
    </w:p>
    <w:p w:rsidR="00585B70" w:rsidRPr="00585B70" w:rsidRDefault="002911C0" w:rsidP="00585B70">
      <w:pPr>
        <w:ind w:firstLine="567"/>
        <w:jc w:val="both"/>
      </w:pPr>
      <w:proofErr w:type="gramStart"/>
      <w:r>
        <w:t>1.1</w:t>
      </w:r>
      <w:r w:rsidR="00585B70" w:rsidRPr="00585B70">
        <w:t xml:space="preserve"> Настоящий Порядок устанавливает правила определения объема и условия предоставления бюджетным учреждениям, подведомственным администрации муниципального образования "Алданский район" Республики Саха (Якутия)</w:t>
      </w:r>
      <w:r w:rsidR="001E37B2">
        <w:t xml:space="preserve"> </w:t>
      </w:r>
      <w:r w:rsidR="00585B70" w:rsidRPr="00585B70">
        <w:t xml:space="preserve"> субсидий на иные цели в соответствии с абзацем вторым пункта 1 статьи 78.1 Бюджетного кодекса Российской Федерации (Собрание законодательства Российской Федерации, 1998, N 31, ст. 3823; 2016, N 27, ст. 4278) (далее - Порядок, учреждения, администрация, целевые субсидии) </w:t>
      </w:r>
      <w:proofErr w:type="gramEnd"/>
    </w:p>
    <w:p w:rsidR="00585B70" w:rsidRPr="00585B70" w:rsidRDefault="00585B70" w:rsidP="00585B70">
      <w:pPr>
        <w:ind w:firstLine="567"/>
        <w:jc w:val="both"/>
      </w:pPr>
    </w:p>
    <w:p w:rsidR="00585B70" w:rsidRPr="00585B70" w:rsidRDefault="002911C0" w:rsidP="00585B70">
      <w:pPr>
        <w:ind w:firstLine="567"/>
        <w:jc w:val="both"/>
      </w:pPr>
      <w:r>
        <w:t xml:space="preserve">1.2. </w:t>
      </w:r>
      <w:r w:rsidR="00585B70" w:rsidRPr="00585B70">
        <w:t xml:space="preserve">Целевые субсидии предоставляются администрацией учреждениям на следующие цели: </w:t>
      </w:r>
    </w:p>
    <w:p w:rsidR="00585B70" w:rsidRPr="00585B70" w:rsidRDefault="00585B70" w:rsidP="00585B70">
      <w:pPr>
        <w:ind w:firstLine="567"/>
        <w:jc w:val="both"/>
      </w:pPr>
      <w:r w:rsidRPr="00585B70">
        <w:t>а) проведение капитального ремонта зданий и сооружений;</w:t>
      </w:r>
    </w:p>
    <w:p w:rsidR="00585B70" w:rsidRPr="00585B70" w:rsidRDefault="00585B70" w:rsidP="00585B70">
      <w:pPr>
        <w:ind w:firstLine="567"/>
        <w:jc w:val="both"/>
      </w:pPr>
      <w:r w:rsidRPr="00585B70">
        <w:t>б) асфальтирование территории образовательных учреждений;</w:t>
      </w:r>
    </w:p>
    <w:p w:rsidR="00585B70" w:rsidRPr="00585B70" w:rsidRDefault="00585B70" w:rsidP="00585B70">
      <w:pPr>
        <w:ind w:firstLine="567"/>
        <w:jc w:val="both"/>
      </w:pPr>
      <w:r w:rsidRPr="00585B70">
        <w:t>в) обеспечение противопожарной и антитеррористической безопасности;</w:t>
      </w:r>
    </w:p>
    <w:p w:rsidR="00585B70" w:rsidRPr="00585B70" w:rsidRDefault="00585B70" w:rsidP="00585B70">
      <w:pPr>
        <w:ind w:firstLine="567"/>
        <w:jc w:val="both"/>
      </w:pPr>
      <w:r w:rsidRPr="00585B70">
        <w:t xml:space="preserve">г) приобретение основных средств; </w:t>
      </w:r>
    </w:p>
    <w:p w:rsidR="00585B70" w:rsidRPr="00585B70" w:rsidRDefault="00585B70" w:rsidP="00585B70">
      <w:pPr>
        <w:ind w:firstLine="567"/>
        <w:jc w:val="both"/>
      </w:pPr>
      <w:r w:rsidRPr="00585B70">
        <w:t>д) приобретение материальных запасов;</w:t>
      </w:r>
    </w:p>
    <w:p w:rsidR="00585B70" w:rsidRPr="00585B70" w:rsidRDefault="00585B70" w:rsidP="00585B70">
      <w:pPr>
        <w:ind w:firstLine="567"/>
        <w:jc w:val="both"/>
      </w:pPr>
      <w:r w:rsidRPr="00585B70">
        <w:t xml:space="preserve">е) капитальное строительство </w:t>
      </w:r>
      <w:r>
        <w:t>муниципальной собственности;</w:t>
      </w:r>
    </w:p>
    <w:p w:rsidR="00585B70" w:rsidRPr="00585B70" w:rsidRDefault="00585B70" w:rsidP="00585B70">
      <w:pPr>
        <w:ind w:firstLine="567"/>
        <w:jc w:val="both"/>
      </w:pPr>
      <w:r w:rsidRPr="00585B70">
        <w:t>ж) проведение мероприятий;</w:t>
      </w:r>
    </w:p>
    <w:p w:rsidR="00585B70" w:rsidRPr="00585B70" w:rsidRDefault="00585B70" w:rsidP="00585B70">
      <w:pPr>
        <w:ind w:firstLine="567"/>
        <w:jc w:val="both"/>
      </w:pPr>
      <w:r w:rsidRPr="00585B70">
        <w:t>з) компенсация школьного питания;</w:t>
      </w:r>
    </w:p>
    <w:p w:rsidR="00585B70" w:rsidRPr="00585B70" w:rsidRDefault="00585B70" w:rsidP="00585B70">
      <w:pPr>
        <w:ind w:firstLine="567"/>
        <w:jc w:val="both"/>
      </w:pPr>
      <w:r w:rsidRPr="00585B70">
        <w:t>и) выезд за пределы Республики Саха (Якутия);</w:t>
      </w:r>
    </w:p>
    <w:p w:rsidR="00585B70" w:rsidRPr="00585B70" w:rsidRDefault="00585B70" w:rsidP="00585B70">
      <w:pPr>
        <w:ind w:firstLine="567"/>
        <w:jc w:val="both"/>
      </w:pPr>
      <w:r w:rsidRPr="00585B70">
        <w:t>к) проезд в отпуск</w:t>
      </w:r>
      <w:r>
        <w:t>.</w:t>
      </w:r>
    </w:p>
    <w:p w:rsidR="00585B70" w:rsidRPr="00585B70" w:rsidRDefault="00585B70" w:rsidP="00585B70">
      <w:pPr>
        <w:ind w:firstLine="567"/>
        <w:jc w:val="both"/>
      </w:pPr>
    </w:p>
    <w:p w:rsidR="00585B70" w:rsidRDefault="002911C0" w:rsidP="00585B70">
      <w:pPr>
        <w:ind w:firstLine="567"/>
        <w:jc w:val="both"/>
      </w:pPr>
      <w:r>
        <w:t>1.3.</w:t>
      </w:r>
      <w:r w:rsidR="00585B70" w:rsidRPr="00585B70">
        <w:t xml:space="preserve"> Целевые субсидии предоставляются учреждениям в пределах лимитов бюджетных обязательств на предоставление целевых субсидий на соответствующий финансовый год (соответствующий финансовый год и плановый период), на цели, указанные в пункте </w:t>
      </w:r>
      <w:r>
        <w:t>1.</w:t>
      </w:r>
      <w:r w:rsidR="00585B70" w:rsidRPr="00585B70">
        <w:t>2</w:t>
      </w:r>
      <w:r>
        <w:t>.</w:t>
      </w:r>
      <w:r w:rsidR="00585B70" w:rsidRPr="00585B70">
        <w:t xml:space="preserve"> настоящего Порядка.</w:t>
      </w:r>
    </w:p>
    <w:p w:rsidR="00585B70" w:rsidRPr="00585B70" w:rsidRDefault="00585B70" w:rsidP="00585B70">
      <w:pPr>
        <w:ind w:firstLine="567"/>
        <w:jc w:val="both"/>
      </w:pPr>
    </w:p>
    <w:p w:rsidR="00585B70" w:rsidRDefault="002911C0" w:rsidP="00585B70">
      <w:pPr>
        <w:ind w:firstLine="567"/>
        <w:jc w:val="both"/>
      </w:pPr>
      <w:r>
        <w:t>1.4.</w:t>
      </w:r>
      <w:r w:rsidR="00585B70" w:rsidRPr="00585B70">
        <w:t xml:space="preserve"> Распределение целевых субсидий учреждениям по объемам осуществляется главным распорядителем бюджетных сре</w:t>
      </w:r>
      <w:proofErr w:type="gramStart"/>
      <w:r w:rsidR="00585B70" w:rsidRPr="00585B70">
        <w:t>дств пр</w:t>
      </w:r>
      <w:proofErr w:type="gramEnd"/>
      <w:r w:rsidR="00585B70" w:rsidRPr="00585B70">
        <w:t xml:space="preserve">и предоставлении учреждением документов на получение целевой субсидии, указанных в пунктах </w:t>
      </w:r>
      <w:r>
        <w:t>2.2.</w:t>
      </w:r>
      <w:r w:rsidR="00585B70" w:rsidRPr="00585B70">
        <w:t xml:space="preserve"> </w:t>
      </w:r>
      <w:r>
        <w:t>–</w:t>
      </w:r>
      <w:r w:rsidR="00585B70" w:rsidRPr="00585B70">
        <w:t xml:space="preserve"> </w:t>
      </w:r>
      <w:r>
        <w:t>2.11.</w:t>
      </w:r>
      <w:r w:rsidR="00585B70" w:rsidRPr="00585B70">
        <w:t xml:space="preserve"> настоящего Порядка.</w:t>
      </w:r>
    </w:p>
    <w:p w:rsidR="001C5A83" w:rsidRDefault="001C5A83" w:rsidP="00585B70">
      <w:pPr>
        <w:ind w:firstLine="567"/>
        <w:jc w:val="both"/>
      </w:pPr>
    </w:p>
    <w:p w:rsidR="00585B70" w:rsidRDefault="001C5A83" w:rsidP="001C5A83">
      <w:pPr>
        <w:ind w:firstLine="567"/>
        <w:jc w:val="center"/>
      </w:pPr>
      <w:r>
        <w:rPr>
          <w:lang w:val="en-US"/>
        </w:rPr>
        <w:t>II</w:t>
      </w:r>
      <w:r>
        <w:t>. Условия и порядок предоставления субсидий</w:t>
      </w:r>
    </w:p>
    <w:p w:rsidR="001C5A83" w:rsidRPr="001C5A83" w:rsidRDefault="001C5A83" w:rsidP="00585B70">
      <w:pPr>
        <w:ind w:firstLine="567"/>
        <w:jc w:val="both"/>
      </w:pPr>
    </w:p>
    <w:p w:rsidR="00585B70" w:rsidRPr="00585B70" w:rsidRDefault="002911C0" w:rsidP="00585B70">
      <w:pPr>
        <w:ind w:firstLine="567"/>
        <w:jc w:val="both"/>
      </w:pPr>
      <w:r>
        <w:t xml:space="preserve">2.1. </w:t>
      </w:r>
      <w:r w:rsidR="00585B70" w:rsidRPr="00585B70">
        <w:t xml:space="preserve"> </w:t>
      </w:r>
      <w:proofErr w:type="gramStart"/>
      <w:r w:rsidR="00585B70" w:rsidRPr="00585B70">
        <w:t>Предоставление целевых субсидий осуществляется при условии соблюдения учреждениями на 1-е число месяца, предшествующего месяцу, в котором планируется принятие решения о предоставлении целевой субсидии, требований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местный бюджет субсидий, бюджетных</w:t>
      </w:r>
      <w:proofErr w:type="gramEnd"/>
      <w:r w:rsidR="00585B70" w:rsidRPr="00585B70">
        <w:t xml:space="preserve"> инвестиций, </w:t>
      </w:r>
      <w:proofErr w:type="gramStart"/>
      <w:r w:rsidR="00585B70" w:rsidRPr="00585B70">
        <w:t>предоставленных</w:t>
      </w:r>
      <w:proofErr w:type="gramEnd"/>
      <w:r w:rsidR="00585B70" w:rsidRPr="00585B70">
        <w:t xml:space="preserve"> в том числе в </w:t>
      </w:r>
      <w:r w:rsidR="00585B70" w:rsidRPr="00585B70">
        <w:lastRenderedPageBreak/>
        <w:t>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Республики Саха (Якутия) и муниципальными правовыми актами.</w:t>
      </w:r>
    </w:p>
    <w:p w:rsidR="00585B70" w:rsidRPr="00585B70" w:rsidRDefault="00585B70" w:rsidP="00585B70">
      <w:pPr>
        <w:ind w:firstLine="567"/>
        <w:jc w:val="both"/>
      </w:pPr>
    </w:p>
    <w:p w:rsidR="00585B70" w:rsidRPr="00585B70" w:rsidRDefault="002911C0" w:rsidP="00585B70">
      <w:pPr>
        <w:ind w:firstLine="567"/>
        <w:jc w:val="both"/>
      </w:pPr>
      <w:r>
        <w:t>2.2.</w:t>
      </w:r>
      <w:r w:rsidR="00585B70" w:rsidRPr="00585B70">
        <w:t xml:space="preserve"> Для получения целевой субсидии учреждение направляет в администрацию:</w:t>
      </w:r>
    </w:p>
    <w:p w:rsidR="00585B70" w:rsidRPr="00585B70" w:rsidRDefault="00585B70" w:rsidP="00585B70">
      <w:pPr>
        <w:ind w:firstLine="567"/>
        <w:jc w:val="both"/>
      </w:pPr>
      <w:r w:rsidRPr="00585B70">
        <w:t>а) заявку на получение субсидии;</w:t>
      </w:r>
    </w:p>
    <w:p w:rsidR="00585B70" w:rsidRPr="00585B70" w:rsidRDefault="00585B70" w:rsidP="00585B70">
      <w:pPr>
        <w:ind w:firstLine="567"/>
        <w:jc w:val="both"/>
      </w:pPr>
      <w:r w:rsidRPr="00585B70">
        <w:t>б) пояснительную записку, содержащую обоснование необходимости предоставления целевой субсидии;</w:t>
      </w:r>
    </w:p>
    <w:p w:rsidR="00585B70" w:rsidRPr="00585B70" w:rsidRDefault="00585B70" w:rsidP="00585B70">
      <w:pPr>
        <w:ind w:firstLine="567"/>
        <w:jc w:val="both"/>
      </w:pPr>
      <w:r w:rsidRPr="00585B70">
        <w:t>в) расчет-обоснование суммы целевой субсидии;</w:t>
      </w:r>
    </w:p>
    <w:p w:rsidR="00585B70" w:rsidRPr="00585B70" w:rsidRDefault="00585B70" w:rsidP="00585B70">
      <w:pPr>
        <w:ind w:firstLine="567"/>
        <w:jc w:val="both"/>
      </w:pPr>
      <w:r w:rsidRPr="00585B70">
        <w:t>г) справку налогового органа по состоянию на 1-е число месяца, предшествующего месяцу, в котором планируется принятие решения о предоставлении целевой субсидии, подтверждающую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85B70" w:rsidRPr="00585B70" w:rsidRDefault="00585B70" w:rsidP="00585B70">
      <w:pPr>
        <w:ind w:firstLine="567"/>
        <w:jc w:val="both"/>
      </w:pPr>
      <w:r w:rsidRPr="00CD700F">
        <w:t xml:space="preserve">д) </w:t>
      </w:r>
      <w:r w:rsidR="00CD700F" w:rsidRPr="00CD700F">
        <w:t>подтверждающие документы</w:t>
      </w:r>
      <w:r w:rsidRPr="00CD700F">
        <w:t xml:space="preserve"> об отсутствии у учреждения по состоянию на 1-е число месяца, предшествующего месяцу, в котором планируется</w:t>
      </w:r>
      <w:r w:rsidRPr="00585B70">
        <w:t xml:space="preserve"> принятие решения о предоставлении целевой субсидии, просроченной задолженности по возврату в местный бюджет субсидий, бюджетных инвестиций, </w:t>
      </w:r>
      <w:proofErr w:type="gramStart"/>
      <w:r w:rsidRPr="00585B70">
        <w:t>предоставленных</w:t>
      </w:r>
      <w:proofErr w:type="gramEnd"/>
      <w:r w:rsidRPr="00585B70"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</w:t>
      </w:r>
      <w:proofErr w:type="gramStart"/>
      <w:r w:rsidRPr="00585B70">
        <w:t>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Республики Саха (Якутия) и муниципальными правовыми актами, подписанную руководителем и главным бухгалтером учреждения (при наличии), скрепленную печатью учреждения (при наличии).</w:t>
      </w:r>
      <w:proofErr w:type="gramEnd"/>
    </w:p>
    <w:p w:rsidR="00585B70" w:rsidRPr="00585B70" w:rsidRDefault="00585B70" w:rsidP="00585B70">
      <w:pPr>
        <w:ind w:firstLine="567"/>
        <w:jc w:val="both"/>
      </w:pPr>
    </w:p>
    <w:p w:rsidR="00585B70" w:rsidRPr="00585B70" w:rsidRDefault="002911C0" w:rsidP="00585B70">
      <w:pPr>
        <w:ind w:firstLine="567"/>
        <w:jc w:val="both"/>
      </w:pPr>
      <w:r>
        <w:t xml:space="preserve">2.3. </w:t>
      </w:r>
      <w:r w:rsidR="00585B70" w:rsidRPr="00585B70">
        <w:t xml:space="preserve">Для получения целевой субсидии, предусмотренной подпунктом "а" пункта </w:t>
      </w:r>
      <w:r>
        <w:t>1.2.</w:t>
      </w:r>
      <w:r w:rsidR="00585B70" w:rsidRPr="00585B70">
        <w:t xml:space="preserve"> настоящего Порядка, учреждение дополнительно направляет:</w:t>
      </w:r>
    </w:p>
    <w:p w:rsidR="00585B70" w:rsidRPr="00585B70" w:rsidRDefault="00585B70" w:rsidP="00585B70">
      <w:pPr>
        <w:ind w:firstLine="567"/>
        <w:jc w:val="both"/>
      </w:pPr>
      <w:r w:rsidRPr="00585B70">
        <w:t>а) перечень объектов, подлежащих капитальному ремонту</w:t>
      </w:r>
    </w:p>
    <w:p w:rsidR="00585B70" w:rsidRPr="00585B70" w:rsidRDefault="00585B70" w:rsidP="00585B70">
      <w:pPr>
        <w:ind w:firstLine="567"/>
        <w:jc w:val="both"/>
      </w:pPr>
      <w:r w:rsidRPr="00585B70">
        <w:t xml:space="preserve">б) предварительную смету на проведение капитального ремонта объектов </w:t>
      </w:r>
    </w:p>
    <w:p w:rsidR="00585B70" w:rsidRPr="00585B70" w:rsidRDefault="00585B70" w:rsidP="00585B70">
      <w:pPr>
        <w:ind w:firstLine="567"/>
        <w:jc w:val="both"/>
      </w:pPr>
      <w:r w:rsidRPr="00585B70">
        <w:t>в) акт обследования объектов, подлежащих капитальному ремонту</w:t>
      </w:r>
    </w:p>
    <w:p w:rsidR="00585B70" w:rsidRPr="00585B70" w:rsidRDefault="00585B70" w:rsidP="00585B70">
      <w:pPr>
        <w:ind w:firstLine="567"/>
        <w:jc w:val="both"/>
      </w:pPr>
      <w:r w:rsidRPr="00585B70">
        <w:t>г) дефектную ведомость по объектам, подлежащих капитальному ремонту</w:t>
      </w:r>
    </w:p>
    <w:p w:rsidR="00585B70" w:rsidRPr="00585B70" w:rsidRDefault="00585B70" w:rsidP="00585B70">
      <w:pPr>
        <w:ind w:firstLine="567"/>
        <w:jc w:val="both"/>
      </w:pPr>
    </w:p>
    <w:p w:rsidR="00585B70" w:rsidRPr="00585B70" w:rsidRDefault="002911C0" w:rsidP="00585B70">
      <w:pPr>
        <w:ind w:firstLine="567"/>
        <w:jc w:val="both"/>
      </w:pPr>
      <w:r>
        <w:t xml:space="preserve">2.4. </w:t>
      </w:r>
      <w:r w:rsidR="00585B70" w:rsidRPr="00585B70">
        <w:t xml:space="preserve">Для получения целевой субсидии, предусмотренной подпунктом "б" пункта </w:t>
      </w:r>
      <w:r>
        <w:t>1.</w:t>
      </w:r>
      <w:r w:rsidR="00585B70" w:rsidRPr="00585B70">
        <w:t>2</w:t>
      </w:r>
      <w:r>
        <w:t>.</w:t>
      </w:r>
      <w:r w:rsidR="00585B70" w:rsidRPr="00585B70">
        <w:t xml:space="preserve"> настоящего Порядка, учреждение дополнительно направляет:</w:t>
      </w:r>
    </w:p>
    <w:p w:rsidR="00585B70" w:rsidRPr="00585B70" w:rsidRDefault="00585B70" w:rsidP="00585B70">
      <w:pPr>
        <w:ind w:firstLine="567"/>
        <w:jc w:val="both"/>
      </w:pPr>
      <w:r w:rsidRPr="00585B70">
        <w:t>а) технико-экономическое обоснование необходимости проведения работ по асфальтированию территории образовательных учреждений, с целью составления дефектных ведомостей;</w:t>
      </w:r>
    </w:p>
    <w:p w:rsidR="00585B70" w:rsidRPr="00585B70" w:rsidRDefault="00585B70" w:rsidP="00585B70">
      <w:pPr>
        <w:ind w:firstLine="567"/>
        <w:jc w:val="both"/>
      </w:pPr>
      <w:r w:rsidRPr="00585B70">
        <w:t>б) предварительную смету на проведение работ по асфальтированию территории образовательных учреждений</w:t>
      </w:r>
    </w:p>
    <w:p w:rsidR="00585B70" w:rsidRPr="00585B70" w:rsidRDefault="00585B70" w:rsidP="00585B70">
      <w:pPr>
        <w:ind w:firstLine="567"/>
        <w:jc w:val="both"/>
      </w:pPr>
    </w:p>
    <w:p w:rsidR="00585B70" w:rsidRPr="00585B70" w:rsidRDefault="002911C0" w:rsidP="00585B70">
      <w:pPr>
        <w:ind w:firstLine="567"/>
        <w:jc w:val="both"/>
      </w:pPr>
      <w:r>
        <w:t xml:space="preserve">2.5. </w:t>
      </w:r>
      <w:r w:rsidR="00585B70" w:rsidRPr="00585B70">
        <w:t xml:space="preserve">Для получения целевой субсидии, предусмотренных подпунктом "в" пункта </w:t>
      </w:r>
      <w:r>
        <w:t>1.</w:t>
      </w:r>
      <w:r w:rsidR="00585B70" w:rsidRPr="00585B70">
        <w:t>2</w:t>
      </w:r>
      <w:r>
        <w:t>.</w:t>
      </w:r>
      <w:r w:rsidR="00585B70" w:rsidRPr="00585B70">
        <w:t xml:space="preserve"> настоящего Порядка, учреждение дополнительно направляет:</w:t>
      </w:r>
    </w:p>
    <w:p w:rsidR="00585B70" w:rsidRPr="00585B70" w:rsidRDefault="00585B70" w:rsidP="00585B70">
      <w:pPr>
        <w:ind w:firstLine="567"/>
        <w:jc w:val="both"/>
      </w:pPr>
      <w:r w:rsidRPr="00585B70">
        <w:lastRenderedPageBreak/>
        <w:t>а) технико-экономическое обоснование необходимости проведения работ по обеспечению противопожарной и антитеррористической безопасности, с целью составления дефектных ведомостей;</w:t>
      </w:r>
    </w:p>
    <w:p w:rsidR="00585B70" w:rsidRPr="00585B70" w:rsidRDefault="00585B70" w:rsidP="00585B70">
      <w:pPr>
        <w:ind w:firstLine="567"/>
        <w:jc w:val="both"/>
      </w:pPr>
      <w:r w:rsidRPr="00585B70">
        <w:t>б) предварительную смету на проведение работ по обеспечению противопожарной и антитеррористической безопасности;</w:t>
      </w:r>
    </w:p>
    <w:p w:rsidR="00585B70" w:rsidRPr="00585B70" w:rsidRDefault="00585B70" w:rsidP="00585B70">
      <w:pPr>
        <w:ind w:firstLine="567"/>
        <w:jc w:val="both"/>
      </w:pPr>
      <w:r w:rsidRPr="00585B70">
        <w:t>в) предварительную смету на содержание объектов, переданного учреждению на праве оперативного управления, не используемого учреждением в процессе выполнения муниципального задания, не сданного учреждением в аренду и не переданного учреждением в безвозмездное пользование;</w:t>
      </w:r>
    </w:p>
    <w:p w:rsidR="00585B70" w:rsidRPr="00585B70" w:rsidRDefault="00585B70" w:rsidP="00585B70">
      <w:pPr>
        <w:ind w:firstLine="567"/>
        <w:jc w:val="both"/>
      </w:pPr>
      <w:r w:rsidRPr="00585B70">
        <w:t>г) копии заключенных договоров по содержанию объектов, переданного учреждению на праве оперативного управления, не используемого учреждением в процессе выполнения муниципального задания, не сданного учреждением в аренду и не переданного учреждением в безвозмездное пользование.</w:t>
      </w:r>
    </w:p>
    <w:p w:rsidR="00585B70" w:rsidRPr="00585B70" w:rsidRDefault="00585B70" w:rsidP="00585B70">
      <w:pPr>
        <w:ind w:firstLine="567"/>
        <w:jc w:val="both"/>
      </w:pPr>
    </w:p>
    <w:p w:rsidR="00585B70" w:rsidRPr="00585B70" w:rsidRDefault="002911C0" w:rsidP="00585B70">
      <w:pPr>
        <w:ind w:firstLine="567"/>
        <w:jc w:val="both"/>
      </w:pPr>
      <w:r>
        <w:t xml:space="preserve">2.6. </w:t>
      </w:r>
      <w:r w:rsidR="00585B70" w:rsidRPr="00585B70">
        <w:t xml:space="preserve">Для получения целевой субсидии, предусмотренных подпунктом "г" пункта </w:t>
      </w:r>
      <w:r>
        <w:t>1.2.</w:t>
      </w:r>
      <w:r w:rsidR="00585B70" w:rsidRPr="00585B70">
        <w:t xml:space="preserve"> настоящего Порядка, учреждение дополнительно направляет:</w:t>
      </w:r>
    </w:p>
    <w:p w:rsidR="00585B70" w:rsidRPr="00585B70" w:rsidRDefault="00585B70" w:rsidP="00585B70">
      <w:pPr>
        <w:ind w:firstLine="567"/>
        <w:jc w:val="both"/>
      </w:pPr>
      <w:r w:rsidRPr="00585B70">
        <w:t>а) перечень планируемых к приобретению основных средств;</w:t>
      </w:r>
    </w:p>
    <w:p w:rsidR="00585B70" w:rsidRPr="00585B70" w:rsidRDefault="00585B70" w:rsidP="00585B70">
      <w:pPr>
        <w:ind w:firstLine="567"/>
        <w:jc w:val="both"/>
      </w:pPr>
      <w:r w:rsidRPr="00585B70">
        <w:t>б) предварительную смету на приобретение основных средств.</w:t>
      </w:r>
    </w:p>
    <w:p w:rsidR="00585B70" w:rsidRPr="00585B70" w:rsidRDefault="00585B70" w:rsidP="00585B70">
      <w:pPr>
        <w:ind w:firstLine="567"/>
        <w:jc w:val="both"/>
      </w:pPr>
    </w:p>
    <w:p w:rsidR="00585B70" w:rsidRPr="00585B70" w:rsidRDefault="002911C0" w:rsidP="00585B70">
      <w:pPr>
        <w:ind w:firstLine="567"/>
        <w:jc w:val="both"/>
      </w:pPr>
      <w:r>
        <w:t xml:space="preserve">2.7. </w:t>
      </w:r>
      <w:r w:rsidR="00585B70" w:rsidRPr="00585B70">
        <w:t xml:space="preserve">Для получения целевой субсидии, предусмотренных подпунктом "д" пункта </w:t>
      </w:r>
      <w:r>
        <w:t>1.2.</w:t>
      </w:r>
      <w:r w:rsidR="00585B70" w:rsidRPr="00585B70">
        <w:t xml:space="preserve"> настоящего Порядка, учреждение дополнительно направляет:</w:t>
      </w:r>
    </w:p>
    <w:p w:rsidR="00585B70" w:rsidRPr="00585B70" w:rsidRDefault="00585B70" w:rsidP="00585B70">
      <w:pPr>
        <w:ind w:firstLine="567"/>
        <w:jc w:val="both"/>
      </w:pPr>
      <w:r w:rsidRPr="00585B70">
        <w:t>а) перечень планируемых к приобретению материальных запасов;</w:t>
      </w:r>
    </w:p>
    <w:p w:rsidR="00585B70" w:rsidRPr="00585B70" w:rsidRDefault="00585B70" w:rsidP="00585B70">
      <w:pPr>
        <w:ind w:firstLine="567"/>
        <w:jc w:val="both"/>
      </w:pPr>
      <w:r w:rsidRPr="00585B70">
        <w:t>б) предварительную смету на приобретение материальных запасов.</w:t>
      </w:r>
    </w:p>
    <w:p w:rsidR="00585B70" w:rsidRPr="00585B70" w:rsidRDefault="00585B70" w:rsidP="00585B70">
      <w:pPr>
        <w:ind w:firstLine="567"/>
        <w:jc w:val="both"/>
      </w:pPr>
    </w:p>
    <w:p w:rsidR="00585B70" w:rsidRPr="00585B70" w:rsidRDefault="002911C0" w:rsidP="00585B70">
      <w:pPr>
        <w:ind w:firstLine="567"/>
        <w:jc w:val="both"/>
      </w:pPr>
      <w:r>
        <w:t xml:space="preserve">2.8. </w:t>
      </w:r>
      <w:r w:rsidR="00585B70" w:rsidRPr="00585B70">
        <w:t xml:space="preserve"> Для получения целевой субсидии, предусмотренных подпунктом "е" пункта </w:t>
      </w:r>
      <w:r>
        <w:t>1.</w:t>
      </w:r>
      <w:r w:rsidR="00585B70" w:rsidRPr="00585B70">
        <w:t>2</w:t>
      </w:r>
      <w:r>
        <w:t>.</w:t>
      </w:r>
      <w:r w:rsidR="00585B70" w:rsidRPr="00585B70">
        <w:t xml:space="preserve"> настоящего Порядка, учреждение дополнительно направляет:</w:t>
      </w:r>
    </w:p>
    <w:p w:rsidR="00585B70" w:rsidRPr="00585B70" w:rsidRDefault="00585B70" w:rsidP="00585B70">
      <w:pPr>
        <w:ind w:firstLine="567"/>
        <w:jc w:val="both"/>
      </w:pPr>
      <w:r w:rsidRPr="00585B70">
        <w:t xml:space="preserve">а) технико-экономическое обоснование необходимости разработки проектной документации на объекты капитального строительства и проведения инженерных изысканий, необходимых для подготовки такой проектной документации, проведение экспертизы проектной документации и результатов инженерных изысканий, технологического и ценового аудита инвестиционных проектов, проверки </w:t>
      </w:r>
      <w:proofErr w:type="gramStart"/>
      <w:r w:rsidRPr="00585B70">
        <w:t>достоверности определения сметной стоимости объектов капитального строительства</w:t>
      </w:r>
      <w:proofErr w:type="gramEnd"/>
      <w:r w:rsidRPr="00585B70">
        <w:t xml:space="preserve"> и организация проведения иных работ, предшествующих строительству;</w:t>
      </w:r>
    </w:p>
    <w:p w:rsidR="00585B70" w:rsidRPr="00585B70" w:rsidRDefault="00585B70" w:rsidP="00585B70">
      <w:pPr>
        <w:ind w:firstLine="567"/>
        <w:jc w:val="both"/>
      </w:pPr>
      <w:r w:rsidRPr="00585B70">
        <w:t xml:space="preserve">б) предварительную смету на разработку проектной документации на объекты капитального строительства и проведения инженерных изысканий, необходимых для подготовки такой проектной документации, проведение экспертизы проектной документации и результатов инженерных изысканий, технологического и ценового аудита инвестиционных проектов, проверки </w:t>
      </w:r>
      <w:proofErr w:type="gramStart"/>
      <w:r w:rsidRPr="00585B70">
        <w:t>достоверности определения сметной стоимости объектов капитального строительства</w:t>
      </w:r>
      <w:proofErr w:type="gramEnd"/>
      <w:r w:rsidRPr="00585B70">
        <w:t xml:space="preserve"> и организация проведения иных работ, предшествующих строительству.</w:t>
      </w:r>
    </w:p>
    <w:p w:rsidR="00585B70" w:rsidRPr="00585B70" w:rsidRDefault="00585B70" w:rsidP="00585B70">
      <w:pPr>
        <w:ind w:firstLine="567"/>
        <w:jc w:val="both"/>
      </w:pPr>
    </w:p>
    <w:p w:rsidR="00585B70" w:rsidRPr="00585B70" w:rsidRDefault="002911C0" w:rsidP="00585B70">
      <w:pPr>
        <w:ind w:firstLine="567"/>
        <w:jc w:val="both"/>
      </w:pPr>
      <w:r>
        <w:t xml:space="preserve">2.9. </w:t>
      </w:r>
      <w:r w:rsidR="00585B70" w:rsidRPr="00585B70">
        <w:t xml:space="preserve">Для получения целевой субсидии, предусмотренной подпунктом "ж" пункта </w:t>
      </w:r>
      <w:r>
        <w:t>1.</w:t>
      </w:r>
      <w:r w:rsidR="00585B70" w:rsidRPr="00585B70">
        <w:t>2</w:t>
      </w:r>
      <w:r>
        <w:t>.</w:t>
      </w:r>
      <w:r w:rsidR="00585B70" w:rsidRPr="00585B70">
        <w:t xml:space="preserve"> настоящего Порядка, учреждение дополнительно направляет:</w:t>
      </w:r>
    </w:p>
    <w:p w:rsidR="00585B70" w:rsidRPr="00585B70" w:rsidRDefault="00585B70" w:rsidP="00585B70">
      <w:pPr>
        <w:ind w:firstLine="567"/>
        <w:jc w:val="both"/>
      </w:pPr>
      <w:r w:rsidRPr="00585B70">
        <w:t>а) программу мероприятий в соответствии с целями предоставления целевой субсидии, содержащую перечень и описание мероприятий;</w:t>
      </w:r>
    </w:p>
    <w:p w:rsidR="00585B70" w:rsidRPr="00585B70" w:rsidRDefault="00585B70" w:rsidP="00585B70">
      <w:pPr>
        <w:ind w:firstLine="567"/>
        <w:jc w:val="both"/>
      </w:pPr>
      <w:r w:rsidRPr="00585B70">
        <w:t>б) предварительную смету на реализацию программы мероприятий.</w:t>
      </w:r>
    </w:p>
    <w:p w:rsidR="00585B70" w:rsidRPr="00585B70" w:rsidRDefault="00585B70" w:rsidP="00585B70">
      <w:pPr>
        <w:ind w:firstLine="567"/>
        <w:jc w:val="both"/>
      </w:pPr>
    </w:p>
    <w:p w:rsidR="00585B70" w:rsidRPr="00585B70" w:rsidRDefault="002911C0" w:rsidP="00585B70">
      <w:pPr>
        <w:ind w:firstLine="567"/>
        <w:jc w:val="both"/>
      </w:pPr>
      <w:r>
        <w:t xml:space="preserve">2.10. </w:t>
      </w:r>
      <w:r w:rsidR="00585B70" w:rsidRPr="00585B70">
        <w:t xml:space="preserve">Для получения целевой субсидии, предусмотренной подпунктами "з-к" пункта </w:t>
      </w:r>
      <w:r>
        <w:t>1.2.</w:t>
      </w:r>
      <w:r w:rsidR="00585B70" w:rsidRPr="00585B70">
        <w:t xml:space="preserve"> настоящего Порядка, учреждение дополнительно направляет:</w:t>
      </w:r>
    </w:p>
    <w:p w:rsidR="00585B70" w:rsidRPr="00585B70" w:rsidRDefault="00585B70" w:rsidP="00585B70">
      <w:pPr>
        <w:ind w:firstLine="567"/>
        <w:jc w:val="both"/>
      </w:pPr>
      <w:r w:rsidRPr="00585B70">
        <w:t>а) информацию о количестве физических лиц, являющихся получателями выплат, и видах таких выплат.</w:t>
      </w:r>
    </w:p>
    <w:p w:rsidR="00585B70" w:rsidRPr="00585B70" w:rsidRDefault="00585B70" w:rsidP="00585B70">
      <w:pPr>
        <w:ind w:firstLine="567"/>
        <w:jc w:val="both"/>
      </w:pPr>
    </w:p>
    <w:p w:rsidR="00585B70" w:rsidRDefault="002911C0" w:rsidP="00585B70">
      <w:pPr>
        <w:ind w:firstLine="567"/>
        <w:jc w:val="both"/>
      </w:pPr>
      <w:r>
        <w:lastRenderedPageBreak/>
        <w:t xml:space="preserve">2.11. </w:t>
      </w:r>
      <w:r w:rsidR="00585B70" w:rsidRPr="00585B70">
        <w:t>Для получения целевой субсидии учреждение при необходимости направляет иные обосновывающие документы в зависимости от цели предоставления субсидии.</w:t>
      </w:r>
    </w:p>
    <w:p w:rsidR="00585B70" w:rsidRPr="00585B70" w:rsidRDefault="00585B70" w:rsidP="00585B70">
      <w:pPr>
        <w:ind w:firstLine="567"/>
        <w:jc w:val="both"/>
      </w:pPr>
    </w:p>
    <w:p w:rsidR="00585B70" w:rsidRDefault="002911C0" w:rsidP="00585B70">
      <w:pPr>
        <w:ind w:firstLine="567"/>
        <w:jc w:val="both"/>
      </w:pPr>
      <w:r>
        <w:t xml:space="preserve">2.12. </w:t>
      </w:r>
      <w:r w:rsidR="00585B70" w:rsidRPr="00585B70">
        <w:t xml:space="preserve">Документы для получения целевой субсидии, указанные в пунктах </w:t>
      </w:r>
      <w:r>
        <w:t>2.2. – 2.11.</w:t>
      </w:r>
      <w:r w:rsidR="00585B70" w:rsidRPr="00585B70">
        <w:t xml:space="preserve"> настоящего Порядка, подписываются руководителем (заместителем руководителя) учреждения, если иное не предусмотрено настоящим Порядком.</w:t>
      </w:r>
    </w:p>
    <w:p w:rsidR="00585B70" w:rsidRPr="00585B70" w:rsidRDefault="00585B70" w:rsidP="00585B70">
      <w:pPr>
        <w:ind w:firstLine="567"/>
        <w:jc w:val="both"/>
      </w:pPr>
    </w:p>
    <w:p w:rsidR="00585B70" w:rsidRPr="00585B70" w:rsidRDefault="002911C0" w:rsidP="00585B70">
      <w:pPr>
        <w:ind w:firstLine="567"/>
        <w:jc w:val="both"/>
      </w:pPr>
      <w:r>
        <w:t xml:space="preserve">2.13. </w:t>
      </w:r>
      <w:proofErr w:type="gramStart"/>
      <w:r w:rsidR="00585B70" w:rsidRPr="001C5A83">
        <w:t>Расчет-обоснование заявленной суммы целевой субсидии определяется в зависимо</w:t>
      </w:r>
      <w:r w:rsidR="00AC0CE0" w:rsidRPr="001C5A83">
        <w:t>сти от направления расходования:</w:t>
      </w:r>
      <w:r w:rsidR="00585B70" w:rsidRPr="001C5A83">
        <w:t xml:space="preserve"> методом анализа рыночных индикат</w:t>
      </w:r>
      <w:r w:rsidR="00AC0CE0" w:rsidRPr="001C5A83">
        <w:t>оров или</w:t>
      </w:r>
      <w:r w:rsidR="00AC0CE0">
        <w:t xml:space="preserve"> методом сравнимой цены</w:t>
      </w:r>
      <w:r w:rsidR="00585B70" w:rsidRPr="00585B70">
        <w:t>, калькуляцией статей планируемых расходов, техническими характеристиками объекта закупки</w:t>
      </w:r>
      <w:r w:rsidR="00AC0CE0">
        <w:t>,</w:t>
      </w:r>
      <w:r w:rsidR="00585B70" w:rsidRPr="00585B70">
        <w:t xml:space="preserve"> иными статистическими данными (в случаях, если стоимость определяется затратны</w:t>
      </w:r>
      <w:r w:rsidR="00AC0CE0">
        <w:t>м методом), за исключением случаев, когда размер субсидии определен решением о бюджете муниципальног</w:t>
      </w:r>
      <w:r w:rsidR="00BD18CA">
        <w:t xml:space="preserve">о образования «Алданский район», </w:t>
      </w:r>
      <w:r w:rsidR="00BD18CA" w:rsidRPr="00585B70">
        <w:t>муниципальным нормативным правовым актом (правовым актом)</w:t>
      </w:r>
      <w:r w:rsidR="00BD18CA">
        <w:t xml:space="preserve">. </w:t>
      </w:r>
      <w:proofErr w:type="gramEnd"/>
    </w:p>
    <w:p w:rsidR="00585B70" w:rsidRDefault="00585B70" w:rsidP="00585B70">
      <w:pPr>
        <w:ind w:firstLine="567"/>
        <w:jc w:val="both"/>
      </w:pPr>
      <w:r w:rsidRPr="00585B70">
        <w:t>Расчет-обоснование целевой субсидии формируется учреждением с учетом требований, установленных нормативными правовыми актами, требованиями технических регламентов, положениями стандартов, сводами правил, порядками и правоустанавливающими документами в зависимости от цели предоставления целевой субсидии.</w:t>
      </w:r>
    </w:p>
    <w:p w:rsidR="00585B70" w:rsidRPr="00585B70" w:rsidRDefault="00585B70" w:rsidP="00585B70">
      <w:pPr>
        <w:ind w:firstLine="567"/>
        <w:jc w:val="both"/>
      </w:pPr>
    </w:p>
    <w:p w:rsidR="00585B70" w:rsidRPr="00585B70" w:rsidRDefault="002911C0" w:rsidP="00585B70">
      <w:pPr>
        <w:ind w:firstLine="567"/>
        <w:jc w:val="both"/>
      </w:pPr>
      <w:r>
        <w:t xml:space="preserve">2.14. </w:t>
      </w:r>
      <w:r w:rsidR="00585B70" w:rsidRPr="00585B70">
        <w:t>Размер целевой субсидии, за исключением случаев, когда размер целевой субсидии определен решением о местном бюджете, муниципальным нормативным правовым актом (правовым актом), рассчитывается по формуле:</w:t>
      </w:r>
    </w:p>
    <w:p w:rsidR="00585B70" w:rsidRPr="00585B70" w:rsidRDefault="00585B70" w:rsidP="00585B70">
      <w:pPr>
        <w:ind w:firstLine="567"/>
        <w:jc w:val="both"/>
      </w:pPr>
    </w:p>
    <w:p w:rsidR="00585B70" w:rsidRPr="00585B70" w:rsidRDefault="00585B70" w:rsidP="00585B70">
      <w:pPr>
        <w:ind w:firstLine="567"/>
        <w:jc w:val="both"/>
        <w:rPr>
          <w:lang w:val="en-US"/>
        </w:rPr>
      </w:pPr>
      <w:r w:rsidRPr="00585B70">
        <w:rPr>
          <w:lang w:val="en-US"/>
        </w:rPr>
        <w:t>S</w:t>
      </w:r>
      <w:proofErr w:type="spellStart"/>
      <w:r w:rsidRPr="00585B70">
        <w:t>цс</w:t>
      </w:r>
      <w:proofErr w:type="spellEnd"/>
      <w:r w:rsidRPr="00585B70">
        <w:rPr>
          <w:lang w:val="en-US"/>
        </w:rPr>
        <w:t xml:space="preserve"> = P1 * S1 + P2 * S2 + ... + </w:t>
      </w:r>
      <w:proofErr w:type="spellStart"/>
      <w:r w:rsidRPr="00585B70">
        <w:rPr>
          <w:lang w:val="en-US"/>
        </w:rPr>
        <w:t>Pn</w:t>
      </w:r>
      <w:proofErr w:type="spellEnd"/>
      <w:r w:rsidRPr="00585B70">
        <w:rPr>
          <w:lang w:val="en-US"/>
        </w:rPr>
        <w:t xml:space="preserve"> * </w:t>
      </w:r>
      <w:proofErr w:type="spellStart"/>
      <w:r w:rsidRPr="00585B70">
        <w:rPr>
          <w:lang w:val="en-US"/>
        </w:rPr>
        <w:t>Sn</w:t>
      </w:r>
      <w:proofErr w:type="spellEnd"/>
      <w:r w:rsidRPr="00585B70">
        <w:rPr>
          <w:lang w:val="en-US"/>
        </w:rPr>
        <w:t xml:space="preserve">, </w:t>
      </w:r>
      <w:r w:rsidRPr="00585B70">
        <w:t>где</w:t>
      </w:r>
      <w:r w:rsidRPr="00585B70">
        <w:rPr>
          <w:lang w:val="en-US"/>
        </w:rPr>
        <w:t>:</w:t>
      </w:r>
    </w:p>
    <w:p w:rsidR="00585B70" w:rsidRPr="00585B70" w:rsidRDefault="00585B70" w:rsidP="00585B70">
      <w:pPr>
        <w:ind w:firstLine="567"/>
        <w:jc w:val="both"/>
        <w:rPr>
          <w:lang w:val="en-US"/>
        </w:rPr>
      </w:pPr>
    </w:p>
    <w:p w:rsidR="00585B70" w:rsidRPr="00585B70" w:rsidRDefault="00585B70" w:rsidP="00585B70">
      <w:pPr>
        <w:ind w:firstLine="567"/>
        <w:jc w:val="both"/>
      </w:pPr>
      <w:proofErr w:type="spellStart"/>
      <w:proofErr w:type="gramStart"/>
      <w:r w:rsidRPr="00585B70">
        <w:t>S</w:t>
      </w:r>
      <w:proofErr w:type="gramEnd"/>
      <w:r w:rsidRPr="00585B70">
        <w:t>цс</w:t>
      </w:r>
      <w:proofErr w:type="spellEnd"/>
      <w:r w:rsidRPr="00585B70">
        <w:t xml:space="preserve"> - размер целевой субсидии;</w:t>
      </w:r>
    </w:p>
    <w:p w:rsidR="00585B70" w:rsidRPr="00585B70" w:rsidRDefault="00585B70" w:rsidP="00585B70">
      <w:pPr>
        <w:ind w:firstLine="567"/>
        <w:jc w:val="both"/>
      </w:pPr>
      <w:r w:rsidRPr="00585B70">
        <w:t>P1...n - количественное значение потребности на мероприятие (с 1-го по n-е) в текущем финансовом году;</w:t>
      </w:r>
    </w:p>
    <w:p w:rsidR="00585B70" w:rsidRDefault="00585B70" w:rsidP="00585B70">
      <w:pPr>
        <w:ind w:firstLine="567"/>
        <w:jc w:val="both"/>
      </w:pPr>
      <w:r w:rsidRPr="00585B70">
        <w:t xml:space="preserve">S1...n - стоимость единицы потребности, предоставляемой на реализацию мероприятия (с 1-го по n-е) в текущем финансовом году, определяемой одним из </w:t>
      </w:r>
      <w:r w:rsidR="00F54E97">
        <w:t>методов, указанных в пункт</w:t>
      </w:r>
      <w:r w:rsidRPr="00585B70">
        <w:t xml:space="preserve">е </w:t>
      </w:r>
      <w:r w:rsidR="00BD18CA">
        <w:t>2.13.</w:t>
      </w:r>
      <w:r w:rsidRPr="00585B70">
        <w:t xml:space="preserve"> настоящего Порядка.</w:t>
      </w:r>
    </w:p>
    <w:p w:rsidR="00585B70" w:rsidRPr="00585B70" w:rsidRDefault="00585B70" w:rsidP="00585B70">
      <w:pPr>
        <w:ind w:firstLine="567"/>
        <w:jc w:val="both"/>
      </w:pPr>
    </w:p>
    <w:p w:rsidR="00585B70" w:rsidRPr="00585B70" w:rsidRDefault="002911C0" w:rsidP="00585B70">
      <w:pPr>
        <w:ind w:firstLine="567"/>
        <w:jc w:val="both"/>
      </w:pPr>
      <w:r>
        <w:t xml:space="preserve">2.15. </w:t>
      </w:r>
      <w:r w:rsidR="00585B70" w:rsidRPr="00585B70">
        <w:t>Рассмотрение документов и принятие решения о предоставлении целевой субсидии осуществляется главным распорядителем бюджетных средств</w:t>
      </w:r>
      <w:r w:rsidR="00585B70">
        <w:t>,</w:t>
      </w:r>
      <w:r w:rsidR="00585B70" w:rsidRPr="00585B70">
        <w:t xml:space="preserve"> в течение 10 рабочих дней со дня поступления в администрацию от учреждений документов, предусмотренных пунктами </w:t>
      </w:r>
      <w:r w:rsidR="00BD18CA">
        <w:t>2.2. – 2.11.</w:t>
      </w:r>
      <w:r w:rsidR="00585B70" w:rsidRPr="00585B70">
        <w:t xml:space="preserve"> настоящего Порядка.</w:t>
      </w:r>
    </w:p>
    <w:p w:rsidR="00585B70" w:rsidRDefault="00585B70" w:rsidP="00585B70">
      <w:pPr>
        <w:ind w:firstLine="567"/>
        <w:jc w:val="both"/>
      </w:pPr>
      <w:r w:rsidRPr="00585B70">
        <w:t>О принятом решении главный распорядитель бюджетных средств уведомляет учреждение письмом за подписью главы муниципального образования "Алданский район" (или лица, его замещающего) в течение 5 рабочих дней со дня принятия решения.</w:t>
      </w:r>
    </w:p>
    <w:p w:rsidR="00585B70" w:rsidRPr="00585B70" w:rsidRDefault="00585B70" w:rsidP="00585B70">
      <w:pPr>
        <w:ind w:firstLine="567"/>
        <w:jc w:val="both"/>
      </w:pPr>
    </w:p>
    <w:p w:rsidR="00585B70" w:rsidRPr="00585B70" w:rsidRDefault="002911C0" w:rsidP="00585B70">
      <w:pPr>
        <w:ind w:firstLine="567"/>
        <w:jc w:val="both"/>
      </w:pPr>
      <w:r>
        <w:t xml:space="preserve">2.16. </w:t>
      </w:r>
      <w:r w:rsidR="00585B70" w:rsidRPr="00585B70">
        <w:t>Основаниями для отказа в предоставлении учреждению целевой субсидии являются:</w:t>
      </w:r>
    </w:p>
    <w:p w:rsidR="00585B70" w:rsidRPr="00585B70" w:rsidRDefault="00585B70" w:rsidP="00585B70">
      <w:pPr>
        <w:ind w:firstLine="567"/>
        <w:jc w:val="both"/>
      </w:pPr>
      <w:r w:rsidRPr="00585B70">
        <w:t xml:space="preserve">а) несоответствие представленных учреждением документов требованиям, указанным в пунктах </w:t>
      </w:r>
      <w:r w:rsidR="00BD18CA">
        <w:t>2.2. – 2.11.</w:t>
      </w:r>
      <w:r w:rsidR="00BD18CA" w:rsidRPr="00585B70">
        <w:t xml:space="preserve"> </w:t>
      </w:r>
      <w:r w:rsidRPr="00585B70">
        <w:t>настоящего Порядка, и (или) непредставление (предоставление не в полном объеме) указанных документов;</w:t>
      </w:r>
    </w:p>
    <w:p w:rsidR="00585B70" w:rsidRPr="00585B70" w:rsidRDefault="00585B70" w:rsidP="00585B70">
      <w:pPr>
        <w:ind w:firstLine="567"/>
        <w:jc w:val="both"/>
      </w:pPr>
      <w:r w:rsidRPr="00585B70">
        <w:t>б) недостоверность информации, содержащейся в документах, представленных учреждением;</w:t>
      </w:r>
    </w:p>
    <w:p w:rsidR="00585B70" w:rsidRDefault="00585B70" w:rsidP="00585B70">
      <w:pPr>
        <w:ind w:firstLine="567"/>
        <w:jc w:val="both"/>
      </w:pPr>
      <w:r w:rsidRPr="00585B70">
        <w:t xml:space="preserve">в) отсутствие необходимого объема лимитов бюджетных обязательств на предоставление целевых субсидий на соответствующий финансовый год (соответствующий финансовый год и плановый период), на цели, указанные в пункте </w:t>
      </w:r>
      <w:r w:rsidR="00BD18CA">
        <w:t>1.</w:t>
      </w:r>
      <w:r w:rsidRPr="00585B70">
        <w:t>2</w:t>
      </w:r>
      <w:r w:rsidR="00BD18CA">
        <w:t>.</w:t>
      </w:r>
      <w:r w:rsidRPr="00585B70">
        <w:t xml:space="preserve"> настоящего Порядка.</w:t>
      </w:r>
    </w:p>
    <w:p w:rsidR="00585B70" w:rsidRPr="00585B70" w:rsidRDefault="00585B70" w:rsidP="00585B70">
      <w:pPr>
        <w:ind w:firstLine="567"/>
        <w:jc w:val="both"/>
      </w:pPr>
    </w:p>
    <w:p w:rsidR="00585B70" w:rsidRDefault="002911C0" w:rsidP="00585B70">
      <w:pPr>
        <w:ind w:firstLine="567"/>
        <w:jc w:val="both"/>
      </w:pPr>
      <w:r>
        <w:t xml:space="preserve">2.17. </w:t>
      </w:r>
      <w:r w:rsidR="00585B70" w:rsidRPr="00585B70">
        <w:t>Предоставление целевых субсидий осуществляется на основании соглашения, заключаемого между администрацией и учреждением (далее - Соглашение) в соответствии с типовой формой, утвержденной постановлением Главы района.</w:t>
      </w:r>
    </w:p>
    <w:p w:rsidR="00585B70" w:rsidRPr="00585B70" w:rsidRDefault="00585B70" w:rsidP="00585B70">
      <w:pPr>
        <w:ind w:firstLine="567"/>
        <w:jc w:val="both"/>
      </w:pPr>
    </w:p>
    <w:p w:rsidR="00585B70" w:rsidRDefault="002911C0" w:rsidP="00585B70">
      <w:pPr>
        <w:ind w:firstLine="567"/>
        <w:jc w:val="both"/>
      </w:pPr>
      <w:r>
        <w:t xml:space="preserve">2.18. </w:t>
      </w:r>
      <w:r w:rsidR="00585B70" w:rsidRPr="00585B70">
        <w:t xml:space="preserve">Соглашение, дополнительные соглашения к Соглашению, предусматривающие внесение в него изменений или его расторжение, формируются и подписываются лицами, имеющими право действовать от имени каждой из сторон Соглашения. </w:t>
      </w:r>
    </w:p>
    <w:p w:rsidR="00585B70" w:rsidRPr="00585B70" w:rsidRDefault="00585B70" w:rsidP="00585B70">
      <w:pPr>
        <w:ind w:firstLine="567"/>
        <w:jc w:val="both"/>
      </w:pPr>
    </w:p>
    <w:p w:rsidR="00585B70" w:rsidRDefault="002911C0" w:rsidP="00585B70">
      <w:pPr>
        <w:ind w:firstLine="567"/>
        <w:jc w:val="both"/>
      </w:pPr>
      <w:r>
        <w:t xml:space="preserve">2.19. </w:t>
      </w:r>
      <w:r w:rsidR="00585B70" w:rsidRPr="00585B70">
        <w:t>Результаты предоставления целевой субсидии должны быть конкретными и измеримыми. Показатели, необходимые для достижения результатов предоставления целевой субсидии включают значения показателей в части материальных и нематериальных объектов и (или) услуг, планируемых к получению при достижении результатов (при возможности такой детализации).</w:t>
      </w:r>
    </w:p>
    <w:p w:rsidR="00585B70" w:rsidRPr="00585B70" w:rsidRDefault="00585B70" w:rsidP="00585B70">
      <w:pPr>
        <w:ind w:firstLine="567"/>
        <w:jc w:val="both"/>
      </w:pPr>
    </w:p>
    <w:p w:rsidR="00585B70" w:rsidRDefault="002911C0" w:rsidP="00585B70">
      <w:pPr>
        <w:ind w:firstLine="567"/>
        <w:jc w:val="both"/>
      </w:pPr>
      <w:r>
        <w:t xml:space="preserve">2.20. </w:t>
      </w:r>
      <w:r w:rsidR="00585B70" w:rsidRPr="00585B70">
        <w:t>Перечисление целевой субсидии осуществляется на лицево</w:t>
      </w:r>
      <w:r w:rsidR="00F54E97">
        <w:t xml:space="preserve">й счет, открытый учреждению в </w:t>
      </w:r>
      <w:r w:rsidR="00585B70" w:rsidRPr="00585B70">
        <w:t>соответствии с действующим законодательством, согласно графику перечисления целевой субсидии, устанавливаемому в Соглашении исходя из целей предоставления целевой субсидии.</w:t>
      </w:r>
    </w:p>
    <w:p w:rsidR="00585B70" w:rsidRPr="00585B70" w:rsidRDefault="00585B70" w:rsidP="00585B70">
      <w:pPr>
        <w:ind w:firstLine="567"/>
        <w:jc w:val="both"/>
      </w:pPr>
    </w:p>
    <w:p w:rsidR="00585B70" w:rsidRDefault="002911C0" w:rsidP="00585B70">
      <w:pPr>
        <w:ind w:firstLine="567"/>
        <w:jc w:val="both"/>
      </w:pPr>
      <w:r>
        <w:t xml:space="preserve">2.21. </w:t>
      </w:r>
      <w:proofErr w:type="gramStart"/>
      <w:r w:rsidR="00585B70" w:rsidRPr="00585B70">
        <w:t>Информация об объемах и сроках перечисления целевых субсидий учитывается при формировании прогноза кассовых выплат из местного бюджета, необходимого для составления в установленном законодательством Российской Федерации порядке кассового плана исполнения местного бюджета.</w:t>
      </w:r>
      <w:proofErr w:type="gramEnd"/>
    </w:p>
    <w:p w:rsidR="004068B5" w:rsidRDefault="004068B5" w:rsidP="004068B5">
      <w:pPr>
        <w:ind w:firstLine="567"/>
        <w:jc w:val="center"/>
      </w:pPr>
    </w:p>
    <w:p w:rsidR="00585B70" w:rsidRDefault="004068B5" w:rsidP="004068B5">
      <w:pPr>
        <w:ind w:firstLine="567"/>
        <w:jc w:val="center"/>
      </w:pPr>
      <w:r>
        <w:rPr>
          <w:lang w:val="en-US"/>
        </w:rPr>
        <w:t>III</w:t>
      </w:r>
      <w:r>
        <w:t>. Требования к отчетности</w:t>
      </w:r>
    </w:p>
    <w:p w:rsidR="004068B5" w:rsidRPr="00585B70" w:rsidRDefault="004068B5" w:rsidP="004068B5">
      <w:pPr>
        <w:ind w:firstLine="567"/>
        <w:jc w:val="center"/>
      </w:pPr>
    </w:p>
    <w:p w:rsidR="00585B70" w:rsidRPr="00585B70" w:rsidRDefault="002911C0" w:rsidP="00585B70">
      <w:pPr>
        <w:ind w:firstLine="567"/>
        <w:jc w:val="both"/>
      </w:pPr>
      <w:r>
        <w:t xml:space="preserve">3.1. </w:t>
      </w:r>
      <w:r w:rsidR="00585B70" w:rsidRPr="00585B70">
        <w:t>Учреждения в срок не позднее 5 рабочих дней месяца, следующего за отчетным периодом, представляют в администрацию по формам, установленным в Соглашении:</w:t>
      </w:r>
    </w:p>
    <w:p w:rsidR="00585B70" w:rsidRPr="00585B70" w:rsidRDefault="00585B70" w:rsidP="00585B70">
      <w:pPr>
        <w:ind w:firstLine="567"/>
        <w:jc w:val="both"/>
      </w:pPr>
      <w:r w:rsidRPr="00585B70">
        <w:t>отчет о расходах, источником финансового обеспечения которых является целевая субсидия;</w:t>
      </w:r>
    </w:p>
    <w:p w:rsidR="00585B70" w:rsidRPr="00585B70" w:rsidRDefault="00585B70" w:rsidP="00585B70">
      <w:pPr>
        <w:ind w:firstLine="567"/>
        <w:jc w:val="both"/>
      </w:pPr>
      <w:r w:rsidRPr="00585B70">
        <w:t>отчет о достижении значений результатов предоставления целевой субсидии (в случае предоставления целевой субсидии в целях реализации федерального проекта);</w:t>
      </w:r>
    </w:p>
    <w:p w:rsidR="00585B70" w:rsidRDefault="00585B70" w:rsidP="00585B70">
      <w:pPr>
        <w:ind w:firstLine="567"/>
        <w:jc w:val="both"/>
      </w:pPr>
      <w:r w:rsidRPr="00585B70">
        <w:t>иные отчеты (в случае, если главным распорядителем бюджетных сре</w:t>
      </w:r>
      <w:proofErr w:type="gramStart"/>
      <w:r w:rsidRPr="00585B70">
        <w:t>дств</w:t>
      </w:r>
      <w:r w:rsidR="00F54E97">
        <w:t xml:space="preserve"> </w:t>
      </w:r>
      <w:r w:rsidRPr="00585B70">
        <w:t>пр</w:t>
      </w:r>
      <w:proofErr w:type="gramEnd"/>
      <w:r w:rsidRPr="00585B70">
        <w:t>инято решение об их представлении).</w:t>
      </w:r>
    </w:p>
    <w:p w:rsidR="00585B70" w:rsidRPr="00585B70" w:rsidRDefault="00585B70" w:rsidP="00585B70">
      <w:pPr>
        <w:ind w:firstLine="567"/>
        <w:jc w:val="both"/>
      </w:pPr>
    </w:p>
    <w:p w:rsidR="00585B70" w:rsidRDefault="002911C0" w:rsidP="00585B70">
      <w:pPr>
        <w:ind w:firstLine="567"/>
        <w:jc w:val="both"/>
      </w:pPr>
      <w:r>
        <w:t xml:space="preserve">3.2. </w:t>
      </w:r>
      <w:r w:rsidR="00585B70" w:rsidRPr="00585B70">
        <w:t>Неиспользованные на начало текущего финансового года остатки средств целевой субсидии могут быть использованы учреждениями в текущем финансовом году на достижение целей, установленных при предоставлении целевой субсидии, на основании решения администрации, принятого в соответствии с бюджетным законодательством Российской Федерации.</w:t>
      </w:r>
    </w:p>
    <w:p w:rsidR="00585B70" w:rsidRPr="00585B70" w:rsidRDefault="00585B70" w:rsidP="00585B70">
      <w:pPr>
        <w:ind w:firstLine="567"/>
        <w:jc w:val="both"/>
      </w:pPr>
    </w:p>
    <w:p w:rsidR="00585B70" w:rsidRDefault="002911C0" w:rsidP="00585B70">
      <w:pPr>
        <w:ind w:firstLine="567"/>
        <w:jc w:val="both"/>
      </w:pPr>
      <w:r>
        <w:t xml:space="preserve">3.3. </w:t>
      </w:r>
      <w:proofErr w:type="gramStart"/>
      <w:r w:rsidR="00585B70" w:rsidRPr="00585B70">
        <w:t xml:space="preserve">Решение о наличии потребности в направлении неиспользованных на начало текущего финансового года остатков средств целевой субсидии на достижение целей, установленных при предоставлении целевой субсидии, в текущем финансовом году принимается администрацией не позднее </w:t>
      </w:r>
      <w:r w:rsidR="00AC0CE0">
        <w:t>30</w:t>
      </w:r>
      <w:r w:rsidR="00585B70" w:rsidRPr="00585B70">
        <w:t xml:space="preserve"> рабочих дней со дня получения от учреждений документов, обосновывающих указанную потребность, но не позднее 1 </w:t>
      </w:r>
      <w:r w:rsidR="00AC0CE0">
        <w:t xml:space="preserve">марта </w:t>
      </w:r>
      <w:r w:rsidR="00585B70" w:rsidRPr="00585B70">
        <w:t>текущего финансового года.</w:t>
      </w:r>
      <w:proofErr w:type="gramEnd"/>
    </w:p>
    <w:p w:rsidR="00585B70" w:rsidRPr="00585B70" w:rsidRDefault="00585B70" w:rsidP="00585B70">
      <w:pPr>
        <w:ind w:firstLine="567"/>
        <w:jc w:val="both"/>
      </w:pPr>
    </w:p>
    <w:p w:rsidR="00585B70" w:rsidRDefault="002911C0" w:rsidP="00585B70">
      <w:pPr>
        <w:ind w:firstLine="567"/>
        <w:jc w:val="both"/>
      </w:pPr>
      <w:r>
        <w:t xml:space="preserve">3.4. </w:t>
      </w:r>
      <w:r w:rsidR="00585B70" w:rsidRPr="00585B70">
        <w:t xml:space="preserve">Остатки средств целевой субсидии, неиспользованные на начало текущего финансового года, при отсутствии решения администрации, как главного распорядителя бюджетных средств, о наличии потребности в направлении этих средств на достижение </w:t>
      </w:r>
      <w:r w:rsidR="00585B70" w:rsidRPr="00585B70">
        <w:lastRenderedPageBreak/>
        <w:t xml:space="preserve">целей, установленных при предоставлении целевой субсидии, в текущем финансовом году подлежат возврату </w:t>
      </w:r>
      <w:proofErr w:type="gramStart"/>
      <w:r w:rsidR="00585B70" w:rsidRPr="00585B70">
        <w:t>в</w:t>
      </w:r>
      <w:proofErr w:type="gramEnd"/>
      <w:r w:rsidR="00585B70" w:rsidRPr="00585B70">
        <w:t xml:space="preserve"> </w:t>
      </w:r>
      <w:proofErr w:type="gramStart"/>
      <w:r w:rsidR="00585B70" w:rsidRPr="00585B70">
        <w:t>местный</w:t>
      </w:r>
      <w:proofErr w:type="gramEnd"/>
      <w:r w:rsidR="00585B70" w:rsidRPr="00585B70">
        <w:t xml:space="preserve"> бюджет.</w:t>
      </w:r>
    </w:p>
    <w:p w:rsidR="00585B70" w:rsidRPr="00585B70" w:rsidRDefault="00585B70" w:rsidP="00585B70">
      <w:pPr>
        <w:ind w:firstLine="567"/>
        <w:jc w:val="both"/>
      </w:pPr>
    </w:p>
    <w:p w:rsidR="004068B5" w:rsidRPr="001C5A83" w:rsidRDefault="004068B5" w:rsidP="004068B5">
      <w:pPr>
        <w:ind w:firstLine="567"/>
        <w:jc w:val="center"/>
      </w:pPr>
      <w:r w:rsidRPr="001C5A83">
        <w:rPr>
          <w:lang w:val="en-US"/>
        </w:rPr>
        <w:t>IV</w:t>
      </w:r>
      <w:proofErr w:type="gramStart"/>
      <w:r w:rsidRPr="001C5A83">
        <w:t>.  Порядок</w:t>
      </w:r>
      <w:proofErr w:type="gramEnd"/>
      <w:r w:rsidRPr="001C5A83">
        <w:t xml:space="preserve">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4068B5" w:rsidRPr="001C5A83" w:rsidRDefault="004068B5" w:rsidP="004068B5">
      <w:pPr>
        <w:ind w:firstLine="567"/>
        <w:jc w:val="center"/>
      </w:pPr>
    </w:p>
    <w:p w:rsidR="00585B70" w:rsidRDefault="002911C0" w:rsidP="00585B70">
      <w:pPr>
        <w:ind w:firstLine="567"/>
        <w:jc w:val="both"/>
      </w:pPr>
      <w:r>
        <w:t xml:space="preserve">4.1. </w:t>
      </w:r>
      <w:proofErr w:type="gramStart"/>
      <w:r w:rsidR="00585B70" w:rsidRPr="001C5A83">
        <w:t>Контроль за</w:t>
      </w:r>
      <w:proofErr w:type="gramEnd"/>
      <w:r w:rsidR="00585B70" w:rsidRPr="001C5A83">
        <w:t xml:space="preserve"> соблюдением целей и условий предоставления учреждениям целевых субсидий осуществляется </w:t>
      </w:r>
      <w:r w:rsidR="00C23480" w:rsidRPr="001C5A83">
        <w:t>отделом внутреннего</w:t>
      </w:r>
      <w:r w:rsidR="0065052C" w:rsidRPr="001C5A83">
        <w:t xml:space="preserve"> финансового</w:t>
      </w:r>
      <w:r w:rsidR="00C23480" w:rsidRPr="001C5A83">
        <w:t xml:space="preserve"> муниципального контроля</w:t>
      </w:r>
      <w:r w:rsidR="00585B70" w:rsidRPr="001C5A83">
        <w:t xml:space="preserve"> </w:t>
      </w:r>
      <w:r w:rsidR="0065052C" w:rsidRPr="001C5A83">
        <w:t>администрации</w:t>
      </w:r>
      <w:r w:rsidR="0065052C">
        <w:t xml:space="preserve"> муниципального образования «Алданский район» (Далее – орган контроля) </w:t>
      </w:r>
      <w:r w:rsidR="00585B70" w:rsidRPr="00585B70">
        <w:t>в соответствии с бюджетным законодательством Российской Федерации.</w:t>
      </w:r>
    </w:p>
    <w:p w:rsidR="00585B70" w:rsidRPr="00585B70" w:rsidRDefault="00585B70" w:rsidP="00585B70">
      <w:pPr>
        <w:ind w:firstLine="567"/>
        <w:jc w:val="both"/>
      </w:pPr>
    </w:p>
    <w:p w:rsidR="00585B70" w:rsidRPr="00585B70" w:rsidRDefault="002911C0" w:rsidP="00585B70">
      <w:pPr>
        <w:ind w:firstLine="567"/>
        <w:jc w:val="both"/>
      </w:pPr>
      <w:r>
        <w:t xml:space="preserve">4.2. </w:t>
      </w:r>
      <w:r w:rsidR="00585B70" w:rsidRPr="00585B70">
        <w:t xml:space="preserve">В случае установления по результатам проверок, проведенных </w:t>
      </w:r>
      <w:r w:rsidR="0065052C">
        <w:t>органом контроля</w:t>
      </w:r>
      <w:r w:rsidR="00585B70" w:rsidRPr="00585B70">
        <w:t>, фактов несоблюдения учреждением целей и условий предоставления целевых субсидий, установленных настоящим Порядком и Соглашением, соответствующие средства подлежат возврату в местный бюджет:</w:t>
      </w:r>
    </w:p>
    <w:p w:rsidR="00585B70" w:rsidRPr="00585B70" w:rsidRDefault="00585B70" w:rsidP="00585B70">
      <w:pPr>
        <w:ind w:firstLine="567"/>
        <w:jc w:val="both"/>
      </w:pPr>
      <w:r w:rsidRPr="00585B70">
        <w:t>а) на основании требования главного распорядителя бюджетных средств - не позднее 30 рабочих дней со дня получения соответствующего требования учреждением;</w:t>
      </w:r>
    </w:p>
    <w:p w:rsidR="00585B70" w:rsidRDefault="00585B70" w:rsidP="00585B70">
      <w:pPr>
        <w:ind w:firstLine="567"/>
        <w:jc w:val="both"/>
      </w:pPr>
      <w:r w:rsidRPr="00585B70">
        <w:t xml:space="preserve">б) на основании представления и (или) предписания органа контроля - в срок, установленный в соответствии с </w:t>
      </w:r>
      <w:r w:rsidR="004068B5">
        <w:t>действующим</w:t>
      </w:r>
      <w:r w:rsidRPr="00585B70">
        <w:t xml:space="preserve"> законодательством Российской Федерации.</w:t>
      </w:r>
    </w:p>
    <w:p w:rsidR="00585B70" w:rsidRPr="00585B70" w:rsidRDefault="00585B70" w:rsidP="00585B70">
      <w:pPr>
        <w:ind w:firstLine="567"/>
        <w:jc w:val="both"/>
      </w:pPr>
    </w:p>
    <w:p w:rsidR="00585B70" w:rsidRDefault="002911C0" w:rsidP="00585B70">
      <w:pPr>
        <w:ind w:firstLine="567"/>
        <w:jc w:val="both"/>
      </w:pPr>
      <w:r>
        <w:t xml:space="preserve">4.3. </w:t>
      </w:r>
      <w:proofErr w:type="gramStart"/>
      <w:r w:rsidR="00585B70" w:rsidRPr="00585B70">
        <w:t>В случае установления органом контроля фактов не</w:t>
      </w:r>
      <w:r w:rsidR="00F54E97">
        <w:t xml:space="preserve"> </w:t>
      </w:r>
      <w:r w:rsidR="00585B70" w:rsidRPr="00585B70">
        <w:t xml:space="preserve">достижения результатов предоставления целевых субсидий, показателей, необходимых для достижения результатов предоставления субсидий (в случае их установления), установленных в пункте </w:t>
      </w:r>
      <w:r w:rsidR="00BD18CA">
        <w:t xml:space="preserve">2.19. </w:t>
      </w:r>
      <w:r w:rsidR="00585B70" w:rsidRPr="00585B70">
        <w:t xml:space="preserve"> настоящего Порядка и Соглашении, Соглашение по решению администрации может быть расторгнуто в одностороннем порядке, а средства в объеме неиспользованного объема целевой субсидии на дату расторжения Соглашения или на 1 января года, следующего за</w:t>
      </w:r>
      <w:proofErr w:type="gramEnd"/>
      <w:r w:rsidR="00585B70" w:rsidRPr="00585B70">
        <w:t xml:space="preserve"> отчетным (по окончании срока действия соглашения) подлежат возврату в местный бюджет в соответствии с подпунктом "а" пункта </w:t>
      </w:r>
      <w:r>
        <w:t>4.2.</w:t>
      </w:r>
      <w:r w:rsidR="00585B70" w:rsidRPr="00585B70">
        <w:t xml:space="preserve"> настоящего Порядка.</w:t>
      </w:r>
    </w:p>
    <w:p w:rsidR="00585B70" w:rsidRPr="00585B70" w:rsidRDefault="00585B70" w:rsidP="00585B70">
      <w:pPr>
        <w:ind w:firstLine="567"/>
        <w:jc w:val="both"/>
      </w:pPr>
    </w:p>
    <w:p w:rsidR="00BC768B" w:rsidRPr="00585B70" w:rsidRDefault="002911C0" w:rsidP="00585B70">
      <w:pPr>
        <w:ind w:firstLine="567"/>
        <w:jc w:val="both"/>
        <w:rPr>
          <w:b/>
        </w:rPr>
      </w:pPr>
      <w:r>
        <w:t xml:space="preserve">4.4. </w:t>
      </w:r>
      <w:r w:rsidR="00585B70" w:rsidRPr="00585B70">
        <w:t xml:space="preserve">Основанием для освобождения учреждения от применения мер ответственности, предусмотренных пунктом </w:t>
      </w:r>
      <w:r>
        <w:t>4.3.</w:t>
      </w:r>
      <w:r w:rsidR="00585B70" w:rsidRPr="00585B70">
        <w:t xml:space="preserve"> настоящего Порядка, является документально подтвержденное наступление обстоятельств непреодолимой силы, препятствующих исполнению учреждением соответствующих обязательств.</w:t>
      </w:r>
    </w:p>
    <w:p w:rsidR="00BC768B" w:rsidRPr="00585B70" w:rsidRDefault="00BC768B" w:rsidP="00585B7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68B" w:rsidRPr="00585B70" w:rsidRDefault="00BC768B" w:rsidP="00585B7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68B" w:rsidRPr="00585B70" w:rsidRDefault="00BC768B" w:rsidP="00585B7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68B" w:rsidRPr="00585B70" w:rsidRDefault="00BC768B" w:rsidP="00585B70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776" w:rsidRPr="00585B70" w:rsidRDefault="007D7776" w:rsidP="00585B70">
      <w:pPr>
        <w:jc w:val="both"/>
      </w:pPr>
    </w:p>
    <w:sectPr w:rsidR="007D7776" w:rsidRPr="00585B70" w:rsidSect="007D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68B"/>
    <w:rsid w:val="001044EC"/>
    <w:rsid w:val="0012687B"/>
    <w:rsid w:val="001C5A83"/>
    <w:rsid w:val="001E37B2"/>
    <w:rsid w:val="00210C9C"/>
    <w:rsid w:val="002911C0"/>
    <w:rsid w:val="002B7958"/>
    <w:rsid w:val="00381669"/>
    <w:rsid w:val="004068B5"/>
    <w:rsid w:val="00585B70"/>
    <w:rsid w:val="005F65D4"/>
    <w:rsid w:val="0065052C"/>
    <w:rsid w:val="006D63D0"/>
    <w:rsid w:val="006E200C"/>
    <w:rsid w:val="00717721"/>
    <w:rsid w:val="007D7776"/>
    <w:rsid w:val="00914552"/>
    <w:rsid w:val="00A32589"/>
    <w:rsid w:val="00A43392"/>
    <w:rsid w:val="00AC0CE0"/>
    <w:rsid w:val="00B01B1D"/>
    <w:rsid w:val="00BB3835"/>
    <w:rsid w:val="00BC768B"/>
    <w:rsid w:val="00BD18CA"/>
    <w:rsid w:val="00C23480"/>
    <w:rsid w:val="00CD700F"/>
    <w:rsid w:val="00D94F7E"/>
    <w:rsid w:val="00EB688F"/>
    <w:rsid w:val="00F54E97"/>
    <w:rsid w:val="00F5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68B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C7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BC7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C7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6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</dc:creator>
  <cp:lastModifiedBy>Юлия</cp:lastModifiedBy>
  <cp:revision>3</cp:revision>
  <dcterms:created xsi:type="dcterms:W3CDTF">2020-07-09T04:57:00Z</dcterms:created>
  <dcterms:modified xsi:type="dcterms:W3CDTF">2020-07-09T06:01:00Z</dcterms:modified>
</cp:coreProperties>
</file>