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49"/>
        <w:gridCol w:w="1601"/>
        <w:gridCol w:w="4265"/>
      </w:tblGrid>
      <w:tr w:rsidR="00A92B9C" w:rsidRPr="00A92B9C" w:rsidTr="00EA1360">
        <w:trPr>
          <w:trHeight w:val="1232"/>
          <w:jc w:val="center"/>
        </w:trPr>
        <w:tc>
          <w:tcPr>
            <w:tcW w:w="4049" w:type="dxa"/>
          </w:tcPr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 xml:space="preserve">РЕСПУБЛИКА  САХА (ЯКУТИЯ) 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«АЛДАНСКИЙ  РАЙОН»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EA1360" w:rsidP="00EA1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F4179B">
              <w:rPr>
                <w:rFonts w:ascii="Times New Roman" w:hAnsi="Times New Roman" w:cs="Times New Roman"/>
                <w:b/>
                <w:bCs/>
              </w:rPr>
              <w:t xml:space="preserve">2379 </w:t>
            </w:r>
            <w:proofErr w:type="spellStart"/>
            <w:proofErr w:type="gramStart"/>
            <w:r w:rsidR="00F4179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41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от «</w:t>
            </w:r>
            <w:r w:rsidR="00F4179B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="00F4179B">
              <w:rPr>
                <w:rFonts w:ascii="Times New Roman" w:hAnsi="Times New Roman" w:cs="Times New Roman"/>
                <w:b/>
                <w:bCs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bCs/>
              </w:rPr>
              <w:t>2013 г.</w:t>
            </w:r>
          </w:p>
          <w:p w:rsidR="00A92B9C" w:rsidRPr="00A92B9C" w:rsidRDefault="00A92B9C" w:rsidP="00A92B9C">
            <w:pPr>
              <w:spacing w:after="0" w:line="240" w:lineRule="auto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A92B9C" w:rsidRPr="00A92B9C" w:rsidRDefault="00A92B9C" w:rsidP="00A92B9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A92B9C">
              <w:rPr>
                <w:rFonts w:eastAsiaTheme="minorEastAsia"/>
                <w:b/>
                <w:bCs/>
                <w:szCs w:val="24"/>
              </w:rPr>
              <w:t>САХА Ө</w:t>
            </w:r>
            <w:proofErr w:type="gramStart"/>
            <w:r w:rsidRPr="00A92B9C">
              <w:rPr>
                <w:rFonts w:eastAsiaTheme="minorEastAsia"/>
                <w:b/>
                <w:bCs/>
                <w:szCs w:val="24"/>
              </w:rPr>
              <w:t>Р</w:t>
            </w:r>
            <w:proofErr w:type="gramEnd"/>
            <w:r w:rsidRPr="00A92B9C">
              <w:rPr>
                <w:rFonts w:eastAsiaTheme="minorEastAsia"/>
                <w:b/>
                <w:bCs/>
                <w:szCs w:val="24"/>
              </w:rPr>
              <w:t>ӨСПҮҮБҮЛҮКЭТЭ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«АЛДАН  ОРОЙУОНА»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МУНИЦИПАЛЬНАЙ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ТЭРИЛЛИИ</w:t>
            </w: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ДЬАһАЛТАТА</w:t>
            </w: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УУРААХ</w:t>
            </w:r>
          </w:p>
        </w:tc>
      </w:tr>
    </w:tbl>
    <w:p w:rsidR="00EA1360" w:rsidRPr="00EA1360" w:rsidRDefault="00EA1360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>Об утверждении Ведомственного перечня муниципальных услуг (работ), оказываемых (выполняемых) муниципальными бюджетными и казенными учреждениями Алданского района в качестве основных видов деятельности в у</w:t>
      </w:r>
      <w:r w:rsidR="00993BBB">
        <w:rPr>
          <w:rFonts w:ascii="Times New Roman" w:hAnsi="Times New Roman" w:cs="Times New Roman"/>
          <w:b/>
          <w:sz w:val="24"/>
          <w:szCs w:val="24"/>
        </w:rPr>
        <w:t>становленной сфере деятельности</w:t>
      </w:r>
    </w:p>
    <w:p w:rsidR="00A92B9C" w:rsidRPr="00A92B9C" w:rsidRDefault="00A92B9C" w:rsidP="00A92B9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9C" w:rsidRPr="00A92B9C" w:rsidRDefault="00A92B9C" w:rsidP="00A92B9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0" w:rsidRPr="00EA1360" w:rsidRDefault="00EA1360" w:rsidP="00EA136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A1360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993BB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A1360">
        <w:rPr>
          <w:rFonts w:ascii="Times New Roman" w:hAnsi="Times New Roman" w:cs="Times New Roman"/>
          <w:sz w:val="24"/>
          <w:szCs w:val="24"/>
        </w:rPr>
        <w:t xml:space="preserve"> от 8.05.2010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во исполнение постановления главы МО «Алданский район» от 01.06.2011 года № 58п «Об утверждении Порядка формирования муниципального задания и финансового обеспечения выполнения муниципального задания муниципальными бюджетными и казенными учреждениями муниципального образования «Алданский район</w:t>
      </w:r>
      <w:proofErr w:type="gramEnd"/>
      <w:r w:rsidRPr="00EA1360">
        <w:rPr>
          <w:rFonts w:ascii="Times New Roman" w:hAnsi="Times New Roman" w:cs="Times New Roman"/>
          <w:sz w:val="24"/>
          <w:szCs w:val="24"/>
        </w:rPr>
        <w:t>», а также п. 2 постановления главы района от 16.03.2012 г.  № 330п «Об утверждении Методических рекомендаций по составлению и утверждению ведомственных перечней муниципальных услуг (работ), оказываемых муниципальными бюджетными и казенными учреждениями Алданского района», постановляю:</w:t>
      </w:r>
    </w:p>
    <w:p w:rsidR="00993BBB" w:rsidRPr="00993BBB" w:rsidRDefault="00A92B9C" w:rsidP="00993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BBB">
        <w:rPr>
          <w:rFonts w:ascii="Times New Roman" w:hAnsi="Times New Roman" w:cs="Times New Roman"/>
          <w:sz w:val="24"/>
          <w:szCs w:val="24"/>
        </w:rPr>
        <w:t xml:space="preserve">1. </w:t>
      </w:r>
      <w:r w:rsidR="00993BBB" w:rsidRPr="00993BBB">
        <w:rPr>
          <w:rFonts w:ascii="Times New Roman" w:hAnsi="Times New Roman" w:cs="Times New Roman"/>
          <w:sz w:val="24"/>
          <w:szCs w:val="24"/>
        </w:rPr>
        <w:t>Утвердить прилагаемый Ведомственный перечень муниципальных услуг (работ), оказываемых (выполняемых) муниципальными бюджетными и казенными учреждениями Алданского района в качестве основных видов деятельности в установленной сфере деятельности.</w:t>
      </w:r>
    </w:p>
    <w:p w:rsidR="00A92B9C" w:rsidRDefault="00A92B9C" w:rsidP="00993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2B9C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порядке, разместить на официальном сайте муниципального образования «Алданский район», также опубликовать в информационно-аналитической газете «Муниципальный вестник Алданского района». </w:t>
      </w:r>
    </w:p>
    <w:p w:rsidR="00993BBB" w:rsidRPr="00A92B9C" w:rsidRDefault="00993BBB" w:rsidP="00EA1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 w:rsidRPr="00AF75FC">
        <w:rPr>
          <w:rFonts w:ascii="Times New Roman" w:hAnsi="Times New Roman" w:cs="Times New Roman"/>
          <w:sz w:val="24"/>
          <w:szCs w:val="24"/>
        </w:rPr>
        <w:t xml:space="preserve">постановление главы муниципального образования «Алданский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C">
        <w:rPr>
          <w:rFonts w:ascii="Times New Roman" w:hAnsi="Times New Roman" w:cs="Times New Roman"/>
          <w:sz w:val="24"/>
          <w:szCs w:val="24"/>
        </w:rPr>
        <w:t xml:space="preserve">от 24.08.2012 </w:t>
      </w:r>
      <w:r>
        <w:rPr>
          <w:rFonts w:ascii="Times New Roman" w:hAnsi="Times New Roman" w:cs="Times New Roman"/>
          <w:sz w:val="24"/>
          <w:szCs w:val="24"/>
        </w:rPr>
        <w:t>№1115-п «Об утверждении Ведомственного перечня муниципальных услуг (работ), оказываемых (выполняемых) муниципальными бюджетными и казенными учреждениями Алданского района в качестве основных видов деятельности в установленной сфере деятельности».</w:t>
      </w:r>
    </w:p>
    <w:p w:rsidR="00EA1360" w:rsidRDefault="00993BBB" w:rsidP="00EA1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2B9C" w:rsidRPr="00A92B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1360" w:rsidRPr="002A29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1360" w:rsidRPr="002A294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A1360">
        <w:rPr>
          <w:rFonts w:ascii="Times New Roman" w:hAnsi="Times New Roman" w:cs="Times New Roman"/>
          <w:sz w:val="24"/>
          <w:szCs w:val="24"/>
        </w:rPr>
        <w:t>постановления</w:t>
      </w:r>
      <w:r w:rsidR="00EA1360" w:rsidRPr="002A2945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EA1360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«Алданский район» пол экономике и финансам </w:t>
      </w:r>
      <w:proofErr w:type="spellStart"/>
      <w:r w:rsidR="00EA1360">
        <w:rPr>
          <w:rFonts w:ascii="Times New Roman" w:hAnsi="Times New Roman" w:cs="Times New Roman"/>
          <w:sz w:val="24"/>
          <w:szCs w:val="24"/>
        </w:rPr>
        <w:t>Р.Г.Халиуллина</w:t>
      </w:r>
      <w:proofErr w:type="spellEnd"/>
      <w:r w:rsidR="00EA1360">
        <w:rPr>
          <w:rFonts w:ascii="Times New Roman" w:hAnsi="Times New Roman" w:cs="Times New Roman"/>
          <w:sz w:val="24"/>
          <w:szCs w:val="24"/>
        </w:rPr>
        <w:t>.</w:t>
      </w:r>
      <w:r w:rsidR="00EA1360" w:rsidRPr="002A29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B9C" w:rsidRPr="00A92B9C" w:rsidRDefault="00993BBB" w:rsidP="00EA1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2B9C" w:rsidRPr="00A92B9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EA1360" w:rsidRDefault="00EA1360" w:rsidP="00EA1360">
      <w:pPr>
        <w:autoSpaceDE w:val="0"/>
        <w:autoSpaceDN w:val="0"/>
        <w:adjustRightInd w:val="0"/>
        <w:spacing w:line="264" w:lineRule="auto"/>
        <w:ind w:firstLine="540"/>
        <w:jc w:val="both"/>
        <w:outlineLvl w:val="0"/>
      </w:pPr>
    </w:p>
    <w:p w:rsidR="00A92B9C" w:rsidRPr="00A92B9C" w:rsidRDefault="00A92B9C" w:rsidP="00A92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9C" w:rsidRPr="00A92B9C" w:rsidRDefault="00A92B9C" w:rsidP="00A92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9C">
        <w:rPr>
          <w:rFonts w:ascii="Times New Roman" w:hAnsi="Times New Roman" w:cs="Times New Roman"/>
        </w:rPr>
        <w:t>Глава  района                                                                                      С.Н.Поздняков</w:t>
      </w: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2B9C">
        <w:rPr>
          <w:rFonts w:ascii="Times New Roman" w:hAnsi="Times New Roman" w:cs="Times New Roman"/>
          <w:sz w:val="20"/>
          <w:szCs w:val="20"/>
        </w:rPr>
        <w:t>Окель</w:t>
      </w:r>
      <w:proofErr w:type="spellEnd"/>
      <w:r w:rsidRPr="00A92B9C">
        <w:rPr>
          <w:rFonts w:ascii="Times New Roman" w:hAnsi="Times New Roman" w:cs="Times New Roman"/>
          <w:sz w:val="20"/>
          <w:szCs w:val="20"/>
        </w:rPr>
        <w:t xml:space="preserve"> Анастасия Сергеевна</w:t>
      </w: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2B9C">
        <w:rPr>
          <w:rFonts w:ascii="Times New Roman" w:hAnsi="Times New Roman" w:cs="Times New Roman"/>
          <w:sz w:val="20"/>
          <w:szCs w:val="20"/>
        </w:rPr>
        <w:t>35913</w:t>
      </w:r>
    </w:p>
    <w:p w:rsidR="00EA1360" w:rsidRDefault="00EA1360" w:rsidP="00313A58">
      <w:pPr>
        <w:sectPr w:rsidR="00EA1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0"/>
        <w:gridCol w:w="16152"/>
      </w:tblGrid>
      <w:tr w:rsidR="00EA1360" w:rsidRPr="00EA1360" w:rsidTr="00D36A19">
        <w:tc>
          <w:tcPr>
            <w:tcW w:w="250" w:type="dxa"/>
          </w:tcPr>
          <w:p w:rsidR="00EA1360" w:rsidRPr="00EA1360" w:rsidRDefault="00EA1360" w:rsidP="00313A58">
            <w:pPr>
              <w:rPr>
                <w:sz w:val="24"/>
                <w:szCs w:val="24"/>
              </w:rPr>
            </w:pPr>
          </w:p>
        </w:tc>
        <w:tc>
          <w:tcPr>
            <w:tcW w:w="1615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648"/>
              <w:gridCol w:w="5138"/>
            </w:tblGrid>
            <w:tr w:rsidR="00993BBB" w:rsidRPr="00993BBB" w:rsidTr="00993BBB">
              <w:tc>
                <w:tcPr>
                  <w:tcW w:w="9648" w:type="dxa"/>
                </w:tcPr>
                <w:p w:rsidR="00993BBB" w:rsidRPr="00993BBB" w:rsidRDefault="00993BBB" w:rsidP="00313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</w:tcPr>
                <w:p w:rsidR="00993BBB" w:rsidRPr="00993BBB" w:rsidRDefault="00993BBB" w:rsidP="00313A58">
                  <w:pPr>
                    <w:jc w:val="right"/>
                    <w:rPr>
                      <w:sz w:val="24"/>
                      <w:szCs w:val="24"/>
                    </w:rPr>
                  </w:pPr>
                  <w:r w:rsidRPr="00993BBB">
                    <w:rPr>
                      <w:sz w:val="24"/>
                      <w:szCs w:val="24"/>
                    </w:rPr>
                    <w:t>Утвержден</w:t>
                  </w:r>
                </w:p>
                <w:p w:rsidR="00993BBB" w:rsidRPr="00993BBB" w:rsidRDefault="00993BBB" w:rsidP="00313A58">
                  <w:pPr>
                    <w:jc w:val="right"/>
                    <w:rPr>
                      <w:sz w:val="24"/>
                      <w:szCs w:val="24"/>
                    </w:rPr>
                  </w:pPr>
                  <w:r w:rsidRPr="00993BBB">
                    <w:rPr>
                      <w:sz w:val="24"/>
                      <w:szCs w:val="24"/>
                    </w:rPr>
                    <w:t>постановление главы района</w:t>
                  </w:r>
                </w:p>
                <w:p w:rsidR="00993BBB" w:rsidRPr="00993BBB" w:rsidRDefault="00993BBB" w:rsidP="00F4179B">
                  <w:pPr>
                    <w:jc w:val="right"/>
                    <w:rPr>
                      <w:sz w:val="24"/>
                      <w:szCs w:val="24"/>
                    </w:rPr>
                  </w:pPr>
                  <w:r w:rsidRPr="00993BBB">
                    <w:rPr>
                      <w:sz w:val="24"/>
                      <w:szCs w:val="24"/>
                    </w:rPr>
                    <w:t>от «</w:t>
                  </w:r>
                  <w:r w:rsidR="00F4179B">
                    <w:rPr>
                      <w:sz w:val="24"/>
                      <w:szCs w:val="24"/>
                    </w:rPr>
                    <w:t>07</w:t>
                  </w:r>
                  <w:r w:rsidRPr="00993BBB">
                    <w:rPr>
                      <w:sz w:val="24"/>
                      <w:szCs w:val="24"/>
                    </w:rPr>
                    <w:t>»</w:t>
                  </w:r>
                  <w:r w:rsidR="00F4179B">
                    <w:rPr>
                      <w:sz w:val="24"/>
                      <w:szCs w:val="24"/>
                    </w:rPr>
                    <w:t xml:space="preserve"> ноября </w:t>
                  </w:r>
                  <w:r w:rsidRPr="00993BBB">
                    <w:rPr>
                      <w:sz w:val="24"/>
                      <w:szCs w:val="24"/>
                    </w:rPr>
                    <w:t>2013 года №</w:t>
                  </w:r>
                  <w:r w:rsidR="00F4179B">
                    <w:rPr>
                      <w:sz w:val="24"/>
                      <w:szCs w:val="24"/>
                    </w:rPr>
                    <w:t xml:space="preserve"> 2379 п</w:t>
                  </w:r>
                </w:p>
              </w:tc>
            </w:tr>
          </w:tbl>
          <w:p w:rsidR="00993BBB" w:rsidRPr="00993BBB" w:rsidRDefault="00993BBB" w:rsidP="00993BBB">
            <w:pPr>
              <w:rPr>
                <w:sz w:val="24"/>
                <w:szCs w:val="24"/>
              </w:rPr>
            </w:pP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</w:p>
          <w:p w:rsid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  <w:r w:rsidRPr="00993BBB">
              <w:rPr>
                <w:b/>
                <w:sz w:val="24"/>
                <w:szCs w:val="24"/>
              </w:rPr>
              <w:t>Ведомственный перечень</w:t>
            </w: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  <w:r w:rsidRPr="00993BBB">
              <w:rPr>
                <w:b/>
                <w:sz w:val="24"/>
                <w:szCs w:val="24"/>
              </w:rPr>
              <w:t xml:space="preserve"> муниципальных услуг (работ), оказываемых (выполняемых) муниципальными бюджетными и казенными учреждениями</w:t>
            </w: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  <w:r w:rsidRPr="00993BBB">
              <w:rPr>
                <w:b/>
                <w:sz w:val="24"/>
                <w:szCs w:val="24"/>
              </w:rPr>
              <w:t xml:space="preserve"> Алданского района в качестве основных видов деятельности в установленной сфере деятельности</w:t>
            </w:r>
          </w:p>
          <w:p w:rsidR="00993BBB" w:rsidRPr="00D20198" w:rsidRDefault="00993BBB" w:rsidP="00993BBB">
            <w:pPr>
              <w:jc w:val="center"/>
              <w:rPr>
                <w:b/>
              </w:rPr>
            </w:pPr>
          </w:p>
          <w:tbl>
            <w:tblPr>
              <w:tblStyle w:val="a6"/>
              <w:tblW w:w="14868" w:type="dxa"/>
              <w:tblLayout w:type="fixed"/>
              <w:tblLook w:val="01E0"/>
            </w:tblPr>
            <w:tblGrid>
              <w:gridCol w:w="503"/>
              <w:gridCol w:w="2464"/>
              <w:gridCol w:w="2361"/>
              <w:gridCol w:w="2160"/>
              <w:gridCol w:w="3420"/>
              <w:gridCol w:w="3960"/>
            </w:tblGrid>
            <w:tr w:rsidR="00993BBB" w:rsidTr="00993BBB">
              <w:trPr>
                <w:trHeight w:val="1612"/>
              </w:trPr>
              <w:tc>
                <w:tcPr>
                  <w:tcW w:w="503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п</w:t>
                  </w:r>
                  <w:proofErr w:type="spellEnd"/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464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361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Категории потребителей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Перечень и единицы измерения показателей объема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3420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Показатели</w:t>
                  </w:r>
                  <w:proofErr w:type="gramEnd"/>
                  <w:r>
                    <w:rPr>
                      <w:b/>
                      <w:bCs/>
                    </w:rPr>
                    <w:t xml:space="preserve"> характеризующие качество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3960" w:type="dxa"/>
                  <w:vAlign w:val="center"/>
                </w:tcPr>
                <w:p w:rsidR="00993BBB" w:rsidRDefault="00993BBB" w:rsidP="00313A58">
                  <w:pPr>
                    <w:jc w:val="center"/>
                  </w:pPr>
                  <w:r>
                    <w:rPr>
                      <w:b/>
                      <w:bCs/>
                    </w:rPr>
                    <w:t>Наименование муниципальных бюджетных или муниципальных казенных учреждений (групп муниципальных казенных учреждений), оказывающих муниципальную услугу (выполняющих работу)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I. Муниципальные услуги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I.I. Муниципальные услуги, оказываемые муниципальными образовательными учреждениями в качестве основных видов деятельности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</w:tcPr>
                <w:p w:rsidR="00993BBB" w:rsidRDefault="00993BBB" w:rsidP="00313A58">
                  <w:r>
                    <w:t>Организация предоставления общедоступного бесплатного дошкольного образования на территории муниципального образования "Алданский район"</w:t>
                  </w:r>
                </w:p>
                <w:p w:rsidR="00993BBB" w:rsidRPr="00F31D02" w:rsidRDefault="00993BBB" w:rsidP="00313A58"/>
              </w:tc>
              <w:tc>
                <w:tcPr>
                  <w:tcW w:w="2361" w:type="dxa"/>
                </w:tcPr>
                <w:p w:rsidR="00993BBB" w:rsidRDefault="00993BBB" w:rsidP="00313A58">
                  <w:r>
                    <w:t>Дети от 2-х месяцев (при наличии условий) до 7 лет</w:t>
                  </w:r>
                </w:p>
                <w:p w:rsidR="00993BBB" w:rsidRPr="00F31D02" w:rsidRDefault="00993BBB" w:rsidP="00313A58"/>
              </w:tc>
              <w:tc>
                <w:tcPr>
                  <w:tcW w:w="2160" w:type="dxa"/>
                </w:tcPr>
                <w:p w:rsidR="00993BBB" w:rsidRDefault="00993BBB" w:rsidP="00313A58">
                  <w:r>
                    <w:t>Количество дето/дней</w:t>
                  </w:r>
                </w:p>
                <w:p w:rsidR="00993BBB" w:rsidRPr="00F31D02" w:rsidRDefault="00993BBB" w:rsidP="00313A58"/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1 Выполнение плана посещаемости МДОУ.</w:t>
                  </w:r>
                </w:p>
                <w:p w:rsidR="00993BBB" w:rsidRDefault="00993BBB" w:rsidP="00313A58">
                  <w:r>
                    <w:t>2. Укомплектованность кадрами.</w:t>
                  </w:r>
                </w:p>
                <w:p w:rsidR="00993BBB" w:rsidRDefault="00993BBB" w:rsidP="00313A58">
                  <w:r>
                    <w:t>3. Полнота реализации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образовательных программ</w:t>
                  </w:r>
                </w:p>
                <w:p w:rsidR="00993BBB" w:rsidRDefault="00993BBB" w:rsidP="00313A58">
                  <w:r>
                    <w:t>4. Участие воспитанников и сотрудников ДОУ в различных мероприятиях муниципального, республиканского, федерального уровня (выставки, конкурсы и т.п.).</w:t>
                  </w:r>
                </w:p>
                <w:p w:rsidR="00993BBB" w:rsidRDefault="00993BBB" w:rsidP="00313A58">
                  <w:r>
                    <w:t>5. Отсутствие обоснованных жалоб родителей воспитанников поступивших в ДОУ или в вышестоящие органы.</w:t>
                  </w:r>
                </w:p>
                <w:p w:rsidR="00993BBB" w:rsidRDefault="00993BBB" w:rsidP="00313A58">
                  <w:r>
                    <w:t>6. Удовлетворение родителей качеством и доступностью оказываемых образовательных услуг, благоустройством территории ДОУ.</w:t>
                  </w:r>
                </w:p>
                <w:p w:rsidR="00993BBB" w:rsidRPr="00F31D02" w:rsidRDefault="00993BBB" w:rsidP="00313A58">
                  <w:r>
                    <w:t xml:space="preserve">7. Обеспечение безопасности в образовательном учреждении (правил пожарной безопасности, </w:t>
                  </w:r>
                  <w:proofErr w:type="spellStart"/>
                  <w:r>
                    <w:t>роспотребнадзора</w:t>
                  </w:r>
                  <w:proofErr w:type="spellEnd"/>
                  <w:r>
                    <w:t>, охраны труда).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 xml:space="preserve">1.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Кюнней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2.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Хатынчан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3.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«Зоренька» с</w:t>
                  </w:r>
                  <w:proofErr w:type="gramStart"/>
                  <w:r>
                    <w:t>.Я</w:t>
                  </w:r>
                  <w:proofErr w:type="gramEnd"/>
                  <w:r>
                    <w:t>кокит МО «Алданский район»;</w:t>
                  </w:r>
                </w:p>
                <w:p w:rsidR="00993BBB" w:rsidRDefault="00993BBB" w:rsidP="00313A58">
                  <w:r>
                    <w:t xml:space="preserve">4.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«Сосенка»;</w:t>
                  </w:r>
                </w:p>
                <w:p w:rsidR="00993BBB" w:rsidRDefault="00993BBB" w:rsidP="00313A58">
                  <w:r>
                    <w:t xml:space="preserve">5.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/с «Багульник» </w:t>
                  </w:r>
                  <w:proofErr w:type="spellStart"/>
                  <w:r>
                    <w:t>с</w:t>
                  </w:r>
                  <w:proofErr w:type="gramStart"/>
                  <w:r>
                    <w:t>.Ы</w:t>
                  </w:r>
                  <w:proofErr w:type="gramEnd"/>
                  <w:r>
                    <w:t>ллымах</w:t>
                  </w:r>
                  <w:proofErr w:type="spellEnd"/>
                  <w:r>
                    <w:t>;</w:t>
                  </w:r>
                </w:p>
                <w:p w:rsidR="00993BBB" w:rsidRDefault="00993BBB" w:rsidP="00313A58">
                  <w:r>
                    <w:t>6. МДОУ АР ДСКВ «Крепыш»;</w:t>
                  </w:r>
                </w:p>
                <w:p w:rsidR="00993BBB" w:rsidRDefault="00993BBB" w:rsidP="00313A58">
                  <w:r>
                    <w:t xml:space="preserve">7.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Сардана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8.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«Дельфин»;</w:t>
                  </w:r>
                </w:p>
                <w:p w:rsidR="00993BBB" w:rsidRDefault="00993BBB" w:rsidP="00313A58">
                  <w:r>
                    <w:t xml:space="preserve">9.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«Колобок»;</w:t>
                  </w:r>
                </w:p>
                <w:p w:rsidR="00993BBB" w:rsidRDefault="00993BBB" w:rsidP="00313A58">
                  <w:r>
                    <w:t xml:space="preserve">10.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«Снежинка»;</w:t>
                  </w:r>
                </w:p>
                <w:p w:rsidR="00993BBB" w:rsidRDefault="00993BBB" w:rsidP="00313A58">
                  <w:r>
                    <w:t xml:space="preserve">11.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Дюймовочка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12.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«Ромашка»;</w:t>
                  </w:r>
                </w:p>
                <w:p w:rsidR="00993BBB" w:rsidRDefault="00993BBB" w:rsidP="00313A58">
                  <w:r>
                    <w:t xml:space="preserve">13.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«Солнышко»;</w:t>
                  </w:r>
                </w:p>
                <w:p w:rsidR="00993BBB" w:rsidRDefault="00993BBB" w:rsidP="00313A58">
                  <w:r>
                    <w:t xml:space="preserve">14.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«Журавлик»;</w:t>
                  </w:r>
                </w:p>
                <w:p w:rsidR="00993BBB" w:rsidRDefault="00993BBB" w:rsidP="00313A58">
                  <w:r>
                    <w:t xml:space="preserve">15.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«Золотой петушок»;</w:t>
                  </w:r>
                </w:p>
                <w:p w:rsidR="00993BBB" w:rsidRDefault="00993BBB" w:rsidP="00313A58">
                  <w:r>
                    <w:t xml:space="preserve">16.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Чебурашка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17.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«Золотая рыбка»;</w:t>
                  </w:r>
                </w:p>
                <w:p w:rsidR="00993BBB" w:rsidRDefault="00993BBB" w:rsidP="00313A58">
                  <w:r>
                    <w:t xml:space="preserve">18.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Черемушка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19.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«Елочка»;</w:t>
                  </w:r>
                </w:p>
                <w:p w:rsidR="00993BBB" w:rsidRDefault="00993BBB" w:rsidP="00313A58">
                  <w:r>
                    <w:t xml:space="preserve">20.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«Брусничка»;</w:t>
                  </w:r>
                </w:p>
                <w:p w:rsidR="00993BBB" w:rsidRDefault="00993BBB" w:rsidP="00313A58">
                  <w:r>
                    <w:t xml:space="preserve">21. ЦРР – </w:t>
                  </w:r>
                  <w:proofErr w:type="spellStart"/>
                  <w:r>
                    <w:t>д</w:t>
                  </w:r>
                  <w:proofErr w:type="spellEnd"/>
                  <w:r>
                    <w:t>/с «</w:t>
                  </w:r>
                  <w:proofErr w:type="spellStart"/>
                  <w:r>
                    <w:t>Васелек</w:t>
                  </w:r>
                  <w:proofErr w:type="spellEnd"/>
                  <w:r>
                    <w:t>»;</w:t>
                  </w:r>
                </w:p>
                <w:p w:rsidR="00993BBB" w:rsidRDefault="00993BBB" w:rsidP="00313A58">
                  <w:r>
                    <w:t xml:space="preserve">22. МДОУ АР ЦРР </w:t>
                  </w:r>
                  <w:proofErr w:type="spellStart"/>
                  <w:r>
                    <w:t>д</w:t>
                  </w:r>
                  <w:proofErr w:type="spellEnd"/>
                  <w:r>
                    <w:t>/с «Мишутка»;</w:t>
                  </w:r>
                </w:p>
                <w:p w:rsidR="00993BBB" w:rsidRPr="00F31D02" w:rsidRDefault="00993BBB" w:rsidP="00313A58">
                  <w:r>
                    <w:t xml:space="preserve"> 23. МДОУ АР ЦРР </w:t>
                  </w:r>
                  <w:proofErr w:type="spellStart"/>
                  <w:r>
                    <w:t>д</w:t>
                  </w:r>
                  <w:proofErr w:type="spellEnd"/>
                  <w:r>
                    <w:t>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«Светлячок»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993BBB" w:rsidRPr="008E6639" w:rsidTr="00993BBB">
              <w:tc>
                <w:tcPr>
                  <w:tcW w:w="503" w:type="dxa"/>
                </w:tcPr>
                <w:p w:rsidR="00993BBB" w:rsidRPr="008E6639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64" w:type="dxa"/>
                </w:tcPr>
                <w:p w:rsidR="00993BBB" w:rsidRPr="008E6639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1" w:type="dxa"/>
                </w:tcPr>
                <w:p w:rsidR="00993BBB" w:rsidRPr="008E6639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</w:tcPr>
                <w:p w:rsidR="00993BBB" w:rsidRPr="008E6639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0" w:type="dxa"/>
                </w:tcPr>
                <w:p w:rsidR="00993BBB" w:rsidRPr="008E6639" w:rsidRDefault="00993BBB" w:rsidP="00313A58">
                  <w:pPr>
                    <w:rPr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г</w:t>
                  </w:r>
                  <w:proofErr w:type="gramStart"/>
                  <w:r>
                    <w:t>.А</w:t>
                  </w:r>
                  <w:proofErr w:type="gramEnd"/>
                  <w:r>
                    <w:t>лдан;</w:t>
                  </w:r>
                </w:p>
                <w:p w:rsidR="00993BBB" w:rsidRDefault="00993BBB" w:rsidP="00313A58">
                  <w:r>
                    <w:t xml:space="preserve">24. МДОУ АР ЦРР </w:t>
                  </w:r>
                  <w:proofErr w:type="spellStart"/>
                  <w:r>
                    <w:t>д</w:t>
                  </w:r>
                  <w:proofErr w:type="spellEnd"/>
                  <w:r>
                    <w:t>/с «Олененок»;</w:t>
                  </w:r>
                </w:p>
                <w:p w:rsidR="00993BBB" w:rsidRDefault="00993BBB" w:rsidP="00313A58">
                  <w:r>
                    <w:t xml:space="preserve">25. МДОУ АР ЦРР </w:t>
                  </w:r>
                  <w:proofErr w:type="spellStart"/>
                  <w:r>
                    <w:t>д</w:t>
                  </w:r>
                  <w:proofErr w:type="spellEnd"/>
                  <w:r>
                    <w:t>/с «Родничок»;</w:t>
                  </w:r>
                </w:p>
                <w:p w:rsidR="00993BBB" w:rsidRPr="008E6639" w:rsidRDefault="00993BBB" w:rsidP="00313A58">
                  <w:pPr>
                    <w:rPr>
                      <w:b/>
                    </w:rPr>
                  </w:pPr>
                  <w:r>
                    <w:t xml:space="preserve">26. МДОУ АР </w:t>
                  </w:r>
                  <w:proofErr w:type="spellStart"/>
                  <w:r>
                    <w:t>д</w:t>
                  </w:r>
                  <w:proofErr w:type="spellEnd"/>
                  <w:r>
                    <w:t>/с «Радуга».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Начальное общее, основное общее, среднее (полное) общее образование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Несовершеннолетние лица в возрасте от 6 лет 6 мес. до 18 лет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A63D42">
                  <w:r>
                    <w:t xml:space="preserve">Количество </w:t>
                  </w:r>
                  <w:proofErr w:type="gramStart"/>
                  <w:r w:rsidR="00A63D42">
                    <w:t>обучающихся</w:t>
                  </w:r>
                  <w:proofErr w:type="gramEnd"/>
                </w:p>
              </w:tc>
              <w:tc>
                <w:tcPr>
                  <w:tcW w:w="3420" w:type="dxa"/>
                </w:tcPr>
                <w:p w:rsidR="00993BBB" w:rsidRPr="00EA1360" w:rsidRDefault="00993BBB" w:rsidP="00993BBB">
                  <w:r w:rsidRPr="00EA1360">
                    <w:t>1.</w:t>
                  </w:r>
                  <w:r>
                    <w:t xml:space="preserve"> </w:t>
                  </w:r>
                  <w:r w:rsidRPr="00EA1360">
                    <w:t xml:space="preserve">Доля педагогов, повысивших </w:t>
                  </w:r>
                  <w:r>
                    <w:t>квалификацию (обучение на курса</w:t>
                  </w:r>
                  <w:r w:rsidRPr="00EA1360">
                    <w:t>х, участие в семинарах, НПК, конкурсах разного уровня);</w:t>
                  </w:r>
                </w:p>
                <w:p w:rsidR="00993BBB" w:rsidRDefault="00993BBB" w:rsidP="00993BBB">
                  <w:r>
                    <w:t>2. Доля учебных кабинетов начальных классов, соответствующих современным требованиям (условия для реализации образовательных программ по ФГОС);</w:t>
                  </w:r>
                </w:p>
                <w:p w:rsidR="00993BBB" w:rsidRDefault="00993BBB" w:rsidP="00993BBB">
                  <w:r>
                    <w:t xml:space="preserve">3. Доля учащихся 8-11 классов, обучающихся по программам </w:t>
                  </w:r>
                  <w:proofErr w:type="spellStart"/>
                  <w:r>
                    <w:t>предпрофильной</w:t>
                  </w:r>
                  <w:proofErr w:type="spellEnd"/>
                  <w:r>
                    <w:t xml:space="preserve"> подготовки и профильного обучения, индивидуальным образовательным программам (ИОП);</w:t>
                  </w:r>
                </w:p>
                <w:p w:rsidR="00993BBB" w:rsidRDefault="00A63D42" w:rsidP="00993BBB">
                  <w:r>
                    <w:t>4. Доля обучающихся</w:t>
                  </w:r>
                  <w:proofErr w:type="gramStart"/>
                  <w:r>
                    <w:t xml:space="preserve">., </w:t>
                  </w:r>
                  <w:proofErr w:type="gramEnd"/>
                  <w:r>
                    <w:t>п</w:t>
                  </w:r>
                  <w:r w:rsidR="00993BBB">
                    <w:t>обедителей и призеров олимпиад и конкурсов республиканского и российского уровней, в том числе по профилю образовательного учреждения;</w:t>
                  </w:r>
                </w:p>
                <w:p w:rsidR="00993BBB" w:rsidRDefault="00993BBB" w:rsidP="00993BBB">
                  <w:r>
                    <w:t xml:space="preserve">5. Доля обучающихся, участников районных олимпиад, </w:t>
                  </w:r>
                  <w:proofErr w:type="gramStart"/>
                  <w:r>
                    <w:t>районной</w:t>
                  </w:r>
                  <w:proofErr w:type="gramEnd"/>
                  <w:r>
                    <w:t xml:space="preserve"> НПК «Шаг в будущее» и других районных мероприятий;</w:t>
                  </w:r>
                </w:p>
                <w:p w:rsidR="00993BBB" w:rsidRDefault="00993BBB" w:rsidP="00993BBB">
                  <w:r>
                    <w:t xml:space="preserve">6. 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получивших аттестат об основном общем образовании;</w:t>
                  </w:r>
                </w:p>
                <w:p w:rsidR="00993BBB" w:rsidRDefault="00993BBB" w:rsidP="00993BBB">
                  <w:r>
                    <w:t xml:space="preserve">7. 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получивших аттестат о среднем (полном) общем образовании;</w:t>
                  </w:r>
                </w:p>
                <w:p w:rsidR="00993BBB" w:rsidRDefault="00993BBB" w:rsidP="00993BBB">
                  <w:r>
                    <w:t>8. Количество случаев травматизма</w:t>
                  </w:r>
                  <w:r w:rsidR="000A032B">
                    <w:t>;</w:t>
                  </w:r>
                </w:p>
                <w:p w:rsidR="000A032B" w:rsidRPr="00F31D02" w:rsidRDefault="000A032B" w:rsidP="000A032B">
                  <w:r>
                    <w:t xml:space="preserve">9. </w:t>
                  </w:r>
                  <w:proofErr w:type="gramStart"/>
                  <w:r>
                    <w:t>Количество правонарушений и преступлений среди обучающихся (учтет КДН, ПДН.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Отсутствие отрицательной динамики).</w:t>
                  </w:r>
                  <w:proofErr w:type="gramEnd"/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1. МОУ НОШ № 33;</w:t>
                  </w:r>
                </w:p>
                <w:p w:rsidR="00993BBB" w:rsidRDefault="00993BBB" w:rsidP="00313A58">
                  <w:r>
                    <w:t>2. МОУ «ООШ № 34 с</w:t>
                  </w:r>
                  <w:proofErr w:type="gramStart"/>
                  <w:r>
                    <w:t>.Я</w:t>
                  </w:r>
                  <w:proofErr w:type="gramEnd"/>
                  <w:r>
                    <w:t>кокит» МО «АР»;</w:t>
                  </w:r>
                </w:p>
                <w:p w:rsidR="00993BBB" w:rsidRDefault="00993BBB" w:rsidP="00313A58">
                  <w:r>
                    <w:t>3. МОУ ООМКШ № 38 МО «АР»;</w:t>
                  </w:r>
                </w:p>
                <w:p w:rsidR="00993BBB" w:rsidRDefault="00993BBB" w:rsidP="00313A58">
                  <w:r>
                    <w:t>4.  МОУ ООМКШ № 40 МО «АР»;</w:t>
                  </w:r>
                </w:p>
                <w:p w:rsidR="00993BBB" w:rsidRDefault="00993BBB" w:rsidP="00313A58">
                  <w:r>
                    <w:t>5. МОУ СОШ № 1;</w:t>
                  </w:r>
                </w:p>
                <w:p w:rsidR="00993BBB" w:rsidRDefault="00993BBB" w:rsidP="00313A58">
                  <w:r>
                    <w:t>6. МОУ СОШ № 2;</w:t>
                  </w:r>
                </w:p>
                <w:p w:rsidR="00993BBB" w:rsidRDefault="00993BBB" w:rsidP="00313A58">
                  <w:r>
                    <w:t>7. МОУ СОШ № 4;</w:t>
                  </w:r>
                </w:p>
                <w:p w:rsidR="00993BBB" w:rsidRDefault="00993BBB" w:rsidP="00313A58">
                  <w:r>
                    <w:t>8. МОУ СОШ № 5;</w:t>
                  </w:r>
                </w:p>
                <w:p w:rsidR="00993BBB" w:rsidRDefault="00993BBB" w:rsidP="00313A58">
                  <w:r>
                    <w:t xml:space="preserve">9. МОУ СОШ № </w:t>
                  </w:r>
                  <w:smartTag w:uri="urn:schemas-microsoft-com:office:smarttags" w:element="metricconverter">
                    <w:smartTagPr>
                      <w:attr w:name="ProductID" w:val="6 г"/>
                    </w:smartTagPr>
                    <w:r>
                      <w:t>6 г</w:t>
                    </w:r>
                  </w:smartTag>
                  <w:proofErr w:type="gramStart"/>
                  <w:r>
                    <w:t>.Т</w:t>
                  </w:r>
                  <w:proofErr w:type="gramEnd"/>
                  <w:r>
                    <w:t>оммот;</w:t>
                  </w:r>
                </w:p>
                <w:p w:rsidR="00993BBB" w:rsidRDefault="00993BBB" w:rsidP="00313A58">
                  <w:r>
                    <w:t>10. МОУ АР НСОШ № 7;</w:t>
                  </w:r>
                </w:p>
                <w:p w:rsidR="00993BBB" w:rsidRDefault="00993BBB" w:rsidP="00313A58">
                  <w:r>
                    <w:t xml:space="preserve">11.МОУ СОШ № </w:t>
                  </w:r>
                  <w:smartTag w:uri="urn:schemas-microsoft-com:office:smarttags" w:element="metricconverter">
                    <w:smartTagPr>
                      <w:attr w:name="ProductID" w:val="8 г"/>
                    </w:smartTagPr>
                    <w:r>
                      <w:t>8 г</w:t>
                    </w:r>
                  </w:smartTag>
                  <w:proofErr w:type="gramStart"/>
                  <w:r>
                    <w:t>.Т</w:t>
                  </w:r>
                  <w:proofErr w:type="gramEnd"/>
                  <w:r>
                    <w:t>оммот;</w:t>
                  </w:r>
                </w:p>
                <w:p w:rsidR="00993BBB" w:rsidRDefault="00993BBB" w:rsidP="00313A58">
                  <w:r>
                    <w:t>12. МОУ СОШ № 9;</w:t>
                  </w:r>
                </w:p>
                <w:p w:rsidR="00993BBB" w:rsidRDefault="00993BBB" w:rsidP="00313A58">
                  <w:r>
                    <w:t>13. МОУ СОШ № 10;</w:t>
                  </w:r>
                </w:p>
                <w:p w:rsidR="00993BBB" w:rsidRDefault="00993BBB" w:rsidP="00313A58">
                  <w:r>
                    <w:t>14. МОУ СОШ № 11;</w:t>
                  </w:r>
                </w:p>
                <w:p w:rsidR="00993BBB" w:rsidRDefault="00993BBB" w:rsidP="00313A58">
                  <w:r>
                    <w:t xml:space="preserve">15. МОУ СОШ № 13 </w:t>
                  </w:r>
                  <w:proofErr w:type="spellStart"/>
                  <w:r>
                    <w:t>с</w:t>
                  </w:r>
                  <w:proofErr w:type="gramStart"/>
                  <w:r>
                    <w:t>.Ы</w:t>
                  </w:r>
                  <w:proofErr w:type="gramEnd"/>
                  <w:r>
                    <w:t>ллымах</w:t>
                  </w:r>
                  <w:proofErr w:type="spellEnd"/>
                  <w:r>
                    <w:t>;</w:t>
                  </w:r>
                </w:p>
                <w:p w:rsidR="00993BBB" w:rsidRDefault="00993BBB" w:rsidP="00313A58">
                  <w:r>
                    <w:t>16. МОУ НСОШ № 20;</w:t>
                  </w:r>
                </w:p>
                <w:p w:rsidR="00993BBB" w:rsidRDefault="00993BBB" w:rsidP="00313A58">
                  <w:r>
                    <w:t xml:space="preserve">17. МОУ СОШ № </w:t>
                  </w:r>
                  <w:smartTag w:uri="urn:schemas-microsoft-com:office:smarttags" w:element="metricconverter">
                    <w:smartTagPr>
                      <w:attr w:name="ProductID" w:val="23 г"/>
                    </w:smartTagPr>
                    <w:r>
                      <w:t>23 г</w:t>
                    </w:r>
                  </w:smartTag>
                  <w:proofErr w:type="gramStart"/>
                  <w:r>
                    <w:t>.Т</w:t>
                  </w:r>
                  <w:proofErr w:type="gramEnd"/>
                  <w:r>
                    <w:t>оммот;</w:t>
                  </w:r>
                </w:p>
                <w:p w:rsidR="00993BBB" w:rsidRDefault="00993BBB" w:rsidP="00313A58">
                  <w:r>
                    <w:t xml:space="preserve">18.  МОУ «СОШ № 25 </w:t>
                  </w:r>
                  <w:proofErr w:type="spellStart"/>
                  <w:r>
                    <w:t>с.Б.Нимныр</w:t>
                  </w:r>
                  <w:proofErr w:type="spellEnd"/>
                  <w:r>
                    <w:t>» МО «АР»;</w:t>
                  </w:r>
                </w:p>
                <w:p w:rsidR="00993BBB" w:rsidRDefault="00993BBB" w:rsidP="00313A58">
                  <w:r>
                    <w:t>19. МОУ СОШ № 36 п</w:t>
                  </w:r>
                  <w:proofErr w:type="gramStart"/>
                  <w:r>
                    <w:t>.А</w:t>
                  </w:r>
                  <w:proofErr w:type="gramEnd"/>
                  <w:r>
                    <w:t>лексеевск;</w:t>
                  </w:r>
                </w:p>
                <w:p w:rsidR="00993BBB" w:rsidRDefault="00993BBB" w:rsidP="00313A58">
                  <w:r>
                    <w:t>20. МОУ СОШ № 37;</w:t>
                  </w:r>
                </w:p>
                <w:p w:rsidR="00993BBB" w:rsidRDefault="00993BBB" w:rsidP="00313A58">
                  <w:r>
                    <w:t>21. МОУ «СОШ УИОП г</w:t>
                  </w:r>
                  <w:proofErr w:type="gramStart"/>
                  <w:r>
                    <w:t>.А</w:t>
                  </w:r>
                  <w:proofErr w:type="gramEnd"/>
                  <w:r>
                    <w:t>лдан МО «АР»;</w:t>
                  </w:r>
                </w:p>
                <w:p w:rsidR="00993BBB" w:rsidRDefault="00993BBB" w:rsidP="00313A58">
                  <w:r>
                    <w:t>22. МОУ «Гимназия г</w:t>
                  </w:r>
                  <w:proofErr w:type="gramStart"/>
                  <w:r>
                    <w:t>.А</w:t>
                  </w:r>
                  <w:proofErr w:type="gramEnd"/>
                  <w:r>
                    <w:t>лдан»;</w:t>
                  </w:r>
                </w:p>
                <w:p w:rsidR="00993BBB" w:rsidRDefault="00993BBB" w:rsidP="00313A58">
                  <w:r>
                    <w:t>23. МОУ «Гимназия п</w:t>
                  </w:r>
                  <w:proofErr w:type="gramStart"/>
                  <w:r>
                    <w:t>.Н</w:t>
                  </w:r>
                  <w:proofErr w:type="gramEnd"/>
                  <w:r>
                    <w:t>ижний Куранах»;</w:t>
                  </w:r>
                </w:p>
                <w:p w:rsidR="00993BBB" w:rsidRDefault="00993BBB" w:rsidP="00313A58">
                  <w:r>
                    <w:t>24. МОУ Алданский лицей;</w:t>
                  </w:r>
                </w:p>
                <w:p w:rsidR="00993BBB" w:rsidRPr="00F31D02" w:rsidRDefault="00993BBB" w:rsidP="00313A58">
                  <w:r>
                    <w:t>25. МОУ «</w:t>
                  </w:r>
                  <w:proofErr w:type="gramStart"/>
                  <w:r>
                    <w:t>В(</w:t>
                  </w:r>
                  <w:proofErr w:type="gramEnd"/>
                  <w:r>
                    <w:t>с)ОШ» МО «АР».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0A032B">
                  <w:r>
                    <w:t xml:space="preserve">Начальное общее, основное общее образование в </w:t>
                  </w:r>
                  <w:proofErr w:type="gramStart"/>
                  <w:r>
                    <w:t>оздоровительных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roofErr w:type="gramStart"/>
                  <w:r>
                    <w:t>Обучающиеся</w:t>
                  </w:r>
                  <w:proofErr w:type="gramEnd"/>
                  <w:r>
                    <w:t xml:space="preserve"> в возрасте от 6 лет 6 мес. до 15 лет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r>
                    <w:t xml:space="preserve">Количество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  <w:tc>
                <w:tcPr>
                  <w:tcW w:w="3420" w:type="dxa"/>
                </w:tcPr>
                <w:p w:rsidR="00993BBB" w:rsidRDefault="00993BBB" w:rsidP="00313A58">
                  <w:r w:rsidRPr="00601635">
                    <w:t>1.</w:t>
                  </w:r>
                  <w:r>
                    <w:t xml:space="preserve"> Сохранность контингента.</w:t>
                  </w:r>
                </w:p>
                <w:p w:rsidR="00993BBB" w:rsidRPr="00F31D02" w:rsidRDefault="00993BBB" w:rsidP="000A032B">
                  <w:r>
                    <w:t>2. Доля педагогов, имеющих высшую и первую квалификационную категорию.</w:t>
                  </w:r>
                </w:p>
              </w:tc>
              <w:tc>
                <w:tcPr>
                  <w:tcW w:w="3960" w:type="dxa"/>
                </w:tcPr>
                <w:p w:rsidR="00993BBB" w:rsidRPr="00F31D02" w:rsidRDefault="000A032B" w:rsidP="00313A58">
                  <w:r>
                    <w:t xml:space="preserve">1. Муниципальное оздоровительное образовательное учреждение санитарного типа для детей, нуждающихся в длительном лечении – </w:t>
                  </w:r>
                  <w:proofErr w:type="spellStart"/>
                  <w:r>
                    <w:t>Томмотская</w:t>
                  </w:r>
                  <w:proofErr w:type="spellEnd"/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993BBB" w:rsidRPr="00341DE1" w:rsidTr="00993BBB">
              <w:tc>
                <w:tcPr>
                  <w:tcW w:w="503" w:type="dxa"/>
                </w:tcPr>
                <w:p w:rsidR="00993BBB" w:rsidRPr="00341DE1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64" w:type="dxa"/>
                </w:tcPr>
                <w:p w:rsidR="00993BBB" w:rsidRPr="00341DE1" w:rsidRDefault="000A032B" w:rsidP="00313A58">
                  <w:pPr>
                    <w:rPr>
                      <w:b/>
                    </w:rPr>
                  </w:pPr>
                  <w:r>
                    <w:t xml:space="preserve">образовательных </w:t>
                  </w:r>
                  <w:proofErr w:type="gramStart"/>
                  <w:r>
                    <w:t>учреждениях</w:t>
                  </w:r>
                  <w:proofErr w:type="gramEnd"/>
                  <w:r>
                    <w:t xml:space="preserve"> санаторного типа для детей, нуждающихся в </w:t>
                  </w:r>
                  <w:r w:rsidR="008C34AD">
                    <w:t>длительном лечении</w:t>
                  </w:r>
                </w:p>
              </w:tc>
              <w:tc>
                <w:tcPr>
                  <w:tcW w:w="2361" w:type="dxa"/>
                </w:tcPr>
                <w:p w:rsidR="00993BBB" w:rsidRPr="00341DE1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</w:tcPr>
                <w:p w:rsidR="00993BBB" w:rsidRPr="00341DE1" w:rsidRDefault="00993BBB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0" w:type="dxa"/>
                </w:tcPr>
                <w:p w:rsidR="000A032B" w:rsidRDefault="000A032B" w:rsidP="000A032B">
                  <w:r>
                    <w:t>3. Доля педагогов, повысивших квалификацию.</w:t>
                  </w:r>
                </w:p>
                <w:p w:rsidR="008C34AD" w:rsidRDefault="000A032B" w:rsidP="000A032B">
                  <w:r>
                    <w:t xml:space="preserve">4. 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, получивших аттестат об основном общем </w:t>
                  </w:r>
                  <w:r w:rsidR="008C34AD">
                    <w:t>образовании.</w:t>
                  </w:r>
                </w:p>
                <w:p w:rsidR="00993BBB" w:rsidRPr="00341DE1" w:rsidRDefault="008C34AD" w:rsidP="008C34AD">
                  <w:pPr>
                    <w:rPr>
                      <w:b/>
                    </w:rPr>
                  </w:pPr>
                  <w:r>
                    <w:t>5. Доля обучающихся, имеющих положительную динамику показателей здоровья.</w:t>
                  </w:r>
                </w:p>
              </w:tc>
              <w:tc>
                <w:tcPr>
                  <w:tcW w:w="3960" w:type="dxa"/>
                </w:tcPr>
                <w:p w:rsidR="00993BBB" w:rsidRPr="00341DE1" w:rsidRDefault="000A032B" w:rsidP="00313A58">
                  <w:pPr>
                    <w:rPr>
                      <w:b/>
                    </w:rPr>
                  </w:pPr>
                  <w:r>
                    <w:t>санаторная школа-интернат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Специальное (коррекционное) образование для детей с ограниченными возможностями здоровья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roofErr w:type="gramStart"/>
                  <w:r>
                    <w:t>Обучающиеся</w:t>
                  </w:r>
                  <w:proofErr w:type="gramEnd"/>
                  <w:r>
                    <w:t xml:space="preserve"> в возрасте от 6 лет 6 мес. до 15 лет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r>
                    <w:t xml:space="preserve">Количество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  <w:tc>
                <w:tcPr>
                  <w:tcW w:w="3420" w:type="dxa"/>
                </w:tcPr>
                <w:p w:rsidR="00993BBB" w:rsidRDefault="00993BBB" w:rsidP="00313A58">
                  <w:r w:rsidRPr="00341DE1">
                    <w:t>1.</w:t>
                  </w:r>
                  <w:r>
                    <w:t xml:space="preserve"> Сохранность контингента.</w:t>
                  </w:r>
                </w:p>
                <w:p w:rsidR="00993BBB" w:rsidRDefault="00993BBB" w:rsidP="00313A58">
                  <w:r>
                    <w:t>2. Доля педагогов, имеющих высшую и первую квалификационную категорию.</w:t>
                  </w:r>
                </w:p>
                <w:p w:rsidR="00993BBB" w:rsidRDefault="00993BBB" w:rsidP="00313A58">
                  <w:r>
                    <w:t>3. Доля педагогов, повысивших квалификацию.</w:t>
                  </w:r>
                </w:p>
                <w:p w:rsidR="00993BBB" w:rsidRDefault="00993BBB" w:rsidP="00313A58">
                  <w:r>
                    <w:t xml:space="preserve">4. 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получивших свидетельство об окончании школы.</w:t>
                  </w:r>
                </w:p>
                <w:p w:rsidR="00993BBB" w:rsidRPr="00F31D02" w:rsidRDefault="00993BBB" w:rsidP="00313A58">
                  <w:r>
                    <w:t>5. Количество случаев травматизма.</w:t>
                  </w:r>
                </w:p>
              </w:tc>
              <w:tc>
                <w:tcPr>
                  <w:tcW w:w="3960" w:type="dxa"/>
                </w:tcPr>
                <w:p w:rsidR="00993BBB" w:rsidRPr="00FD7661" w:rsidRDefault="00993BBB" w:rsidP="00313A58">
                  <w:r>
                    <w:t xml:space="preserve">1. Муниципальное специальное (коррекционное) образовательное учреждение для детей с ограниченными возможностями здоровья «Специальная (коррекционная) общеобразовательная школа-интернат </w:t>
                  </w:r>
                  <w:r w:rsidRPr="00FD7661">
                    <w:t xml:space="preserve"> </w:t>
                  </w:r>
                  <w:r>
                    <w:rPr>
                      <w:lang w:val="en-US"/>
                    </w:rPr>
                    <w:t>VIII</w:t>
                  </w:r>
                  <w:r>
                    <w:t xml:space="preserve"> вида п</w:t>
                  </w:r>
                  <w:proofErr w:type="gramStart"/>
                  <w:r>
                    <w:t>.Н</w:t>
                  </w:r>
                  <w:proofErr w:type="gramEnd"/>
                  <w:r>
                    <w:t>ижний Куранах» муниципального образования «Алданский район»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Дополнительное образование при общеобразовательных учреждениях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Несовершеннолетние лица в возрасте от 6 лет 6 мес. до 18 лет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A63D42">
                  <w:r>
                    <w:t xml:space="preserve">Количество </w:t>
                  </w:r>
                  <w:r w:rsidR="00A63D42">
                    <w:t>обучающихся</w:t>
                  </w:r>
                </w:p>
              </w:tc>
              <w:tc>
                <w:tcPr>
                  <w:tcW w:w="3420" w:type="dxa"/>
                </w:tcPr>
                <w:p w:rsidR="00993BBB" w:rsidRDefault="00993BBB" w:rsidP="00313A58">
                  <w:r w:rsidRPr="00FD7661">
                    <w:t>1.</w:t>
                  </w:r>
                  <w:r>
                    <w:t xml:space="preserve"> Количество обучающихся детей. В ресурсном центре</w:t>
                  </w:r>
                </w:p>
                <w:p w:rsidR="00993BBB" w:rsidRDefault="00993BBB" w:rsidP="00313A58">
                  <w:r>
                    <w:t>2. Количество районных мероприятий, организованных ресурсным центром.</w:t>
                  </w:r>
                </w:p>
                <w:p w:rsidR="00993BBB" w:rsidRPr="00F31D02" w:rsidRDefault="00993BBB" w:rsidP="00313A58">
                  <w:r>
                    <w:t>3. Количество массовых мероприятий, организованных ресурсным центром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Все муниципальные образовательные учреждения МО «Алданский район»</w:t>
                  </w:r>
                </w:p>
                <w:p w:rsidR="00993BBB" w:rsidRPr="00F31D02" w:rsidRDefault="00993BBB" w:rsidP="00313A58"/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2464" w:type="dxa"/>
                </w:tcPr>
                <w:p w:rsidR="00993BBB" w:rsidRDefault="00993BBB" w:rsidP="00313A58">
                  <w:r>
                    <w:t>Дополнительное образование детей спортивной направленности</w:t>
                  </w:r>
                </w:p>
              </w:tc>
              <w:tc>
                <w:tcPr>
                  <w:tcW w:w="2361" w:type="dxa"/>
                </w:tcPr>
                <w:p w:rsidR="00993BBB" w:rsidRDefault="00993BBB" w:rsidP="00313A58">
                  <w:proofErr w:type="gramStart"/>
                  <w:r>
                    <w:t>Обучающиеся</w:t>
                  </w:r>
                  <w:proofErr w:type="gramEnd"/>
                  <w:r>
                    <w:t xml:space="preserve"> от 6 лет до 18 лет</w:t>
                  </w:r>
                </w:p>
              </w:tc>
              <w:tc>
                <w:tcPr>
                  <w:tcW w:w="2160" w:type="dxa"/>
                </w:tcPr>
                <w:p w:rsidR="00993BBB" w:rsidRDefault="00993BBB" w:rsidP="00313A58">
                  <w:r>
                    <w:t>Количество воспитанников</w:t>
                  </w:r>
                </w:p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1. Сохранность контингента.</w:t>
                  </w:r>
                </w:p>
                <w:p w:rsidR="00993BBB" w:rsidRDefault="00993BBB" w:rsidP="00313A58">
                  <w:r>
                    <w:t>2. Охват детей, обучающихся в общеобразовательных учреждениях района.</w:t>
                  </w:r>
                </w:p>
                <w:p w:rsidR="00993BBB" w:rsidRDefault="00993BBB" w:rsidP="00313A58">
                  <w:r>
                    <w:t xml:space="preserve">3. Количество проведенных спортивных мероприятий. </w:t>
                  </w:r>
                </w:p>
                <w:p w:rsidR="00993BBB" w:rsidRDefault="00993BBB" w:rsidP="00313A58">
                  <w:r>
                    <w:t>4.  Занятость учащихся в летний период.</w:t>
                  </w:r>
                </w:p>
                <w:p w:rsidR="00993BBB" w:rsidRDefault="00993BBB" w:rsidP="00313A58">
                  <w:r>
                    <w:t>5. Количество случаев травматизма.</w:t>
                  </w:r>
                </w:p>
                <w:p w:rsidR="00993BBB" w:rsidRDefault="00993BBB" w:rsidP="00313A58">
                  <w:r>
                    <w:t>6. Охват детей с ограниченными возможностями здоровья, отклонениями в развитии, «групп риска», детей из малообеспеченных семей, услугами дополнительного образования.</w:t>
                  </w:r>
                </w:p>
                <w:p w:rsidR="00993BBB" w:rsidRDefault="00993BBB" w:rsidP="00313A58">
                  <w:r>
                    <w:t>7. Доля воспитанников, занявших призовые места в соревнованиях разного уровня.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 xml:space="preserve">1. Муниципальное образовательное учреждение Алданского района дополнительного образования детей «Детско-юношеская спортивная школа </w:t>
                  </w:r>
                </w:p>
                <w:p w:rsidR="00993BBB" w:rsidRDefault="00993BBB" w:rsidP="00313A58">
                  <w:r>
                    <w:t>г</w:t>
                  </w:r>
                  <w:proofErr w:type="gramStart"/>
                  <w:r>
                    <w:t>.А</w:t>
                  </w:r>
                  <w:proofErr w:type="gramEnd"/>
                  <w:r>
                    <w:t>лдан».</w:t>
                  </w:r>
                </w:p>
                <w:p w:rsidR="00993BBB" w:rsidRDefault="00993BBB" w:rsidP="00313A58">
                  <w:r>
                    <w:t xml:space="preserve"> 2. Муниципальное образовательное учреждение дополнительного образования детей Алданского района «</w:t>
                  </w:r>
                  <w:proofErr w:type="spellStart"/>
                  <w:proofErr w:type="gramStart"/>
                  <w:r>
                    <w:t>Детско</w:t>
                  </w:r>
                  <w:proofErr w:type="spellEnd"/>
                  <w:r>
                    <w:t>- юношеская</w:t>
                  </w:r>
                  <w:proofErr w:type="gramEnd"/>
                  <w:r>
                    <w:t xml:space="preserve"> спортивная школа имени </w:t>
                  </w:r>
                  <w:proofErr w:type="spellStart"/>
                  <w:r>
                    <w:t>В.В.Енохова</w:t>
                  </w:r>
                  <w:proofErr w:type="spellEnd"/>
                  <w:r>
                    <w:t>».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0A032B">
                  <w:r>
                    <w:t xml:space="preserve">Дополнительное 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0A032B">
                  <w:proofErr w:type="gramStart"/>
                  <w:r>
                    <w:t>Обучающиеся</w:t>
                  </w:r>
                  <w:proofErr w:type="gramEnd"/>
                  <w:r>
                    <w:t xml:space="preserve"> от 6 лет 6 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0A032B">
                  <w:r>
                    <w:t xml:space="preserve">Количество 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0A032B">
                  <w:r w:rsidRPr="001971B4">
                    <w:t>1.</w:t>
                  </w:r>
                  <w:r>
                    <w:t xml:space="preserve"> Сохранность контингента. 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0A032B">
                  <w:r>
                    <w:t xml:space="preserve">1. Муниципальное учреждение 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8C34AD" w:rsidRPr="00F31D02" w:rsidTr="00993BBB">
              <w:tc>
                <w:tcPr>
                  <w:tcW w:w="503" w:type="dxa"/>
                </w:tcPr>
                <w:p w:rsidR="008C34AD" w:rsidRDefault="008C34AD" w:rsidP="00313A58">
                  <w:pPr>
                    <w:jc w:val="center"/>
                  </w:pPr>
                </w:p>
              </w:tc>
              <w:tc>
                <w:tcPr>
                  <w:tcW w:w="2464" w:type="dxa"/>
                </w:tcPr>
                <w:p w:rsidR="008C34AD" w:rsidRDefault="000A032B" w:rsidP="00313A58">
                  <w:r>
                    <w:t>образование и оздоровление детей в летний период</w:t>
                  </w:r>
                </w:p>
              </w:tc>
              <w:tc>
                <w:tcPr>
                  <w:tcW w:w="2361" w:type="dxa"/>
                </w:tcPr>
                <w:p w:rsidR="008C34AD" w:rsidRPr="00F31D02" w:rsidRDefault="000A032B" w:rsidP="00313A58">
                  <w:r>
                    <w:t>мес. до 15 лет</w:t>
                  </w:r>
                </w:p>
              </w:tc>
              <w:tc>
                <w:tcPr>
                  <w:tcW w:w="2160" w:type="dxa"/>
                </w:tcPr>
                <w:p w:rsidR="008C34AD" w:rsidRPr="00F31D02" w:rsidRDefault="000A032B" w:rsidP="00313A58">
                  <w:r>
                    <w:t>воспитанников</w:t>
                  </w:r>
                </w:p>
              </w:tc>
              <w:tc>
                <w:tcPr>
                  <w:tcW w:w="3420" w:type="dxa"/>
                </w:tcPr>
                <w:p w:rsidR="000A032B" w:rsidRDefault="000A032B" w:rsidP="000A032B">
                  <w:r>
                    <w:t>2. Количество массовых культурно-оздоровительных мероприятий.</w:t>
                  </w:r>
                </w:p>
                <w:p w:rsidR="008C34AD" w:rsidRDefault="000A032B" w:rsidP="000A032B">
                  <w:r>
                    <w:t xml:space="preserve">3. Количество реализованных направлений воспитательной </w:t>
                  </w:r>
                  <w:r w:rsidR="008C34AD">
                    <w:t>работы.</w:t>
                  </w:r>
                </w:p>
                <w:p w:rsidR="008C34AD" w:rsidRDefault="008C34AD" w:rsidP="008C34AD">
                  <w:r>
                    <w:t>4. Количество случаев травматизма.</w:t>
                  </w:r>
                </w:p>
              </w:tc>
              <w:tc>
                <w:tcPr>
                  <w:tcW w:w="3960" w:type="dxa"/>
                </w:tcPr>
                <w:p w:rsidR="008C34AD" w:rsidRPr="00F31D02" w:rsidRDefault="000A032B" w:rsidP="00313A58">
                  <w:r>
                    <w:t>дополнительного образования детей – детский оздоровительно-образовательный лагерь «Берег дружбы» Алданского района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464" w:type="dxa"/>
                </w:tcPr>
                <w:p w:rsidR="00993BBB" w:rsidRDefault="00993BBB" w:rsidP="00313A58"/>
              </w:tc>
              <w:tc>
                <w:tcPr>
                  <w:tcW w:w="2361" w:type="dxa"/>
                </w:tcPr>
                <w:p w:rsidR="00993BBB" w:rsidRPr="00F31D02" w:rsidRDefault="00993BBB" w:rsidP="00313A58"/>
              </w:tc>
              <w:tc>
                <w:tcPr>
                  <w:tcW w:w="2160" w:type="dxa"/>
                </w:tcPr>
                <w:p w:rsidR="00993BBB" w:rsidRPr="00F31D02" w:rsidRDefault="00993BBB" w:rsidP="00313A58"/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5. Доля потребителей, удовлетворенных качеством и доступностью услуги.</w:t>
                  </w:r>
                </w:p>
                <w:p w:rsidR="00993BBB" w:rsidRDefault="00993BBB" w:rsidP="00313A58">
                  <w:r>
                    <w:t>6. Количество предписаний органов надзора.</w:t>
                  </w:r>
                </w:p>
                <w:p w:rsidR="00993BBB" w:rsidRPr="00E079B7" w:rsidRDefault="00993BBB" w:rsidP="00313A58">
                  <w:r>
                    <w:t>7. Доля детей, улучшивших показатели здоровья (вес, рост, спирометрия, динамометрия).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/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Организация летнего отдыха детей в лагерях дневного пребывания при образовательных учреждениях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/>
              </w:tc>
              <w:tc>
                <w:tcPr>
                  <w:tcW w:w="2160" w:type="dxa"/>
                </w:tcPr>
                <w:p w:rsidR="00993BBB" w:rsidRPr="00F31D02" w:rsidRDefault="00993BBB" w:rsidP="00313A58"/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1. Количество детей, посещающих летнюю оздоровительную площадку;</w:t>
                  </w:r>
                </w:p>
                <w:p w:rsidR="00993BBB" w:rsidRPr="00F31D02" w:rsidRDefault="00993BBB" w:rsidP="00313A58">
                  <w:r>
                    <w:t>2. Доля детей, находящихся в трудной жизненной ситуации, охваченных организованным летним отдыхом.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1. МОУ СОШ № 1;</w:t>
                  </w:r>
                </w:p>
                <w:p w:rsidR="00993BBB" w:rsidRDefault="00993BBB" w:rsidP="00313A58">
                  <w:r>
                    <w:t>2. МОУ СОШ № 4;</w:t>
                  </w:r>
                </w:p>
                <w:p w:rsidR="00993BBB" w:rsidRDefault="00993BBB" w:rsidP="00313A58">
                  <w:r>
                    <w:t>3. МОУ СОШ № 5;</w:t>
                  </w:r>
                </w:p>
                <w:p w:rsidR="00993BBB" w:rsidRDefault="00993BBB" w:rsidP="00313A58">
                  <w:r>
                    <w:t xml:space="preserve">4.МОУ СОШ № </w:t>
                  </w:r>
                  <w:smartTag w:uri="urn:schemas-microsoft-com:office:smarttags" w:element="metricconverter">
                    <w:smartTagPr>
                      <w:attr w:name="ProductID" w:val="8 г"/>
                    </w:smartTagPr>
                    <w:r>
                      <w:t>8 г</w:t>
                    </w:r>
                  </w:smartTag>
                  <w:proofErr w:type="gramStart"/>
                  <w:r>
                    <w:t>.Т</w:t>
                  </w:r>
                  <w:proofErr w:type="gramEnd"/>
                  <w:r>
                    <w:t>оммот;</w:t>
                  </w:r>
                </w:p>
                <w:p w:rsidR="00993BBB" w:rsidRDefault="00993BBB" w:rsidP="00313A58">
                  <w:r>
                    <w:t>5. МОУ НСОШ № 20;</w:t>
                  </w:r>
                </w:p>
                <w:p w:rsidR="00993BBB" w:rsidRDefault="00993BBB" w:rsidP="00313A58">
                  <w:r>
                    <w:t xml:space="preserve">6. МОУ СОШ № </w:t>
                  </w:r>
                  <w:smartTag w:uri="urn:schemas-microsoft-com:office:smarttags" w:element="metricconverter">
                    <w:smartTagPr>
                      <w:attr w:name="ProductID" w:val="23 г"/>
                    </w:smartTagPr>
                    <w:r>
                      <w:t>23 г</w:t>
                    </w:r>
                  </w:smartTag>
                  <w:proofErr w:type="gramStart"/>
                  <w:r>
                    <w:t>.Т</w:t>
                  </w:r>
                  <w:proofErr w:type="gramEnd"/>
                  <w:r>
                    <w:t>оммот;</w:t>
                  </w:r>
                </w:p>
                <w:p w:rsidR="00993BBB" w:rsidRDefault="00993BBB" w:rsidP="00313A58">
                  <w:r>
                    <w:t>7. МОУ СОШ № 36 п</w:t>
                  </w:r>
                  <w:proofErr w:type="gramStart"/>
                  <w:r>
                    <w:t>.А</w:t>
                  </w:r>
                  <w:proofErr w:type="gramEnd"/>
                  <w:r>
                    <w:t>лексеевск;</w:t>
                  </w:r>
                </w:p>
                <w:p w:rsidR="00993BBB" w:rsidRDefault="00993BBB" w:rsidP="00313A58">
                  <w:r>
                    <w:t>8. МОУ Алданский лицей;</w:t>
                  </w:r>
                </w:p>
                <w:p w:rsidR="00993BBB" w:rsidRDefault="00993BBB" w:rsidP="00313A58">
                  <w:r>
                    <w:t>9. МОУ «Гимназия г</w:t>
                  </w:r>
                  <w:proofErr w:type="gramStart"/>
                  <w:r>
                    <w:t>.А</w:t>
                  </w:r>
                  <w:proofErr w:type="gramEnd"/>
                  <w:r>
                    <w:t>лдан»;</w:t>
                  </w:r>
                </w:p>
                <w:p w:rsidR="00993BBB" w:rsidRDefault="00993BBB" w:rsidP="00313A58">
                  <w:r>
                    <w:t>10. МОУ «Гимназия п</w:t>
                  </w:r>
                  <w:proofErr w:type="gramStart"/>
                  <w:r>
                    <w:t>.Н</w:t>
                  </w:r>
                  <w:proofErr w:type="gramEnd"/>
                  <w:r>
                    <w:t>ижний Куранах»;</w:t>
                  </w:r>
                </w:p>
                <w:p w:rsidR="00993BBB" w:rsidRDefault="00993BBB" w:rsidP="00313A58">
                  <w:r>
                    <w:t>11. МОУ «СОШ УИОП г</w:t>
                  </w:r>
                  <w:proofErr w:type="gramStart"/>
                  <w:r>
                    <w:t>.А</w:t>
                  </w:r>
                  <w:proofErr w:type="gramEnd"/>
                  <w:r>
                    <w:t>лдан МО «АР»;</w:t>
                  </w:r>
                </w:p>
                <w:p w:rsidR="00993BBB" w:rsidRDefault="00993BBB" w:rsidP="00313A58">
                  <w:r>
                    <w:t>12. МОУ СОШ № 7;</w:t>
                  </w:r>
                </w:p>
                <w:p w:rsidR="00993BBB" w:rsidRDefault="00993BBB" w:rsidP="00313A58">
                  <w:r>
                    <w:t>13. МОУ СОШ № 10;</w:t>
                  </w:r>
                </w:p>
                <w:p w:rsidR="00993BBB" w:rsidRDefault="00993BBB" w:rsidP="00313A58">
                  <w:r>
                    <w:t>14. МОУ СОШ № 37;</w:t>
                  </w:r>
                </w:p>
                <w:p w:rsidR="00993BBB" w:rsidRDefault="00993BBB" w:rsidP="00313A58">
                  <w:r>
                    <w:t xml:space="preserve">15. Муниципальное образовательное учреждение Алданского района дополнительного образования детей «Детско-юношеская спортивная школа </w:t>
                  </w:r>
                </w:p>
                <w:p w:rsidR="00993BBB" w:rsidRDefault="00993BBB" w:rsidP="00313A58">
                  <w:r>
                    <w:t>г</w:t>
                  </w:r>
                  <w:proofErr w:type="gramStart"/>
                  <w:r>
                    <w:t>.А</w:t>
                  </w:r>
                  <w:proofErr w:type="gramEnd"/>
                  <w:r>
                    <w:t>лдан»;</w:t>
                  </w:r>
                </w:p>
                <w:p w:rsidR="00993BBB" w:rsidRPr="00F31D02" w:rsidRDefault="00993BBB" w:rsidP="00313A58">
                  <w:r>
                    <w:t>16. Муниципальное образовательное учреждение дополнительного образования детей Алданского района «</w:t>
                  </w:r>
                  <w:proofErr w:type="spellStart"/>
                  <w:proofErr w:type="gramStart"/>
                  <w:r>
                    <w:t>Детско</w:t>
                  </w:r>
                  <w:proofErr w:type="spellEnd"/>
                  <w:r>
                    <w:t>- юношеская</w:t>
                  </w:r>
                  <w:proofErr w:type="gramEnd"/>
                  <w:r>
                    <w:t xml:space="preserve"> спортивная школа имени </w:t>
                  </w:r>
                  <w:proofErr w:type="spellStart"/>
                  <w:r>
                    <w:t>В.В.Енохова</w:t>
                  </w:r>
                  <w:proofErr w:type="spellEnd"/>
                  <w:r>
                    <w:t>».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  <w:lang w:val="en-US"/>
                    </w:rPr>
                    <w:t>I</w:t>
                  </w:r>
                  <w:r w:rsidRPr="00CB5375">
                    <w:rPr>
                      <w:b/>
                    </w:rPr>
                    <w:t>.</w:t>
                  </w:r>
                  <w:r w:rsidRPr="00CB5375">
                    <w:rPr>
                      <w:b/>
                      <w:lang w:val="en-US"/>
                    </w:rPr>
                    <w:t>II</w:t>
                  </w:r>
                  <w:r w:rsidRPr="00CB5375">
                    <w:rPr>
                      <w:b/>
                    </w:rPr>
                    <w:t>. Муниципальные услуги, оказываемые муниципальными учреждениями культуры в качестве основных видов деятельности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Услуга по библиотечному, информационно-справочному  обслуживанию населения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Физические и юридические лица</w:t>
                  </w:r>
                </w:p>
              </w:tc>
              <w:tc>
                <w:tcPr>
                  <w:tcW w:w="2160" w:type="dxa"/>
                </w:tcPr>
                <w:p w:rsidR="00993BBB" w:rsidRDefault="00993BBB" w:rsidP="00313A58">
                  <w:r>
                    <w:t>1.Количество посещений.</w:t>
                  </w:r>
                </w:p>
                <w:p w:rsidR="00993BBB" w:rsidRPr="00F31D02" w:rsidRDefault="00993BBB" w:rsidP="00313A58">
                  <w:r>
                    <w:t>2.Количество экземпляров библиотечного фонда.</w:t>
                  </w:r>
                </w:p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1. Динамика количества посещений библиотеки по сравнению с аналогичным отчетным периодом прошлого года.</w:t>
                  </w:r>
                </w:p>
                <w:p w:rsidR="00993BBB" w:rsidRPr="00F31D02" w:rsidRDefault="00993BBB" w:rsidP="000A032B">
                  <w:r>
                    <w:t xml:space="preserve">2. Динамика книговыдачи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r>
                    <w:t>1. Муниципальное учреждение культуры Алданского района «</w:t>
                  </w:r>
                  <w:proofErr w:type="spellStart"/>
                  <w:r>
                    <w:t>Межпоселенческая</w:t>
                  </w:r>
                  <w:proofErr w:type="spellEnd"/>
                  <w:r>
                    <w:t xml:space="preserve"> центральная районная библиотека </w:t>
                  </w:r>
                  <w:proofErr w:type="spellStart"/>
                  <w:r>
                    <w:t>им.Н.А.Некрасова</w:t>
                  </w:r>
                  <w:proofErr w:type="spellEnd"/>
                  <w:r>
                    <w:t>»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8C34AD" w:rsidRPr="00F31D02" w:rsidTr="00993BBB">
              <w:tc>
                <w:tcPr>
                  <w:tcW w:w="503" w:type="dxa"/>
                </w:tcPr>
                <w:p w:rsidR="008C34AD" w:rsidRDefault="008C34AD" w:rsidP="00313A58">
                  <w:pPr>
                    <w:jc w:val="center"/>
                  </w:pPr>
                </w:p>
              </w:tc>
              <w:tc>
                <w:tcPr>
                  <w:tcW w:w="2464" w:type="dxa"/>
                </w:tcPr>
                <w:p w:rsidR="008C34AD" w:rsidRDefault="008C34AD" w:rsidP="00313A58"/>
              </w:tc>
              <w:tc>
                <w:tcPr>
                  <w:tcW w:w="2361" w:type="dxa"/>
                </w:tcPr>
                <w:p w:rsidR="008C34AD" w:rsidRDefault="008C34AD" w:rsidP="00313A58"/>
              </w:tc>
              <w:tc>
                <w:tcPr>
                  <w:tcW w:w="2160" w:type="dxa"/>
                </w:tcPr>
                <w:p w:rsidR="008C34AD" w:rsidRDefault="008C34AD" w:rsidP="00313A58"/>
              </w:tc>
              <w:tc>
                <w:tcPr>
                  <w:tcW w:w="3420" w:type="dxa"/>
                </w:tcPr>
                <w:p w:rsidR="000A032B" w:rsidRDefault="000A032B" w:rsidP="000A032B">
                  <w:r>
                    <w:t>сравнению с аналогичным отчетным периодом предыдущего года.</w:t>
                  </w:r>
                </w:p>
                <w:p w:rsidR="008C34AD" w:rsidRDefault="000A032B" w:rsidP="000A032B">
                  <w:r>
                    <w:t xml:space="preserve">3. Рост </w:t>
                  </w:r>
                  <w:proofErr w:type="spellStart"/>
                  <w:r>
                    <w:t>обновляемости</w:t>
                  </w:r>
                  <w:proofErr w:type="spellEnd"/>
                  <w:r>
                    <w:t xml:space="preserve"> фонда к отчетному периоду предыдущего </w:t>
                  </w:r>
                  <w:r w:rsidR="008C34AD">
                    <w:t>года.</w:t>
                  </w:r>
                </w:p>
              </w:tc>
              <w:tc>
                <w:tcPr>
                  <w:tcW w:w="3960" w:type="dxa"/>
                </w:tcPr>
                <w:p w:rsidR="008C34AD" w:rsidRDefault="008C34AD" w:rsidP="00313A58"/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464" w:type="dxa"/>
                </w:tcPr>
                <w:p w:rsidR="00993BBB" w:rsidRDefault="00993BBB" w:rsidP="00313A58"/>
              </w:tc>
              <w:tc>
                <w:tcPr>
                  <w:tcW w:w="2361" w:type="dxa"/>
                </w:tcPr>
                <w:p w:rsidR="00993BBB" w:rsidRDefault="00993BBB" w:rsidP="00313A58"/>
              </w:tc>
              <w:tc>
                <w:tcPr>
                  <w:tcW w:w="2160" w:type="dxa"/>
                </w:tcPr>
                <w:p w:rsidR="00993BBB" w:rsidRDefault="00993BBB" w:rsidP="00313A58"/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4. Доля специалистов, имеющих высшее образование и (или) специальное образование к общему количеству работников учреждения.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/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Услуга по реализации дополнительных образовательных программ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Физические лица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r>
                    <w:t xml:space="preserve">Количество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 xml:space="preserve">1. Доля обучающихся, принявших участие в смотрах, конкурсах, фестивалях и других творческих мероприятиях. </w:t>
                  </w:r>
                </w:p>
                <w:p w:rsidR="00993BBB" w:rsidRDefault="00993BBB" w:rsidP="00313A58">
                  <w:r>
                    <w:t xml:space="preserve">2. Доля обучающихся, занявших призовые места на конкурсах, смотрах и других творческих мероприятиях. </w:t>
                  </w:r>
                </w:p>
                <w:p w:rsidR="00993BBB" w:rsidRDefault="00993BBB" w:rsidP="00313A58">
                  <w:r>
                    <w:t xml:space="preserve">3. Сохранность контингента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.</w:t>
                  </w:r>
                </w:p>
                <w:p w:rsidR="00993BBB" w:rsidRDefault="00993BBB" w:rsidP="00313A58">
                  <w:r>
                    <w:t xml:space="preserve">4. </w:t>
                  </w:r>
                  <w:r w:rsidRPr="002F7ABB">
                    <w:t>Доля выпускников, получивших свидетельство об образовании, к общей численности выпускников образовательного учреждения</w:t>
                  </w:r>
                </w:p>
                <w:p w:rsidR="00993BBB" w:rsidRDefault="00993BBB" w:rsidP="00313A58">
                  <w:r>
                    <w:t xml:space="preserve">5. </w:t>
                  </w:r>
                  <w:r w:rsidRPr="002F7ABB">
                    <w:t>Доля преподавателей и концертмейстеров с высшим образованием от общего числа</w:t>
                  </w:r>
                </w:p>
                <w:p w:rsidR="00993BBB" w:rsidRDefault="00993BBB" w:rsidP="00313A58">
                  <w:r>
                    <w:t xml:space="preserve">6. </w:t>
                  </w:r>
                  <w:r w:rsidRPr="002F7ABB">
                    <w:t>Количество обоснованных жалоб, зарегистрированных в журнале регистрации  жалоб</w:t>
                  </w:r>
                  <w:r>
                    <w:t>.</w:t>
                  </w:r>
                </w:p>
                <w:p w:rsidR="00993BBB" w:rsidRPr="00F31D02" w:rsidRDefault="00993BBB" w:rsidP="00313A58">
                  <w:r>
                    <w:t xml:space="preserve">7. </w:t>
                  </w:r>
                  <w:r w:rsidRPr="002F7ABB">
                    <w:t>Удовлетворенность получателей  услуги качеством предоставления муниципальной услуги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1. МОУ ДОД «</w:t>
                  </w:r>
                  <w:proofErr w:type="spellStart"/>
                  <w:r>
                    <w:t>Алданская</w:t>
                  </w:r>
                  <w:proofErr w:type="spellEnd"/>
                  <w:r>
                    <w:t xml:space="preserve"> детская школа искусств </w:t>
                  </w:r>
                  <w:proofErr w:type="spellStart"/>
                  <w:r>
                    <w:t>им.А.Т.Никитина</w:t>
                  </w:r>
                  <w:proofErr w:type="spellEnd"/>
                  <w:r>
                    <w:t>» МО «Алданский район»;</w:t>
                  </w:r>
                </w:p>
                <w:p w:rsidR="00993BBB" w:rsidRDefault="00993BBB" w:rsidP="00313A58">
                  <w:r>
                    <w:t>2. МОУ ДОД «</w:t>
                  </w:r>
                  <w:proofErr w:type="spellStart"/>
                  <w:r>
                    <w:t>Томмотская</w:t>
                  </w:r>
                  <w:proofErr w:type="spellEnd"/>
                  <w:r>
                    <w:t xml:space="preserve"> детская школа искусств» МО «Алданский район»;</w:t>
                  </w:r>
                </w:p>
                <w:p w:rsidR="00993BBB" w:rsidRPr="00F31D02" w:rsidRDefault="00993BBB" w:rsidP="00313A58">
                  <w:r>
                    <w:t>3. МОУ ДОД «</w:t>
                  </w:r>
                  <w:proofErr w:type="spellStart"/>
                  <w:r>
                    <w:t>Нижне-Куранахская</w:t>
                  </w:r>
                  <w:proofErr w:type="spellEnd"/>
                  <w:r>
                    <w:t xml:space="preserve"> детская музыкальная школа» МО «Алданский район».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Услуга по организации и проведению культурно-массовых мероприятий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В интересах общества в целом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r>
                    <w:t>Количество мероприятий</w:t>
                  </w:r>
                </w:p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 xml:space="preserve">1. Динамика количества участников мероприятий, по сравнению с </w:t>
                  </w:r>
                  <w:proofErr w:type="gramStart"/>
                  <w:r>
                    <w:t>аналогичным</w:t>
                  </w:r>
                  <w:proofErr w:type="gramEnd"/>
                  <w:r>
                    <w:t xml:space="preserve"> к предыдущему отчетному периоду.</w:t>
                  </w:r>
                </w:p>
                <w:p w:rsidR="00993BBB" w:rsidRDefault="00993BBB" w:rsidP="00313A58">
                  <w:r>
                    <w:t>2. Доля мероприятий на платной основе к общему количеству мероприятий.</w:t>
                  </w:r>
                </w:p>
                <w:p w:rsidR="00993BBB" w:rsidRDefault="00993BBB" w:rsidP="00313A58">
                  <w:r>
                    <w:t xml:space="preserve">3. </w:t>
                  </w:r>
                  <w:r w:rsidRPr="002B3D11">
                    <w:t>Количество культурно-</w:t>
                  </w:r>
                  <w:r>
                    <w:t>массовых</w:t>
                  </w:r>
                  <w:r w:rsidRPr="002B3D11">
                    <w:t xml:space="preserve"> мероприятий, проведенных учреждением культуры </w:t>
                  </w:r>
                </w:p>
                <w:p w:rsidR="00993BBB" w:rsidRPr="002B3D11" w:rsidRDefault="00993BBB" w:rsidP="000A032B">
                  <w:r>
                    <w:t xml:space="preserve">4. </w:t>
                  </w:r>
                  <w:r w:rsidRPr="006542F2">
                    <w:t xml:space="preserve">Количество жалоб  на некачественное оказание 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r>
                    <w:t>1. Муниципальное учреждение «Управление культуры и искусства Алданского района»</w:t>
                  </w:r>
                </w:p>
              </w:tc>
            </w:tr>
            <w:tr w:rsidR="000A032B" w:rsidRPr="00F31D02" w:rsidTr="00B3499D">
              <w:tc>
                <w:tcPr>
                  <w:tcW w:w="503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464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0A032B" w:rsidRPr="00F31D02" w:rsidTr="00B3499D">
              <w:tc>
                <w:tcPr>
                  <w:tcW w:w="503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64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1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0" w:type="dxa"/>
                </w:tcPr>
                <w:p w:rsidR="000A032B" w:rsidRPr="00F31D02" w:rsidRDefault="000A032B" w:rsidP="000A032B">
                  <w:pPr>
                    <w:rPr>
                      <w:b/>
                    </w:rPr>
                  </w:pPr>
                  <w:r w:rsidRPr="006542F2">
                    <w:t>муниципальной услуги по вине учреждения</w:t>
                  </w:r>
                </w:p>
              </w:tc>
              <w:tc>
                <w:tcPr>
                  <w:tcW w:w="3960" w:type="dxa"/>
                </w:tcPr>
                <w:p w:rsidR="000A032B" w:rsidRPr="00F31D02" w:rsidRDefault="000A032B" w:rsidP="00B3499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II. Муниципальные работы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Default="00993BBB" w:rsidP="00313A58">
                  <w:pPr>
                    <w:jc w:val="center"/>
                  </w:pPr>
                  <w:r w:rsidRPr="00CB5375">
                    <w:rPr>
                      <w:b/>
                    </w:rPr>
                    <w:t xml:space="preserve">II.I. Муниципальные работы, выполняемые муниципальными </w:t>
                  </w:r>
                  <w:r>
                    <w:rPr>
                      <w:b/>
                    </w:rPr>
                    <w:t xml:space="preserve">образовательными </w:t>
                  </w:r>
                  <w:r w:rsidRPr="00CB5375">
                    <w:rPr>
                      <w:b/>
                    </w:rPr>
                    <w:t>учреждениями в качестве основных видов деятельности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Работа по созданию условий для организации дополнительного образования и оздоровления детей в летний период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Несовершеннолетние лица в возрасте от 6 до 15 лет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r>
                    <w:t>Количество человек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r w:rsidRPr="001971B4">
                    <w:t>1.</w:t>
                  </w:r>
                  <w:r>
                    <w:t xml:space="preserve"> Количество предписаний органов надзора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r>
                    <w:t>1. Муниципальное учреждение дополнительного образования детей – детский оздоровительно-образовательный лагерь «Берег дружбы» Алданского района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  <w:tcBorders>
                    <w:bottom w:val="single" w:sz="4" w:space="0" w:color="auto"/>
                  </w:tcBorders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II.II. Муниципальные работы, выполняемые муниципальными учреждениями культуры в качестве основных видов деятельности</w:t>
                  </w:r>
                </w:p>
              </w:tc>
            </w:tr>
            <w:tr w:rsidR="00993BBB" w:rsidRPr="00F31D02" w:rsidTr="00993BBB">
              <w:trPr>
                <w:trHeight w:val="206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3BBB" w:rsidRDefault="00993BBB" w:rsidP="00313A5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3BBB" w:rsidRPr="00BF35CE" w:rsidRDefault="00993BBB" w:rsidP="00313A58">
                  <w:r w:rsidRPr="00BF35CE">
                    <w:t xml:space="preserve">Работа по проведению </w:t>
                  </w:r>
                </w:p>
                <w:p w:rsidR="00993BBB" w:rsidRPr="00BF35CE" w:rsidRDefault="00993BBB" w:rsidP="00313A58">
                  <w:r w:rsidRPr="00BF35CE">
                    <w:t>культурно-просветительских мероприятий, творческих конкурсов, фестивалей, выставок, концертов, спектаклей в рамках образовательной деятельности.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3BBB" w:rsidRDefault="00993BBB" w:rsidP="00313A58">
                  <w:r>
                    <w:t xml:space="preserve">В интересах  общества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993BBB" w:rsidRDefault="00993BBB" w:rsidP="00313A58">
                  <w:proofErr w:type="gramStart"/>
                  <w:r>
                    <w:t>целом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3BBB" w:rsidRDefault="00993BBB" w:rsidP="00313A58">
                  <w:r>
                    <w:t xml:space="preserve">Количество </w:t>
                  </w:r>
                </w:p>
                <w:p w:rsidR="00993BBB" w:rsidRDefault="00993BBB" w:rsidP="00313A58">
                  <w:r>
                    <w:t>мероприятий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3BBB" w:rsidRPr="00E3503E" w:rsidRDefault="00993BBB" w:rsidP="00313A58">
                  <w:r>
                    <w:t>1. Количество</w:t>
                  </w:r>
                  <w:r w:rsidRPr="00CA198A">
                    <w:t xml:space="preserve"> </w:t>
                  </w:r>
                  <w:proofErr w:type="gramStart"/>
                  <w:r>
                    <w:t>проведенных</w:t>
                  </w:r>
                  <w:proofErr w:type="gramEnd"/>
                  <w:r>
                    <w:t xml:space="preserve"> </w:t>
                  </w:r>
                </w:p>
                <w:p w:rsidR="00993BBB" w:rsidRDefault="00993BBB" w:rsidP="00313A58">
                  <w:r w:rsidRPr="00CA198A">
                    <w:t xml:space="preserve">культурно-просветительских мероприятий, выставок, смотров,  творческих конкурсов, фестивалей, </w:t>
                  </w:r>
                  <w:r w:rsidRPr="00280B7F">
                    <w:t xml:space="preserve">концертов, спектаклей. </w:t>
                  </w:r>
                </w:p>
                <w:p w:rsidR="00993BBB" w:rsidRPr="00E3503E" w:rsidRDefault="00993BBB" w:rsidP="00313A58">
                  <w:r w:rsidRPr="00280B7F">
                    <w:t>2. Динамика количества участников мероприятий по сравнению с предыдущим годом.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3BBB" w:rsidRDefault="00993BBB" w:rsidP="00313A58">
                  <w:r>
                    <w:t>1. МОУ ДОД «</w:t>
                  </w:r>
                  <w:proofErr w:type="spellStart"/>
                  <w:r>
                    <w:t>Алданская</w:t>
                  </w:r>
                  <w:proofErr w:type="spellEnd"/>
                  <w:r>
                    <w:t xml:space="preserve"> детская школа </w:t>
                  </w:r>
                </w:p>
                <w:p w:rsidR="00993BBB" w:rsidRDefault="00993BBB" w:rsidP="00313A58">
                  <w:r>
                    <w:t xml:space="preserve">искусств </w:t>
                  </w:r>
                  <w:proofErr w:type="spellStart"/>
                  <w:r>
                    <w:t>им.А.Т.Никитина</w:t>
                  </w:r>
                  <w:proofErr w:type="spellEnd"/>
                  <w:r>
                    <w:t>» МО «Алданский район»;</w:t>
                  </w:r>
                </w:p>
                <w:p w:rsidR="00993BBB" w:rsidRDefault="00993BBB" w:rsidP="00313A58">
                  <w:r>
                    <w:t>2. МОУ ДОД «</w:t>
                  </w:r>
                  <w:proofErr w:type="spellStart"/>
                  <w:r>
                    <w:t>Томмотская</w:t>
                  </w:r>
                  <w:proofErr w:type="spellEnd"/>
                  <w:r>
                    <w:t xml:space="preserve"> детская школа искусств» МО «Алданский район»;</w:t>
                  </w:r>
                </w:p>
                <w:p w:rsidR="00993BBB" w:rsidRDefault="00993BBB" w:rsidP="00313A58">
                  <w:r>
                    <w:t xml:space="preserve"> 3. МОУ ДОД «</w:t>
                  </w:r>
                  <w:proofErr w:type="spellStart"/>
                  <w:r>
                    <w:t>Нижне-Куранахская</w:t>
                  </w:r>
                  <w:proofErr w:type="spellEnd"/>
                  <w:r>
                    <w:t xml:space="preserve"> детская музыкальная школа» МО «Алданский район».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  <w:tcBorders>
                    <w:top w:val="single" w:sz="4" w:space="0" w:color="auto"/>
                  </w:tcBorders>
                </w:tcPr>
                <w:p w:rsidR="00993BBB" w:rsidRPr="00F31D02" w:rsidRDefault="00993BBB" w:rsidP="00313A58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</w:tcBorders>
                </w:tcPr>
                <w:p w:rsidR="00993BBB" w:rsidRPr="00F31D02" w:rsidRDefault="00993BBB" w:rsidP="00313A58">
                  <w:r>
                    <w:t>Работа 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</w:tcBorders>
                </w:tcPr>
                <w:p w:rsidR="00993BBB" w:rsidRPr="00F31D02" w:rsidRDefault="00993BBB" w:rsidP="00313A58">
                  <w:r>
                    <w:t>В интересах общества в целом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93BBB" w:rsidRPr="00F31D02" w:rsidRDefault="00993BBB" w:rsidP="00313A58">
                  <w:r>
                    <w:t>Количество экземпляров библиотечного фонда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993BBB" w:rsidRDefault="00993BBB" w:rsidP="00313A58">
                  <w:r>
                    <w:t>1. Доля новых поступлений документов за отчетный период к общему объему фонда.</w:t>
                  </w:r>
                </w:p>
                <w:p w:rsidR="00993BBB" w:rsidRDefault="00993BBB" w:rsidP="00313A58">
                  <w:r>
                    <w:t>2. Динамика количества отредактированных библиографических записей в каталогах за отчетный период по сравнению с аналогичным периодом прошлого года.</w:t>
                  </w:r>
                </w:p>
                <w:p w:rsidR="00993BBB" w:rsidRPr="00F31D02" w:rsidRDefault="00993BBB" w:rsidP="00313A58">
                  <w:r>
                    <w:t>3. Доля документов из фондов библиотеки, библиографические описания которых отражены в электронном каталоге, в общем объеме фондов.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993BBB" w:rsidRPr="00F31D02" w:rsidRDefault="00993BBB" w:rsidP="00313A58">
                  <w:r>
                    <w:t>1. Муниципальное учреждение культуры Алданского района «</w:t>
                  </w:r>
                  <w:proofErr w:type="spellStart"/>
                  <w:r>
                    <w:t>Межпоселенческая</w:t>
                  </w:r>
                  <w:proofErr w:type="spellEnd"/>
                  <w:r>
                    <w:t xml:space="preserve"> центральная районная библиотека </w:t>
                  </w:r>
                  <w:proofErr w:type="spellStart"/>
                  <w:r>
                    <w:t>им.Н.А.Некрасова</w:t>
                  </w:r>
                  <w:proofErr w:type="spellEnd"/>
                  <w:r>
                    <w:t>»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Default="00993BBB" w:rsidP="00313A58">
                  <w:pPr>
                    <w:jc w:val="center"/>
                  </w:pPr>
                  <w:r w:rsidRPr="00CB5375">
                    <w:rPr>
                      <w:b/>
                    </w:rPr>
                    <w:t xml:space="preserve">II.III. Муниципальные работы, выполняемые </w:t>
                  </w:r>
                  <w:r>
                    <w:rPr>
                      <w:b/>
                    </w:rPr>
                    <w:t xml:space="preserve">прочими </w:t>
                  </w:r>
                  <w:r w:rsidRPr="00CB5375">
                    <w:rPr>
                      <w:b/>
                    </w:rPr>
                    <w:t>муниципальными учреждениями в качестве основных видов деятельности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993BBB" w:rsidP="00313A5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</w:tcPr>
                <w:p w:rsidR="00993BBB" w:rsidRDefault="00993BBB" w:rsidP="00313A58">
                  <w:r>
                    <w:t>Работа по хозяйственному обеспечению деятельности органов местного самоуправления</w:t>
                  </w:r>
                </w:p>
              </w:tc>
              <w:tc>
                <w:tcPr>
                  <w:tcW w:w="2361" w:type="dxa"/>
                </w:tcPr>
                <w:p w:rsidR="00993BBB" w:rsidRDefault="00993BBB" w:rsidP="00313A58">
                  <w:r>
                    <w:t>Органы местного самоуправления муниципального образования «Алданский район»</w:t>
                  </w:r>
                </w:p>
              </w:tc>
              <w:tc>
                <w:tcPr>
                  <w:tcW w:w="2160" w:type="dxa"/>
                </w:tcPr>
                <w:p w:rsidR="00993BBB" w:rsidRDefault="00993BBB" w:rsidP="00313A5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993BBB" w:rsidRDefault="00993BBB" w:rsidP="00313A58">
                  <w:r>
                    <w:t>1. Количество жалоб и замечаний со стороны органов местного самоуправления</w:t>
                  </w:r>
                  <w:r w:rsidR="00D36A19">
                    <w:t>;</w:t>
                  </w:r>
                </w:p>
                <w:p w:rsidR="00D36A19" w:rsidRDefault="00D36A19" w:rsidP="00313A58">
                  <w:r>
                    <w:t>2. Доля выполненных заявок от общего количества заявок поступивших от органов местного самоуправления;</w:t>
                  </w:r>
                </w:p>
                <w:p w:rsidR="00993BBB" w:rsidRDefault="00D36A19" w:rsidP="00D36A19">
                  <w:r>
                    <w:t>3. Коэффициент выпуска на линию автомобильного транспорта.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1. Муниципальное учреждение Алданского района «Цент по хозяйственному обеспечению деятельности органов местного самоуправления»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Default="000A032B" w:rsidP="00313A58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</w:tcPr>
                <w:p w:rsidR="00993BBB" w:rsidRDefault="000A032B" w:rsidP="00313A58">
                  <w:r>
                    <w:t xml:space="preserve">Работа по осуществлению руководства и </w:t>
                  </w:r>
                  <w:proofErr w:type="gramStart"/>
                  <w:r>
                    <w:t>контролю за</w:t>
                  </w:r>
                  <w:proofErr w:type="gramEnd"/>
                  <w:r>
                    <w:t xml:space="preserve"> работой подразделений постоянной готовности </w:t>
                  </w:r>
                  <w:r w:rsidR="00D36A19">
                    <w:t xml:space="preserve">предприятий и организаций ЖКХ и объектов </w:t>
                  </w:r>
                  <w:r w:rsidR="00993BBB">
                    <w:t>жизнеобеспечения, сбору и обработке информации, подготовке предложений для принятия решений КЧС и ПБ МО «Алданский район»</w:t>
                  </w:r>
                </w:p>
              </w:tc>
              <w:tc>
                <w:tcPr>
                  <w:tcW w:w="2361" w:type="dxa"/>
                </w:tcPr>
                <w:p w:rsidR="00993BBB" w:rsidRDefault="000A032B" w:rsidP="00313A58">
                  <w:r>
                    <w:t>В интересах общества в целом</w:t>
                  </w:r>
                </w:p>
              </w:tc>
              <w:tc>
                <w:tcPr>
                  <w:tcW w:w="2160" w:type="dxa"/>
                </w:tcPr>
                <w:p w:rsidR="00993BBB" w:rsidRDefault="000A032B" w:rsidP="00313A5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993BBB" w:rsidRDefault="000A032B" w:rsidP="00313A58">
                  <w:r>
                    <w:t>1. Доля отработанных (исполненных) заявлений, жалоб, поступивших от жителей Алданского района</w:t>
                  </w:r>
                </w:p>
              </w:tc>
              <w:tc>
                <w:tcPr>
                  <w:tcW w:w="3960" w:type="dxa"/>
                </w:tcPr>
                <w:p w:rsidR="00993BBB" w:rsidRDefault="000A032B" w:rsidP="00313A58">
                  <w:r>
                    <w:t>1. Муниципальное учреждение Алданского района «Цент по хозяйственному обеспечению деятельности органов местного самоуправления»</w:t>
                  </w:r>
                </w:p>
              </w:tc>
            </w:tr>
          </w:tbl>
          <w:p w:rsidR="00993BBB" w:rsidRDefault="00993BBB" w:rsidP="00993BBB"/>
          <w:p w:rsidR="00993BBB" w:rsidRDefault="00993BBB" w:rsidP="00993BBB"/>
          <w:p w:rsidR="00993BBB" w:rsidRDefault="00993BBB" w:rsidP="00993BBB"/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A63CA9" w:rsidRPr="00EA1360" w:rsidRDefault="00A63CA9" w:rsidP="00D36A19">
            <w:pPr>
              <w:jc w:val="right"/>
              <w:rPr>
                <w:sz w:val="24"/>
                <w:szCs w:val="24"/>
              </w:rPr>
            </w:pPr>
          </w:p>
        </w:tc>
      </w:tr>
    </w:tbl>
    <w:p w:rsidR="002978AE" w:rsidRPr="00A92B9C" w:rsidRDefault="002978AE" w:rsidP="00A92B9C">
      <w:pPr>
        <w:spacing w:after="0" w:line="240" w:lineRule="auto"/>
        <w:rPr>
          <w:rFonts w:ascii="Times New Roman" w:hAnsi="Times New Roman" w:cs="Times New Roman"/>
        </w:rPr>
      </w:pPr>
    </w:p>
    <w:sectPr w:rsidR="002978AE" w:rsidRPr="00A92B9C" w:rsidSect="00993BB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D88"/>
    <w:multiLevelType w:val="hybridMultilevel"/>
    <w:tmpl w:val="B174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B9C"/>
    <w:rsid w:val="000A032B"/>
    <w:rsid w:val="002379CB"/>
    <w:rsid w:val="002978AE"/>
    <w:rsid w:val="00527472"/>
    <w:rsid w:val="0080031A"/>
    <w:rsid w:val="00821AC2"/>
    <w:rsid w:val="008C34AD"/>
    <w:rsid w:val="00993BBB"/>
    <w:rsid w:val="00A63CA9"/>
    <w:rsid w:val="00A63D42"/>
    <w:rsid w:val="00A92B9C"/>
    <w:rsid w:val="00D36A19"/>
    <w:rsid w:val="00EA1360"/>
    <w:rsid w:val="00F036BF"/>
    <w:rsid w:val="00F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F"/>
  </w:style>
  <w:style w:type="paragraph" w:styleId="1">
    <w:name w:val="heading 1"/>
    <w:basedOn w:val="a"/>
    <w:next w:val="a"/>
    <w:link w:val="10"/>
    <w:qFormat/>
    <w:rsid w:val="00A92B9C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B9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2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EA1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6">
    <w:name w:val="Table Grid"/>
    <w:basedOn w:val="a1"/>
    <w:rsid w:val="00EA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360"/>
    <w:pPr>
      <w:ind w:left="720"/>
      <w:contextualSpacing/>
    </w:pPr>
  </w:style>
  <w:style w:type="paragraph" w:customStyle="1" w:styleId="12">
    <w:name w:val="Знак1 Знак Знак Знак Знак Знак Знак"/>
    <w:basedOn w:val="a"/>
    <w:rsid w:val="00993B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BE8BD8D2BF676190A7F942EAE8830D00C884C8CD88CED7F31203E166T1YF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2013-10-29T06:04:00Z</cp:lastPrinted>
  <dcterms:created xsi:type="dcterms:W3CDTF">2013-11-11T23:58:00Z</dcterms:created>
  <dcterms:modified xsi:type="dcterms:W3CDTF">2013-11-11T23:58:00Z</dcterms:modified>
</cp:coreProperties>
</file>