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C" w:rsidRPr="007758B4" w:rsidRDefault="007758B4" w:rsidP="00122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8B4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Потребителю о</w:t>
      </w:r>
      <w:r w:rsidR="0012207C" w:rsidRPr="007758B4">
        <w:rPr>
          <w:rFonts w:ascii="Times New Roman" w:eastAsia="Times New Roman" w:hAnsi="Times New Roman" w:cs="Times New Roman"/>
          <w:b/>
          <w:bCs/>
          <w:sz w:val="28"/>
          <w:szCs w:val="28"/>
        </w:rPr>
        <w:t>б изменениях в законодательстве, регулирующем туристскую деятельность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Законом о туризме допускается заключение договора о реализации туристского продукта в форме электронного документа и закреплено понятие </w:t>
      </w:r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«электронная путевка», под которой понимается документ, сформированный на основе договора о реализации туристского продукта туроператором или </w:t>
      </w:r>
      <w:proofErr w:type="spellStart"/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турагентом</w:t>
      </w:r>
      <w:proofErr w:type="spellEnd"/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форме электронного документа с учетом особенностей, определенных Законом о туризме. </w:t>
      </w:r>
    </w:p>
    <w:p w:rsidR="0012207C" w:rsidRPr="007758B4" w:rsidRDefault="007758B4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12207C"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01.01.2018 года </w:t>
      </w:r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для заключения договора о реализации туристского продукта турист может передать туроператору, </w:t>
      </w:r>
      <w:proofErr w:type="spellStart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турагенту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информацию в электронной форме (заявку о заключении договора о реализации туристского продукта и иные документы) путем ее размещения на официальном сайте туроператора, </w:t>
      </w:r>
      <w:proofErr w:type="spellStart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турагента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 При этом, указанный официальный сайт туроператора, </w:t>
      </w:r>
      <w:proofErr w:type="spellStart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турагента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может использоваться в качестве информационной системы, обеспечивающей обмен информацией в электронной форме между туроператором, </w:t>
      </w:r>
      <w:proofErr w:type="spellStart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турагентом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, являющимися операторами этой системы, и туристом.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Договор о реализации туристского продукта, составленный в форме электронного документа, будет считаться заключенным с момента оплаты туристом туристского продукта, подтверждающей его согласие с условиями, содержащимися в предложенном туроператором, </w:t>
      </w:r>
      <w:proofErr w:type="spellStart"/>
      <w:r w:rsidRPr="007758B4">
        <w:rPr>
          <w:rFonts w:ascii="Times New Roman" w:eastAsia="Times New Roman" w:hAnsi="Times New Roman" w:cs="Times New Roman"/>
          <w:sz w:val="24"/>
          <w:szCs w:val="24"/>
        </w:rPr>
        <w:t>турагентом</w:t>
      </w:r>
      <w:proofErr w:type="spellEnd"/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 договоре о реализации туристского продукта.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путевка должна будет формироваться на основании заключенного договора о реализации туристского продукта и будет являться документом, содержащим основные данные о туристе и информацию о путешествии.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Сформированная электронная путевка также будет размещаться в единой информационной системе электронных путевок.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электронной путевки турист будет вправе потребовать, а туроператор обязан будет выдать заверенную выписку из единой информационной системы электронных путевок, содержащую условия соответствующего договора о реализации туристского продукта.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Для учета электронных путевок туроператором будет вестись реестр электронных путевок туроператора.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Порядок создания и функционирования единой информационной системы электронных путевок, ее структура и условия предоставления содержащейся в ней информации устанавливаются Правительством Российской Федерации.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культуры РФ утверждена </w:t>
      </w:r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типовая форма</w:t>
      </w: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договора о реализации туристского продукта</w:t>
      </w: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между туроператором и туристом, и договора о реализации туристского продукта, заключаемого между </w:t>
      </w:r>
      <w:proofErr w:type="spellStart"/>
      <w:r w:rsidRPr="007758B4">
        <w:rPr>
          <w:rFonts w:ascii="Times New Roman" w:eastAsia="Times New Roman" w:hAnsi="Times New Roman" w:cs="Times New Roman"/>
          <w:sz w:val="24"/>
          <w:szCs w:val="24"/>
        </w:rPr>
        <w:t>турагентом</w:t>
      </w:r>
      <w:proofErr w:type="spellEnd"/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 и туристом. </w:t>
      </w:r>
    </w:p>
    <w:p w:rsidR="0012207C" w:rsidRPr="007758B4" w:rsidRDefault="007758B4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8B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урагент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туров туристу </w:t>
      </w: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копию доверенности, выданной туроператором, на заключение от имени туроператора договоров о реализации сформированного им туристского продукта. </w:t>
      </w:r>
    </w:p>
    <w:p w:rsidR="0012207C" w:rsidRPr="007758B4" w:rsidRDefault="007758B4" w:rsidP="0077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7758B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о туризме на туроператоров, осуществляющих деятельность </w:t>
      </w:r>
      <w:r w:rsidR="0012207C"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в сфере выездного туризма,</w:t>
      </w:r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07C"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возложена обязанность представлять</w:t>
      </w:r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в Объединение туроператоров в сфере выездного туризма, в частности в ассоциацию «ТУРПОМОЩЬ» (назначено Распоряжением Правительства РФ от 19.11.2012 №2130-р), </w:t>
      </w:r>
      <w:r w:rsidR="0012207C"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сведения о </w:t>
      </w:r>
      <w:proofErr w:type="spellStart"/>
      <w:r w:rsidR="0012207C"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турагентах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, с которыми у них заключены договоры. В свою очередь ассоциация «</w:t>
      </w:r>
      <w:hyperlink r:id="rId5" w:history="1">
        <w:r w:rsidR="0012207C" w:rsidRPr="007758B4">
          <w:rPr>
            <w:rFonts w:ascii="Times New Roman" w:eastAsia="Times New Roman" w:hAnsi="Times New Roman" w:cs="Times New Roman"/>
            <w:sz w:val="24"/>
            <w:szCs w:val="24"/>
          </w:rPr>
          <w:t>ТУРПОМОЩЬ</w:t>
        </w:r>
      </w:hyperlink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» размещает на своем официальном сайте в сети «Интернет» представленные туроператорами сведения о </w:t>
      </w:r>
      <w:proofErr w:type="spellStart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турагентах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любой желающий приобрести тур у </w:t>
      </w:r>
      <w:proofErr w:type="spellStart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турагента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может ознакомиться с информацией о </w:t>
      </w:r>
      <w:proofErr w:type="spellStart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>турагенте</w:t>
      </w:r>
      <w:proofErr w:type="spellEnd"/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 также на официальном сайте ассоциации «ТУРПОМОЩЬ» </w:t>
      </w:r>
      <w:hyperlink r:id="rId6" w:history="1">
        <w:r w:rsidR="0012207C" w:rsidRPr="007758B4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www.tourpom.ru</w:t>
        </w:r>
      </w:hyperlink>
      <w:r w:rsidR="0012207C" w:rsidRPr="00775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207C" w:rsidRPr="007758B4" w:rsidRDefault="0012207C" w:rsidP="007758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Среди прочего, Закон о туризме был дополнен новой статьей </w:t>
      </w:r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о фонде персональной ответственности туроператора в сфере выездного туризма,</w:t>
      </w: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 установившей, что для выплаты денежных средств, причитающихся туристам в целях возмещения реального ущерба, возникшего в результате неисполнения туроператором обязательств по договору о реализации туристского продукта в сфере выездного туризма,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туроператора. </w:t>
      </w:r>
    </w:p>
    <w:p w:rsidR="0012207C" w:rsidRPr="007758B4" w:rsidRDefault="0012207C" w:rsidP="007758B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возмещения реального ущерба туристам из денежных средств фонда персональной ответственности туроператора в сфере выездного туризма определены в Правилах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утвержденных постановлением Правительства Российской Федерации от 10.08.2016 №779 (далее – Правила), которые также вступили в силу с 1 января 2017 года. </w:t>
      </w:r>
    </w:p>
    <w:p w:rsidR="0012207C" w:rsidRPr="007758B4" w:rsidRDefault="0012207C" w:rsidP="007758B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названными Правилами основанием для выплаты денежных средств, причитающихся туристу, в целях возмещения реального ущерба из денежных средств фонда является факт причинения туристу реального ущерба по причине невозможности исполнения туроператором обязательств по договору о реализации туристского продукта.</w:t>
      </w: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07C" w:rsidRPr="007758B4" w:rsidRDefault="0012207C" w:rsidP="007758B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66B" w:rsidRPr="007758B4" w:rsidRDefault="007758B4">
      <w:pPr>
        <w:rPr>
          <w:rFonts w:ascii="Times New Roman" w:hAnsi="Times New Roman" w:cs="Times New Roman"/>
          <w:b/>
          <w:sz w:val="24"/>
          <w:szCs w:val="24"/>
        </w:rPr>
      </w:pPr>
      <w:r w:rsidRPr="007758B4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                           </w:t>
      </w:r>
      <w:r w:rsidR="0083116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75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Управления Роспотребнадзора по Республике Сах</w:t>
      </w:r>
      <w:proofErr w:type="gramStart"/>
      <w:r w:rsidRPr="007758B4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7758B4">
        <w:rPr>
          <w:rFonts w:ascii="Times New Roman" w:hAnsi="Times New Roman" w:cs="Times New Roman"/>
          <w:b/>
          <w:sz w:val="24"/>
          <w:szCs w:val="24"/>
        </w:rPr>
        <w:t>Якутия)                                                                                         в Алданском районе</w:t>
      </w:r>
    </w:p>
    <w:sectPr w:rsidR="00DB666B" w:rsidRPr="0077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C"/>
    <w:rsid w:val="0012207C"/>
    <w:rsid w:val="007758B4"/>
    <w:rsid w:val="00831163"/>
    <w:rsid w:val="00875FC9"/>
    <w:rsid w:val="00D05744"/>
    <w:rsid w:val="00DB666B"/>
    <w:rsid w:val="00F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0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2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0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urpom.ru" TargetMode="External"/><Relationship Id="rId5" Type="http://schemas.openxmlformats.org/officeDocument/2006/relationships/hyperlink" Target="http://www.tourp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3</cp:revision>
  <dcterms:created xsi:type="dcterms:W3CDTF">2019-09-20T06:51:00Z</dcterms:created>
  <dcterms:modified xsi:type="dcterms:W3CDTF">2019-09-20T12:58:00Z</dcterms:modified>
</cp:coreProperties>
</file>