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40" w:rsidRDefault="00535440" w:rsidP="00413148">
      <w:pPr>
        <w:spacing w:after="0" w:line="240" w:lineRule="auto"/>
      </w:pPr>
    </w:p>
    <w:p w:rsidR="00535440" w:rsidRPr="006D6A96" w:rsidRDefault="00535440" w:rsidP="00413148">
      <w:pPr>
        <w:spacing w:after="0" w:line="240" w:lineRule="auto"/>
        <w:rPr>
          <w:rFonts w:ascii="Times New Roman" w:hAnsi="Times New Roman" w:cs="Times New Roman"/>
          <w:b/>
          <w:sz w:val="24"/>
          <w:szCs w:val="24"/>
        </w:rPr>
      </w:pPr>
      <w:r w:rsidRPr="006D6A96">
        <w:rPr>
          <w:rFonts w:ascii="Times New Roman" w:hAnsi="Times New Roman" w:cs="Times New Roman"/>
          <w:b/>
          <w:sz w:val="24"/>
          <w:szCs w:val="24"/>
        </w:rPr>
        <w:t xml:space="preserve">                                           О гарантийном сроке на товар</w:t>
      </w:r>
    </w:p>
    <w:p w:rsidR="00535440" w:rsidRPr="00535440" w:rsidRDefault="00535440" w:rsidP="00413148">
      <w:pPr>
        <w:spacing w:after="0" w:line="240" w:lineRule="auto"/>
        <w:rPr>
          <w:rFonts w:ascii="Times New Roman" w:hAnsi="Times New Roman" w:cs="Times New Roman"/>
          <w:sz w:val="24"/>
          <w:szCs w:val="24"/>
        </w:rPr>
      </w:pPr>
    </w:p>
    <w:p w:rsidR="00535440" w:rsidRPr="00535440" w:rsidRDefault="00535440" w:rsidP="00CE6159">
      <w:pPr>
        <w:spacing w:after="0" w:line="240" w:lineRule="auto"/>
        <w:jc w:val="both"/>
        <w:rPr>
          <w:rFonts w:ascii="Times New Roman" w:hAnsi="Times New Roman" w:cs="Times New Roman"/>
          <w:sz w:val="24"/>
          <w:szCs w:val="24"/>
        </w:rPr>
      </w:pPr>
    </w:p>
    <w:p w:rsidR="00535440" w:rsidRPr="00535440" w:rsidRDefault="00535440" w:rsidP="00CE6159">
      <w:pPr>
        <w:spacing w:after="0" w:line="240" w:lineRule="auto"/>
        <w:ind w:firstLine="708"/>
        <w:jc w:val="both"/>
        <w:rPr>
          <w:rFonts w:ascii="Times New Roman" w:hAnsi="Times New Roman" w:cs="Times New Roman"/>
          <w:sz w:val="24"/>
          <w:szCs w:val="24"/>
        </w:rPr>
      </w:pPr>
      <w:r w:rsidRPr="00535440">
        <w:rPr>
          <w:rFonts w:ascii="Times New Roman" w:hAnsi="Times New Roman" w:cs="Times New Roman"/>
          <w:sz w:val="24"/>
          <w:szCs w:val="24"/>
        </w:rPr>
        <w:t xml:space="preserve">Гарантийный срок </w:t>
      </w:r>
      <w:r w:rsidR="00EA2244">
        <w:rPr>
          <w:rFonts w:ascii="Times New Roman" w:hAnsi="Times New Roman" w:cs="Times New Roman"/>
          <w:sz w:val="24"/>
          <w:szCs w:val="24"/>
        </w:rPr>
        <w:t xml:space="preserve">(ГС) </w:t>
      </w:r>
      <w:r w:rsidRPr="00535440">
        <w:rPr>
          <w:rFonts w:ascii="Times New Roman" w:hAnsi="Times New Roman" w:cs="Times New Roman"/>
          <w:sz w:val="24"/>
          <w:szCs w:val="24"/>
        </w:rPr>
        <w:t>- это тот срок, в течение которого потребитель, при обнаружении каких-либо недостатков и дефектов в приобретенном тов</w:t>
      </w:r>
      <w:r w:rsidR="006D6A96">
        <w:rPr>
          <w:rFonts w:ascii="Times New Roman" w:hAnsi="Times New Roman" w:cs="Times New Roman"/>
          <w:sz w:val="24"/>
          <w:szCs w:val="24"/>
        </w:rPr>
        <w:t xml:space="preserve">аре, может предъявить продавцу </w:t>
      </w:r>
      <w:r w:rsidRPr="00535440">
        <w:rPr>
          <w:rFonts w:ascii="Times New Roman" w:hAnsi="Times New Roman" w:cs="Times New Roman"/>
          <w:sz w:val="24"/>
          <w:szCs w:val="24"/>
        </w:rPr>
        <w:t xml:space="preserve"> требования относительно качества товара (о возврате, замене, безвозмездном устранении нед</w:t>
      </w:r>
      <w:r w:rsidR="006D6A96">
        <w:rPr>
          <w:rFonts w:ascii="Times New Roman" w:hAnsi="Times New Roman" w:cs="Times New Roman"/>
          <w:sz w:val="24"/>
          <w:szCs w:val="24"/>
        </w:rPr>
        <w:t>остатка, уменьшении цены и др.) Продавец</w:t>
      </w:r>
      <w:r w:rsidRPr="00535440">
        <w:rPr>
          <w:rFonts w:ascii="Times New Roman" w:hAnsi="Times New Roman" w:cs="Times New Roman"/>
          <w:sz w:val="24"/>
          <w:szCs w:val="24"/>
        </w:rPr>
        <w:t xml:space="preserve"> </w:t>
      </w:r>
      <w:r w:rsidR="006D6A96">
        <w:rPr>
          <w:rFonts w:ascii="Times New Roman" w:hAnsi="Times New Roman" w:cs="Times New Roman"/>
          <w:sz w:val="24"/>
          <w:szCs w:val="24"/>
        </w:rPr>
        <w:t>обязан</w:t>
      </w:r>
      <w:r w:rsidRPr="00535440">
        <w:rPr>
          <w:rFonts w:ascii="Times New Roman" w:hAnsi="Times New Roman" w:cs="Times New Roman"/>
          <w:sz w:val="24"/>
          <w:szCs w:val="24"/>
        </w:rPr>
        <w:t xml:space="preserve"> удовлетворить требования </w:t>
      </w:r>
      <w:proofErr w:type="gramStart"/>
      <w:r w:rsidRPr="00535440">
        <w:rPr>
          <w:rFonts w:ascii="Times New Roman" w:hAnsi="Times New Roman" w:cs="Times New Roman"/>
          <w:sz w:val="24"/>
          <w:szCs w:val="24"/>
        </w:rPr>
        <w:t>потребителя</w:t>
      </w:r>
      <w:proofErr w:type="gramEnd"/>
      <w:r w:rsidR="006D6A96">
        <w:rPr>
          <w:rFonts w:ascii="Times New Roman" w:hAnsi="Times New Roman" w:cs="Times New Roman"/>
          <w:sz w:val="24"/>
          <w:szCs w:val="24"/>
        </w:rPr>
        <w:t xml:space="preserve"> если они обоснованы</w:t>
      </w:r>
      <w:r w:rsidRPr="00535440">
        <w:rPr>
          <w:rFonts w:ascii="Times New Roman" w:hAnsi="Times New Roman" w:cs="Times New Roman"/>
          <w:sz w:val="24"/>
          <w:szCs w:val="24"/>
        </w:rPr>
        <w:t xml:space="preserve">. </w:t>
      </w:r>
      <w:r w:rsidR="00EA2244">
        <w:rPr>
          <w:rFonts w:ascii="Times New Roman" w:hAnsi="Times New Roman" w:cs="Times New Roman"/>
          <w:sz w:val="24"/>
          <w:szCs w:val="24"/>
        </w:rPr>
        <w:t>ГС</w:t>
      </w:r>
      <w:r w:rsidRPr="00535440">
        <w:rPr>
          <w:rFonts w:ascii="Times New Roman" w:hAnsi="Times New Roman" w:cs="Times New Roman"/>
          <w:sz w:val="24"/>
          <w:szCs w:val="24"/>
        </w:rPr>
        <w:t xml:space="preserve"> устанавливается на непродовольственные продукты длительного пользования. На продовольственные товары, а также товары недлительного и разового пользования, такие как косметика, парфюмерия, предметы санитарии и гигиены, лекарственные препараты, </w:t>
      </w:r>
      <w:proofErr w:type="spellStart"/>
      <w:r w:rsidRPr="00535440">
        <w:rPr>
          <w:rFonts w:ascii="Times New Roman" w:hAnsi="Times New Roman" w:cs="Times New Roman"/>
          <w:sz w:val="24"/>
          <w:szCs w:val="24"/>
        </w:rPr>
        <w:t>БАДы</w:t>
      </w:r>
      <w:proofErr w:type="spellEnd"/>
      <w:r w:rsidRPr="00535440">
        <w:rPr>
          <w:rFonts w:ascii="Times New Roman" w:hAnsi="Times New Roman" w:cs="Times New Roman"/>
          <w:sz w:val="24"/>
          <w:szCs w:val="24"/>
        </w:rPr>
        <w:t>, бытовая химия, производитель в обязательном порядке устанавливает срок годности.</w:t>
      </w:r>
    </w:p>
    <w:p w:rsidR="00535440" w:rsidRPr="00535440" w:rsidRDefault="00535440" w:rsidP="00CE6159">
      <w:pPr>
        <w:spacing w:after="0" w:line="240" w:lineRule="auto"/>
        <w:jc w:val="both"/>
        <w:rPr>
          <w:rFonts w:ascii="Times New Roman" w:hAnsi="Times New Roman" w:cs="Times New Roman"/>
          <w:sz w:val="24"/>
          <w:szCs w:val="24"/>
        </w:rPr>
      </w:pPr>
    </w:p>
    <w:p w:rsidR="00535440" w:rsidRPr="00535440" w:rsidRDefault="00535440" w:rsidP="00CE6159">
      <w:pPr>
        <w:spacing w:after="0" w:line="240" w:lineRule="auto"/>
        <w:ind w:firstLine="708"/>
        <w:jc w:val="both"/>
        <w:rPr>
          <w:rFonts w:ascii="Times New Roman" w:hAnsi="Times New Roman" w:cs="Times New Roman"/>
          <w:sz w:val="24"/>
          <w:szCs w:val="24"/>
        </w:rPr>
      </w:pPr>
      <w:r w:rsidRPr="00535440">
        <w:rPr>
          <w:rFonts w:ascii="Times New Roman" w:hAnsi="Times New Roman" w:cs="Times New Roman"/>
          <w:sz w:val="24"/>
          <w:szCs w:val="24"/>
        </w:rPr>
        <w:t xml:space="preserve">Сроки гарантии отличаются в зависимости от характера товара. К примеру, на автомобили и иной транспорт эти сроки устанавливаются от двух лет или наличие автопробега, на бытовую технику от года, на одежду и обувь от одного до нескольких месяцев. </w:t>
      </w:r>
      <w:bookmarkStart w:id="0" w:name="_GoBack"/>
      <w:bookmarkEnd w:id="0"/>
    </w:p>
    <w:p w:rsidR="00535440" w:rsidRPr="00535440" w:rsidRDefault="00535440" w:rsidP="00CE6159">
      <w:pPr>
        <w:spacing w:after="0" w:line="240" w:lineRule="auto"/>
        <w:jc w:val="both"/>
        <w:rPr>
          <w:rFonts w:ascii="Times New Roman" w:hAnsi="Times New Roman" w:cs="Times New Roman"/>
          <w:sz w:val="24"/>
          <w:szCs w:val="24"/>
        </w:rPr>
      </w:pPr>
    </w:p>
    <w:p w:rsidR="00535440" w:rsidRPr="00535440" w:rsidRDefault="00535440" w:rsidP="00CE6159">
      <w:pPr>
        <w:spacing w:after="0" w:line="240" w:lineRule="auto"/>
        <w:ind w:firstLine="708"/>
        <w:jc w:val="both"/>
        <w:rPr>
          <w:rFonts w:ascii="Times New Roman" w:hAnsi="Times New Roman" w:cs="Times New Roman"/>
          <w:sz w:val="24"/>
          <w:szCs w:val="24"/>
        </w:rPr>
      </w:pPr>
      <w:r w:rsidRPr="00535440">
        <w:rPr>
          <w:rFonts w:ascii="Times New Roman" w:hAnsi="Times New Roman" w:cs="Times New Roman"/>
          <w:sz w:val="24"/>
          <w:szCs w:val="24"/>
        </w:rPr>
        <w:t>При этом необходимо учитывать условия эксплуатации и соблюдение владельцем правил использования, хранения или транспортировки товара, т.е. действия самого потребителя могут привести к преждевременному износу и порче изделия.</w:t>
      </w:r>
    </w:p>
    <w:p w:rsidR="00535440" w:rsidRPr="00535440" w:rsidRDefault="00535440" w:rsidP="00CE6159">
      <w:pPr>
        <w:spacing w:after="0" w:line="240" w:lineRule="auto"/>
        <w:jc w:val="both"/>
        <w:rPr>
          <w:rFonts w:ascii="Times New Roman" w:hAnsi="Times New Roman" w:cs="Times New Roman"/>
          <w:sz w:val="24"/>
          <w:szCs w:val="24"/>
        </w:rPr>
      </w:pPr>
    </w:p>
    <w:p w:rsidR="00535440" w:rsidRPr="00535440" w:rsidRDefault="006D6A96" w:rsidP="00CE6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Законе</w:t>
      </w:r>
      <w:r w:rsidR="00535440" w:rsidRPr="00535440">
        <w:rPr>
          <w:rFonts w:ascii="Times New Roman" w:hAnsi="Times New Roman" w:cs="Times New Roman"/>
          <w:sz w:val="24"/>
          <w:szCs w:val="24"/>
        </w:rPr>
        <w:t xml:space="preserve"> о защите прав потребителей прямо предусмотрено, что  продавец отвечает за недостатки товара, выявленного в гарантийный период, только в том случае, если не докажет, что недостатки возникли именно по вине самого потребителя после передачи ему товара, т.е. по не зависящим от продавца или изготовителя причинам. Это касается тех случаев, когда товар выходит из строя полностью или частично при надлежащей и правильной эксплуатации вещи потребителем. В случае приобретения товара, например верхней одежды или сапог, потребитель обнаруживает после непродолжительной носки наличие разрыва ткани, отклеившуюся подошву, характерные пятна в окрасе изделия, разрыв молнии, либо дыру в прохудившемся месте на ткани, либо внезапно выходит из строя недавно приобретенная бытовая техника или дорой сотовый телефон, то в этом случае необходимо ставить вопрос </w:t>
      </w:r>
      <w:r w:rsidR="00EA2244">
        <w:rPr>
          <w:rFonts w:ascii="Times New Roman" w:hAnsi="Times New Roman" w:cs="Times New Roman"/>
          <w:sz w:val="24"/>
          <w:szCs w:val="24"/>
        </w:rPr>
        <w:t>о ненадлежащем качестве изделия либо</w:t>
      </w:r>
      <w:r w:rsidR="00535440" w:rsidRPr="00535440">
        <w:rPr>
          <w:rFonts w:ascii="Times New Roman" w:hAnsi="Times New Roman" w:cs="Times New Roman"/>
          <w:sz w:val="24"/>
          <w:szCs w:val="24"/>
        </w:rPr>
        <w:t xml:space="preserve"> о производственном дефекте товара.</w:t>
      </w:r>
    </w:p>
    <w:p w:rsidR="00535440" w:rsidRPr="00535440" w:rsidRDefault="00535440" w:rsidP="00CE6159">
      <w:pPr>
        <w:spacing w:after="0" w:line="240" w:lineRule="auto"/>
        <w:jc w:val="both"/>
        <w:rPr>
          <w:rFonts w:ascii="Times New Roman" w:hAnsi="Times New Roman" w:cs="Times New Roman"/>
          <w:sz w:val="24"/>
          <w:szCs w:val="24"/>
        </w:rPr>
      </w:pPr>
    </w:p>
    <w:p w:rsidR="00535440" w:rsidRPr="00535440" w:rsidRDefault="006D6A96" w:rsidP="00CE6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535440" w:rsidRPr="00535440">
        <w:rPr>
          <w:rFonts w:ascii="Times New Roman" w:hAnsi="Times New Roman" w:cs="Times New Roman"/>
          <w:sz w:val="24"/>
          <w:szCs w:val="24"/>
        </w:rPr>
        <w:t xml:space="preserve">арантийный срок на товар может быть установлен изготовителем или продавцом. В первую очередь правом установления гарантии на товар наделен изготовитель, продавец же приобретает такое право только в случае отсутствия заводской гарантии. </w:t>
      </w:r>
      <w:r>
        <w:rPr>
          <w:rFonts w:ascii="Times New Roman" w:hAnsi="Times New Roman" w:cs="Times New Roman"/>
          <w:sz w:val="24"/>
          <w:szCs w:val="24"/>
        </w:rPr>
        <w:t>Продавец не вправе уменьшать гарантийный срок, установленный производителем.</w:t>
      </w:r>
    </w:p>
    <w:p w:rsidR="00535440" w:rsidRPr="00535440" w:rsidRDefault="00535440" w:rsidP="00CE6159">
      <w:pPr>
        <w:spacing w:after="0" w:line="240" w:lineRule="auto"/>
        <w:jc w:val="both"/>
        <w:rPr>
          <w:rFonts w:ascii="Times New Roman" w:hAnsi="Times New Roman" w:cs="Times New Roman"/>
          <w:sz w:val="24"/>
          <w:szCs w:val="24"/>
        </w:rPr>
      </w:pPr>
    </w:p>
    <w:p w:rsidR="006D6A96" w:rsidRDefault="00535440" w:rsidP="00CE6159">
      <w:pPr>
        <w:spacing w:after="0" w:line="240" w:lineRule="auto"/>
        <w:ind w:firstLine="708"/>
        <w:jc w:val="both"/>
        <w:rPr>
          <w:rFonts w:ascii="Times New Roman" w:hAnsi="Times New Roman" w:cs="Times New Roman"/>
          <w:sz w:val="24"/>
          <w:szCs w:val="24"/>
        </w:rPr>
      </w:pPr>
      <w:r w:rsidRPr="00535440">
        <w:rPr>
          <w:rFonts w:ascii="Times New Roman" w:hAnsi="Times New Roman" w:cs="Times New Roman"/>
          <w:sz w:val="24"/>
          <w:szCs w:val="24"/>
        </w:rPr>
        <w:t xml:space="preserve">Гарантийный срок на товар начинает течь: </w:t>
      </w:r>
    </w:p>
    <w:p w:rsidR="006D6A96" w:rsidRDefault="00EA2244" w:rsidP="006D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440" w:rsidRPr="00535440">
        <w:rPr>
          <w:rFonts w:ascii="Times New Roman" w:hAnsi="Times New Roman" w:cs="Times New Roman"/>
          <w:sz w:val="24"/>
          <w:szCs w:val="24"/>
        </w:rPr>
        <w:t xml:space="preserve">если договором между продавцом и потребителем не установлены особые сроки начала течения гарантийного срока товара — с момента передачи товара потребителю; </w:t>
      </w:r>
    </w:p>
    <w:p w:rsidR="006D6A96" w:rsidRDefault="00EA2244" w:rsidP="006D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440" w:rsidRPr="00535440">
        <w:rPr>
          <w:rFonts w:ascii="Times New Roman" w:hAnsi="Times New Roman" w:cs="Times New Roman"/>
          <w:sz w:val="24"/>
          <w:szCs w:val="24"/>
        </w:rPr>
        <w:t xml:space="preserve">если день покупки товара неизвестен - с момента изготовления товара; </w:t>
      </w:r>
    </w:p>
    <w:p w:rsidR="006D6A96" w:rsidRDefault="00EA2244" w:rsidP="006D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440" w:rsidRPr="00535440">
        <w:rPr>
          <w:rFonts w:ascii="Times New Roman" w:hAnsi="Times New Roman" w:cs="Times New Roman"/>
          <w:sz w:val="24"/>
          <w:szCs w:val="24"/>
        </w:rPr>
        <w:t>для сезонных товаров — с начала соответствующего сезона, а если товар куплен во время сезона - с момента передачи</w:t>
      </w:r>
      <w:r w:rsidR="006D6A96">
        <w:rPr>
          <w:rFonts w:ascii="Times New Roman" w:hAnsi="Times New Roman" w:cs="Times New Roman"/>
          <w:sz w:val="24"/>
          <w:szCs w:val="24"/>
        </w:rPr>
        <w:t xml:space="preserve"> (доставки товара);</w:t>
      </w:r>
      <w:r w:rsidR="00535440" w:rsidRPr="00535440">
        <w:rPr>
          <w:rFonts w:ascii="Times New Roman" w:hAnsi="Times New Roman" w:cs="Times New Roman"/>
          <w:sz w:val="24"/>
          <w:szCs w:val="24"/>
        </w:rPr>
        <w:t xml:space="preserve"> </w:t>
      </w:r>
    </w:p>
    <w:p w:rsidR="006D6A96" w:rsidRDefault="00EA2244" w:rsidP="006D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440" w:rsidRPr="00535440">
        <w:rPr>
          <w:rFonts w:ascii="Times New Roman" w:hAnsi="Times New Roman" w:cs="Times New Roman"/>
          <w:sz w:val="24"/>
          <w:szCs w:val="24"/>
        </w:rPr>
        <w:t xml:space="preserve">при продаже товаров по образцам или по почте — с момента доставки товара; </w:t>
      </w:r>
    </w:p>
    <w:p w:rsidR="006D6A96" w:rsidRDefault="00EA2244" w:rsidP="006D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440" w:rsidRPr="00535440">
        <w:rPr>
          <w:rFonts w:ascii="Times New Roman" w:hAnsi="Times New Roman" w:cs="Times New Roman"/>
          <w:sz w:val="24"/>
          <w:szCs w:val="24"/>
        </w:rPr>
        <w:t xml:space="preserve">если день продажи и день доставки товара не совпадают - с момента доставки товара; </w:t>
      </w:r>
    </w:p>
    <w:p w:rsidR="006D6A96" w:rsidRDefault="00EA2244" w:rsidP="006D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440" w:rsidRPr="00535440">
        <w:rPr>
          <w:rFonts w:ascii="Times New Roman" w:hAnsi="Times New Roman" w:cs="Times New Roman"/>
          <w:sz w:val="24"/>
          <w:szCs w:val="24"/>
        </w:rPr>
        <w:t xml:space="preserve">если невозможно установить дату доставки, установки, сборки, подключения товара — с момента заключения договора купли-продажи (дня покупки). </w:t>
      </w:r>
    </w:p>
    <w:p w:rsidR="00535440" w:rsidRPr="00535440" w:rsidRDefault="00535440" w:rsidP="00CE6159">
      <w:pPr>
        <w:spacing w:after="0" w:line="240" w:lineRule="auto"/>
        <w:jc w:val="both"/>
        <w:rPr>
          <w:rFonts w:ascii="Times New Roman" w:hAnsi="Times New Roman" w:cs="Times New Roman"/>
          <w:sz w:val="24"/>
          <w:szCs w:val="24"/>
        </w:rPr>
      </w:pPr>
    </w:p>
    <w:p w:rsidR="00535440" w:rsidRPr="00535440" w:rsidRDefault="006D6A96" w:rsidP="006D6A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w:t>
      </w:r>
      <w:r w:rsidR="00535440" w:rsidRPr="00535440">
        <w:rPr>
          <w:rFonts w:ascii="Times New Roman" w:hAnsi="Times New Roman" w:cs="Times New Roman"/>
          <w:sz w:val="24"/>
          <w:szCs w:val="24"/>
        </w:rPr>
        <w:t>ребования относительно качества товара, на который не установлен гарантийны</w:t>
      </w:r>
      <w:r>
        <w:rPr>
          <w:rFonts w:ascii="Times New Roman" w:hAnsi="Times New Roman" w:cs="Times New Roman"/>
          <w:sz w:val="24"/>
          <w:szCs w:val="24"/>
        </w:rPr>
        <w:t xml:space="preserve">й срок  можно </w:t>
      </w:r>
      <w:proofErr w:type="gramStart"/>
      <w:r>
        <w:rPr>
          <w:rFonts w:ascii="Times New Roman" w:hAnsi="Times New Roman" w:cs="Times New Roman"/>
          <w:sz w:val="24"/>
          <w:szCs w:val="24"/>
        </w:rPr>
        <w:t>предъявить</w:t>
      </w:r>
      <w:proofErr w:type="gramEnd"/>
      <w:r>
        <w:rPr>
          <w:rFonts w:ascii="Times New Roman" w:hAnsi="Times New Roman" w:cs="Times New Roman"/>
          <w:sz w:val="24"/>
          <w:szCs w:val="24"/>
        </w:rPr>
        <w:t xml:space="preserve">, если </w:t>
      </w:r>
      <w:r w:rsidR="00535440" w:rsidRPr="00535440">
        <w:rPr>
          <w:rFonts w:ascii="Times New Roman" w:hAnsi="Times New Roman" w:cs="Times New Roman"/>
          <w:sz w:val="24"/>
          <w:szCs w:val="24"/>
        </w:rPr>
        <w:t xml:space="preserve">недостатки товара обнаружены в разумный срок, но в пределах двух лет с момента передачи </w:t>
      </w:r>
      <w:r>
        <w:rPr>
          <w:rFonts w:ascii="Times New Roman" w:hAnsi="Times New Roman" w:cs="Times New Roman"/>
          <w:sz w:val="24"/>
          <w:szCs w:val="24"/>
        </w:rPr>
        <w:t>товара</w:t>
      </w:r>
      <w:r w:rsidR="00535440" w:rsidRPr="00535440">
        <w:rPr>
          <w:rFonts w:ascii="Times New Roman" w:hAnsi="Times New Roman" w:cs="Times New Roman"/>
          <w:sz w:val="24"/>
          <w:szCs w:val="24"/>
        </w:rPr>
        <w:t>. К продавцу товара с претензией на качество следует обратиться сразу после его обнаружения, это позволит наиболее то</w:t>
      </w:r>
      <w:r>
        <w:rPr>
          <w:rFonts w:ascii="Times New Roman" w:hAnsi="Times New Roman" w:cs="Times New Roman"/>
          <w:sz w:val="24"/>
          <w:szCs w:val="24"/>
        </w:rPr>
        <w:t>чно установить характер дефекта</w:t>
      </w:r>
      <w:r w:rsidR="00535440" w:rsidRPr="00535440">
        <w:rPr>
          <w:rFonts w:ascii="Times New Roman" w:hAnsi="Times New Roman" w:cs="Times New Roman"/>
          <w:sz w:val="24"/>
          <w:szCs w:val="24"/>
        </w:rPr>
        <w:t>.</w:t>
      </w:r>
    </w:p>
    <w:p w:rsidR="00561D3F" w:rsidRPr="00561D3F" w:rsidRDefault="00561D3F" w:rsidP="00561D3F">
      <w:pPr>
        <w:spacing w:after="0" w:line="240" w:lineRule="auto"/>
        <w:ind w:firstLine="708"/>
        <w:jc w:val="both"/>
        <w:rPr>
          <w:rFonts w:ascii="Times New Roman" w:hAnsi="Times New Roman" w:cs="Times New Roman"/>
          <w:sz w:val="24"/>
          <w:szCs w:val="24"/>
        </w:rPr>
      </w:pPr>
      <w:r w:rsidRPr="00561D3F">
        <w:rPr>
          <w:rFonts w:ascii="Times New Roman" w:hAnsi="Times New Roman" w:cs="Times New Roman"/>
          <w:sz w:val="24"/>
          <w:szCs w:val="24"/>
        </w:rPr>
        <w:t>Претензионный порядок урегулирования спора представляет собой особую (письменную) примирительную процедуру, процедуру урегулирования спора самими спорящими сторонами, осуществляемую посредством предъявления претензии и направления ответа на нее.</w:t>
      </w:r>
    </w:p>
    <w:p w:rsidR="00561D3F" w:rsidRPr="00561D3F" w:rsidRDefault="00561D3F" w:rsidP="00561D3F">
      <w:pPr>
        <w:spacing w:after="0" w:line="240" w:lineRule="auto"/>
        <w:jc w:val="both"/>
        <w:rPr>
          <w:rFonts w:ascii="Times New Roman" w:hAnsi="Times New Roman" w:cs="Times New Roman"/>
          <w:sz w:val="24"/>
          <w:szCs w:val="24"/>
        </w:rPr>
      </w:pPr>
    </w:p>
    <w:p w:rsidR="00561D3F" w:rsidRPr="00561D3F" w:rsidRDefault="00561D3F" w:rsidP="00561D3F">
      <w:pPr>
        <w:spacing w:after="0" w:line="240" w:lineRule="auto"/>
        <w:jc w:val="both"/>
        <w:rPr>
          <w:rFonts w:ascii="Times New Roman" w:hAnsi="Times New Roman" w:cs="Times New Roman"/>
          <w:sz w:val="24"/>
          <w:szCs w:val="24"/>
        </w:rPr>
      </w:pPr>
      <w:r w:rsidRPr="00561D3F">
        <w:rPr>
          <w:rFonts w:ascii="Times New Roman" w:hAnsi="Times New Roman" w:cs="Times New Roman"/>
          <w:sz w:val="24"/>
          <w:szCs w:val="24"/>
        </w:rPr>
        <w:t>Суть претензионного порядка урегулирования разногласий заключается в том, что ответчику заранее (то есть до его обращения в арбитражный суд за защитой нарушенных прав) предъявляются требования, касающиеся наличия у организации каких-либо претензий к нему. Претензионный порядок в определенной степени охраняет интересы самого ответчика, поскольку позволяет ему удовлетворить предъявленные требования в добровольном порядке и, следовательно, избежать дополнительных расходов в случае передачи спора на разрешение арбитражного суда.</w:t>
      </w:r>
    </w:p>
    <w:p w:rsidR="00561D3F" w:rsidRPr="00561D3F" w:rsidRDefault="00561D3F" w:rsidP="00561D3F">
      <w:pPr>
        <w:spacing w:after="0" w:line="240" w:lineRule="auto"/>
        <w:jc w:val="both"/>
        <w:rPr>
          <w:rFonts w:ascii="Times New Roman" w:hAnsi="Times New Roman" w:cs="Times New Roman"/>
          <w:sz w:val="24"/>
          <w:szCs w:val="24"/>
        </w:rPr>
      </w:pPr>
    </w:p>
    <w:p w:rsidR="00561D3F" w:rsidRPr="00561D3F" w:rsidRDefault="00561D3F" w:rsidP="00561D3F">
      <w:pPr>
        <w:spacing w:after="0" w:line="240" w:lineRule="auto"/>
        <w:jc w:val="both"/>
        <w:rPr>
          <w:rFonts w:ascii="Times New Roman" w:hAnsi="Times New Roman" w:cs="Times New Roman"/>
          <w:sz w:val="24"/>
          <w:szCs w:val="24"/>
        </w:rPr>
      </w:pPr>
      <w:r w:rsidRPr="00561D3F">
        <w:rPr>
          <w:rFonts w:ascii="Times New Roman" w:hAnsi="Times New Roman" w:cs="Times New Roman"/>
          <w:sz w:val="24"/>
          <w:szCs w:val="24"/>
        </w:rPr>
        <w:t>Таким образом, прежде чем подать иск в суд, целесообразно направить виновной стороне претензию.</w:t>
      </w:r>
    </w:p>
    <w:p w:rsidR="00561D3F" w:rsidRPr="00561D3F" w:rsidRDefault="00561D3F" w:rsidP="00561D3F">
      <w:pPr>
        <w:spacing w:after="0" w:line="240" w:lineRule="auto"/>
        <w:jc w:val="both"/>
        <w:rPr>
          <w:rFonts w:ascii="Times New Roman" w:hAnsi="Times New Roman" w:cs="Times New Roman"/>
          <w:sz w:val="24"/>
          <w:szCs w:val="24"/>
        </w:rPr>
      </w:pPr>
    </w:p>
    <w:p w:rsidR="00535440" w:rsidRPr="00535440" w:rsidRDefault="00561D3F" w:rsidP="00561D3F">
      <w:pPr>
        <w:spacing w:after="0" w:line="240" w:lineRule="auto"/>
        <w:jc w:val="both"/>
        <w:rPr>
          <w:rFonts w:ascii="Times New Roman" w:hAnsi="Times New Roman" w:cs="Times New Roman"/>
          <w:sz w:val="24"/>
          <w:szCs w:val="24"/>
        </w:rPr>
      </w:pPr>
      <w:r w:rsidRPr="00561D3F">
        <w:rPr>
          <w:rFonts w:ascii="Times New Roman" w:hAnsi="Times New Roman" w:cs="Times New Roman"/>
          <w:sz w:val="24"/>
          <w:szCs w:val="24"/>
        </w:rPr>
        <w:t>Что касается значимости претензионного порядка урегулирования спора, следует указать, что основная задача его применения состоит в том, чтобы побудить стороны самостоятельно урегулировать возникший конфликт или ликвидировать иную обнаружившуюся неопределенность (например, разногласия по техническим и финансовым вопросам). Его использование позволяет стороне, права которой полагаются нарушенными, довести до сведения другой стороны (предполагаемого нарушителя) свои требования, а нарушителю – добровольно удовлетворить обоснованные требования, не допуская «переноса» рассмотрения возникшего спора в суд. Но не только эта задача характеризует претензионный порядок: его использование содействует созданию прочной доказательственной базы, в случае если спор сторонами не урегулирован и был передан на рассмотрение и разрешение суда.</w:t>
      </w:r>
    </w:p>
    <w:p w:rsidR="00535440" w:rsidRPr="00535440" w:rsidRDefault="00535440" w:rsidP="00CE6159">
      <w:pPr>
        <w:spacing w:after="0" w:line="240" w:lineRule="auto"/>
        <w:ind w:firstLine="708"/>
        <w:jc w:val="both"/>
        <w:rPr>
          <w:rFonts w:ascii="Times New Roman" w:hAnsi="Times New Roman" w:cs="Times New Roman"/>
          <w:sz w:val="24"/>
          <w:szCs w:val="24"/>
        </w:rPr>
      </w:pPr>
      <w:r w:rsidRPr="00535440">
        <w:rPr>
          <w:rFonts w:ascii="Times New Roman" w:hAnsi="Times New Roman" w:cs="Times New Roman"/>
          <w:sz w:val="24"/>
          <w:szCs w:val="24"/>
        </w:rPr>
        <w:t>Изготовитель может устанавливать гарантийный срок отдельно на комплектующие или составные части основного товара. Исчисление срока гарантии на них происходит в общем порядке. Следовательно, возврат или обмен комплектующих частей товара возможен  независимо от качества основного товара.</w:t>
      </w:r>
    </w:p>
    <w:p w:rsidR="00535440" w:rsidRPr="00535440" w:rsidRDefault="00535440" w:rsidP="00CE6159">
      <w:pPr>
        <w:spacing w:after="0" w:line="240" w:lineRule="auto"/>
        <w:jc w:val="both"/>
        <w:rPr>
          <w:rFonts w:ascii="Times New Roman" w:hAnsi="Times New Roman" w:cs="Times New Roman"/>
          <w:sz w:val="24"/>
          <w:szCs w:val="24"/>
        </w:rPr>
      </w:pPr>
    </w:p>
    <w:p w:rsidR="006D6A96" w:rsidRDefault="00535440" w:rsidP="00CE6159">
      <w:pPr>
        <w:spacing w:after="0" w:line="240" w:lineRule="auto"/>
        <w:ind w:firstLine="708"/>
        <w:jc w:val="both"/>
        <w:rPr>
          <w:rFonts w:ascii="Times New Roman" w:hAnsi="Times New Roman" w:cs="Times New Roman"/>
          <w:sz w:val="24"/>
          <w:szCs w:val="24"/>
        </w:rPr>
      </w:pPr>
      <w:r w:rsidRPr="00535440">
        <w:rPr>
          <w:rFonts w:ascii="Times New Roman" w:hAnsi="Times New Roman" w:cs="Times New Roman"/>
          <w:sz w:val="24"/>
          <w:szCs w:val="24"/>
        </w:rPr>
        <w:t xml:space="preserve">Особенности  по гарантийным  срокам,  установленные   законодательством:  </w:t>
      </w:r>
    </w:p>
    <w:p w:rsidR="00535440" w:rsidRPr="00535440" w:rsidRDefault="006D6A96" w:rsidP="00CE6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5440" w:rsidRPr="00535440">
        <w:rPr>
          <w:rFonts w:ascii="Times New Roman" w:hAnsi="Times New Roman" w:cs="Times New Roman"/>
          <w:sz w:val="24"/>
          <w:szCs w:val="24"/>
        </w:rPr>
        <w:t>гарантийный срок товара продлевается на период гарантийного ремонта (пункт 3 статьи 20 Закона о защите прав потребителей);</w:t>
      </w:r>
    </w:p>
    <w:p w:rsidR="00535440" w:rsidRPr="00535440" w:rsidRDefault="00535440" w:rsidP="00CE6159">
      <w:pPr>
        <w:spacing w:after="0" w:line="240" w:lineRule="auto"/>
        <w:jc w:val="both"/>
        <w:rPr>
          <w:rFonts w:ascii="Times New Roman" w:hAnsi="Times New Roman" w:cs="Times New Roman"/>
          <w:sz w:val="24"/>
          <w:szCs w:val="24"/>
        </w:rPr>
      </w:pPr>
      <w:r w:rsidRPr="00535440">
        <w:rPr>
          <w:rFonts w:ascii="Times New Roman" w:hAnsi="Times New Roman" w:cs="Times New Roman"/>
          <w:sz w:val="24"/>
          <w:szCs w:val="24"/>
        </w:rPr>
        <w:t>- при замене товара гарантийный срок течет заново, т.е. с момента замены (пункт 2 статьи 21 Закона о защите прав потребителей);</w:t>
      </w:r>
    </w:p>
    <w:p w:rsidR="000B1E32" w:rsidRDefault="00535440" w:rsidP="00CE6159">
      <w:pPr>
        <w:spacing w:after="0" w:line="240" w:lineRule="auto"/>
        <w:jc w:val="both"/>
        <w:rPr>
          <w:rFonts w:ascii="Times New Roman" w:hAnsi="Times New Roman" w:cs="Times New Roman"/>
          <w:sz w:val="24"/>
          <w:szCs w:val="24"/>
        </w:rPr>
      </w:pPr>
      <w:r w:rsidRPr="00535440">
        <w:rPr>
          <w:rFonts w:ascii="Times New Roman" w:hAnsi="Times New Roman" w:cs="Times New Roman"/>
          <w:sz w:val="24"/>
          <w:szCs w:val="24"/>
        </w:rPr>
        <w:t>- при замене комплектующего изделия или составной части товара, гарантия на новое изделие или составную часть течет заново, т.е. с момента выдачи товара с ремонта (пункт 4 статьи 20 Зак</w:t>
      </w:r>
      <w:r w:rsidR="00EA2244">
        <w:rPr>
          <w:rFonts w:ascii="Times New Roman" w:hAnsi="Times New Roman" w:cs="Times New Roman"/>
          <w:sz w:val="24"/>
          <w:szCs w:val="24"/>
        </w:rPr>
        <w:t>она о защите прав потребителей).</w:t>
      </w:r>
    </w:p>
    <w:p w:rsidR="00EA2244" w:rsidRDefault="00EA2244" w:rsidP="00CE6159">
      <w:pPr>
        <w:spacing w:after="0" w:line="240" w:lineRule="auto"/>
        <w:jc w:val="both"/>
        <w:rPr>
          <w:rFonts w:ascii="Times New Roman" w:hAnsi="Times New Roman" w:cs="Times New Roman"/>
          <w:sz w:val="24"/>
          <w:szCs w:val="24"/>
        </w:rPr>
      </w:pPr>
    </w:p>
    <w:p w:rsidR="00EA2244" w:rsidRDefault="00EA2244" w:rsidP="00EA2244">
      <w:pPr>
        <w:spacing w:after="0" w:line="240" w:lineRule="auto"/>
        <w:jc w:val="right"/>
        <w:rPr>
          <w:rFonts w:ascii="Times New Roman" w:hAnsi="Times New Roman" w:cs="Times New Roman"/>
          <w:sz w:val="24"/>
          <w:szCs w:val="24"/>
        </w:rPr>
      </w:pPr>
    </w:p>
    <w:p w:rsidR="00EA2244" w:rsidRPr="00EA2244" w:rsidRDefault="00EA2244" w:rsidP="00EA2244">
      <w:pPr>
        <w:spacing w:after="0" w:line="240" w:lineRule="auto"/>
        <w:jc w:val="right"/>
        <w:rPr>
          <w:rFonts w:ascii="Times New Roman" w:hAnsi="Times New Roman" w:cs="Times New Roman"/>
          <w:sz w:val="24"/>
          <w:szCs w:val="24"/>
        </w:rPr>
      </w:pPr>
      <w:r w:rsidRPr="00EA2244">
        <w:rPr>
          <w:rFonts w:ascii="Times New Roman" w:hAnsi="Times New Roman" w:cs="Times New Roman"/>
          <w:sz w:val="24"/>
          <w:szCs w:val="24"/>
        </w:rPr>
        <w:t xml:space="preserve">Территориальный отдел </w:t>
      </w:r>
    </w:p>
    <w:p w:rsidR="00EA2244" w:rsidRPr="00EA2244" w:rsidRDefault="00EA2244" w:rsidP="00EA2244">
      <w:pPr>
        <w:spacing w:after="0" w:line="240" w:lineRule="auto"/>
        <w:jc w:val="right"/>
        <w:rPr>
          <w:rFonts w:ascii="Times New Roman" w:hAnsi="Times New Roman" w:cs="Times New Roman"/>
          <w:sz w:val="24"/>
          <w:szCs w:val="24"/>
        </w:rPr>
      </w:pPr>
      <w:r w:rsidRPr="00EA2244">
        <w:rPr>
          <w:rFonts w:ascii="Times New Roman" w:hAnsi="Times New Roman" w:cs="Times New Roman"/>
          <w:sz w:val="24"/>
          <w:szCs w:val="24"/>
        </w:rPr>
        <w:t>Управления Роспотребнадзора</w:t>
      </w:r>
    </w:p>
    <w:p w:rsidR="007C70FA" w:rsidRDefault="00EA2244" w:rsidP="00EA2244">
      <w:pPr>
        <w:spacing w:after="0" w:line="240" w:lineRule="auto"/>
        <w:jc w:val="right"/>
        <w:rPr>
          <w:rFonts w:ascii="Times New Roman" w:hAnsi="Times New Roman" w:cs="Times New Roman"/>
          <w:sz w:val="24"/>
          <w:szCs w:val="24"/>
        </w:rPr>
      </w:pPr>
      <w:r w:rsidRPr="00EA2244">
        <w:rPr>
          <w:rFonts w:ascii="Times New Roman" w:hAnsi="Times New Roman" w:cs="Times New Roman"/>
          <w:sz w:val="24"/>
          <w:szCs w:val="24"/>
        </w:rPr>
        <w:t>по РС (Я) в Алданском районе</w:t>
      </w:r>
    </w:p>
    <w:p w:rsidR="007C70FA" w:rsidRDefault="007C70FA" w:rsidP="007C70FA">
      <w:pPr>
        <w:rPr>
          <w:rFonts w:ascii="Times New Roman" w:hAnsi="Times New Roman" w:cs="Times New Roman"/>
          <w:sz w:val="24"/>
          <w:szCs w:val="24"/>
        </w:rPr>
      </w:pPr>
    </w:p>
    <w:sectPr w:rsidR="007C7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A"/>
    <w:rsid w:val="000B1E32"/>
    <w:rsid w:val="00150748"/>
    <w:rsid w:val="0021606A"/>
    <w:rsid w:val="00413148"/>
    <w:rsid w:val="00535440"/>
    <w:rsid w:val="00561D3F"/>
    <w:rsid w:val="006D6A96"/>
    <w:rsid w:val="007C70FA"/>
    <w:rsid w:val="00CE6159"/>
    <w:rsid w:val="00E73C7E"/>
    <w:rsid w:val="00EA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Алдан-ПК</dc:creator>
  <cp:lastModifiedBy>Елена</cp:lastModifiedBy>
  <cp:revision>2</cp:revision>
  <dcterms:created xsi:type="dcterms:W3CDTF">2019-09-20T06:36:00Z</dcterms:created>
  <dcterms:modified xsi:type="dcterms:W3CDTF">2019-09-20T06:36:00Z</dcterms:modified>
</cp:coreProperties>
</file>